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E4E5" w14:textId="4A094107" w:rsidR="007D184C" w:rsidRPr="00582E22" w:rsidRDefault="007D184C" w:rsidP="007D184C">
      <w:pPr>
        <w:jc w:val="center"/>
        <w:rPr>
          <w:b/>
          <w:bCs/>
          <w:sz w:val="36"/>
          <w:szCs w:val="36"/>
        </w:rPr>
      </w:pPr>
      <w:r w:rsidRPr="00582E22">
        <w:rPr>
          <w:b/>
          <w:bCs/>
          <w:sz w:val="36"/>
          <w:szCs w:val="36"/>
        </w:rPr>
        <w:t>Movimento +Fertilidade lança Selo +Fertilidade e distingue empresas com melhores práticas de apoio à parentalidade</w:t>
      </w:r>
    </w:p>
    <w:p w14:paraId="79D9EC47" w14:textId="77777777" w:rsidR="00582E22" w:rsidRDefault="00582E22" w:rsidP="00BC35C0">
      <w:pPr>
        <w:jc w:val="both"/>
        <w:rPr>
          <w:i/>
          <w:iCs/>
        </w:rPr>
      </w:pPr>
    </w:p>
    <w:p w14:paraId="46FD12A9" w14:textId="2F054FFA" w:rsidR="007D184C" w:rsidRPr="00BC35C0" w:rsidRDefault="007D184C" w:rsidP="00D3154C">
      <w:pPr>
        <w:jc w:val="center"/>
        <w:rPr>
          <w:i/>
          <w:iCs/>
        </w:rPr>
      </w:pPr>
      <w:r w:rsidRPr="00BC35C0">
        <w:rPr>
          <w:i/>
          <w:iCs/>
        </w:rPr>
        <w:t>Iniciativa assinala primeiro ano com 28 empresas envolvidas, impacto em mais de 30 mil colaboradores e criação de nova referência nacional de boas práticas de apoio à família.</w:t>
      </w:r>
    </w:p>
    <w:p w14:paraId="6090E9DB" w14:textId="77777777" w:rsidR="007D184C" w:rsidRDefault="007D184C" w:rsidP="007D184C"/>
    <w:p w14:paraId="75C1C5C4" w14:textId="40669941" w:rsidR="007D184C" w:rsidRPr="007D184C" w:rsidRDefault="00A37429" w:rsidP="007D184C">
      <w:pPr>
        <w:jc w:val="both"/>
      </w:pPr>
      <w:r w:rsidRPr="00A37429">
        <w:rPr>
          <w:i/>
          <w:iCs/>
        </w:rPr>
        <w:t>Lisboa, 18 de junho de 2026</w:t>
      </w:r>
      <w:r>
        <w:t xml:space="preserve"> – </w:t>
      </w:r>
      <w:r w:rsidR="007D184C" w:rsidRPr="007D184C">
        <w:t>O</w:t>
      </w:r>
      <w:r>
        <w:t xml:space="preserve"> </w:t>
      </w:r>
      <w:r w:rsidR="007D184C" w:rsidRPr="00BC35C0">
        <w:rPr>
          <w:b/>
          <w:bCs/>
        </w:rPr>
        <w:t>Movimento +Fertilidade</w:t>
      </w:r>
      <w:r w:rsidR="007D184C" w:rsidRPr="007D184C">
        <w:t xml:space="preserve"> assinala o seu primeiro ano de atividade com o lançamento do </w:t>
      </w:r>
      <w:r w:rsidR="007D184C" w:rsidRPr="007D184C">
        <w:rPr>
          <w:b/>
          <w:bCs/>
        </w:rPr>
        <w:t>Selo +Fertilidade</w:t>
      </w:r>
      <w:r w:rsidR="007D184C" w:rsidRPr="007D184C">
        <w:t>, uma distinção que visa reconhecer empresas que implementam medidas concretas, estruturadas e mensuráveis de apoio à fertilidade, parentalidade e conciliação entre vida pessoal, familiar e profissional.</w:t>
      </w:r>
    </w:p>
    <w:p w14:paraId="25CCF162" w14:textId="7158685F" w:rsidR="007D184C" w:rsidRPr="007D184C" w:rsidRDefault="007D184C" w:rsidP="007D184C">
      <w:pPr>
        <w:jc w:val="both"/>
      </w:pPr>
      <w:r w:rsidRPr="007D184C">
        <w:t xml:space="preserve">Na sua primeira edição, o selo terá um caráter altamente seletivo, sendo atribuído a apenas </w:t>
      </w:r>
      <w:r w:rsidR="008B1E90">
        <w:t xml:space="preserve">dez </w:t>
      </w:r>
      <w:r w:rsidRPr="007D184C">
        <w:t>empresas, com o objetivo de distinguir organizações que se destacam pela excelência e pelo impacto real das suas práticas. Esta abordagem posiciona o Selo +Fertilidade como uma referência de prestígio e credibilidade, incentivando outras entidades a evoluir nesta área.</w:t>
      </w:r>
    </w:p>
    <w:p w14:paraId="4254F5C6" w14:textId="77777777" w:rsidR="007D184C" w:rsidRPr="007D184C" w:rsidRDefault="007D184C" w:rsidP="007D184C">
      <w:pPr>
        <w:jc w:val="both"/>
      </w:pPr>
      <w:r w:rsidRPr="007D184C">
        <w:t>O lançamento deste selo surge num contexto particularmente exigente do ponto de vista demográfico. Em Portugal, o número de nascimentos caiu de mais de 200 mil por ano na década de 60 para cerca de 84 mil atualmente, enquanto a taxa de fertilidade se mantém em torno de 1,4 filhos por mulher, abaixo do limiar de substituição de gerações (2,1).</w:t>
      </w:r>
    </w:p>
    <w:p w14:paraId="5065771C" w14:textId="77777777" w:rsidR="007D184C" w:rsidRPr="007D184C" w:rsidRDefault="007D184C" w:rsidP="007D184C">
      <w:pPr>
        <w:jc w:val="both"/>
      </w:pPr>
      <w:r w:rsidRPr="007D184C">
        <w:t xml:space="preserve">Promovido pela </w:t>
      </w:r>
      <w:r w:rsidRPr="00DA3957">
        <w:rPr>
          <w:b/>
          <w:bCs/>
        </w:rPr>
        <w:t>Associação Portuguesa de Fertilidade</w:t>
      </w:r>
      <w:r w:rsidRPr="007D184C">
        <w:t xml:space="preserve"> (APFertilidade), pela </w:t>
      </w:r>
      <w:r w:rsidRPr="00DA3957">
        <w:rPr>
          <w:b/>
          <w:bCs/>
        </w:rPr>
        <w:t>Sociedade Portuguesa de Medicina da Reprodução</w:t>
      </w:r>
      <w:r w:rsidRPr="007D184C">
        <w:t xml:space="preserve"> (SPMR) e pela </w:t>
      </w:r>
      <w:r w:rsidRPr="00DA3957">
        <w:rPr>
          <w:b/>
          <w:bCs/>
        </w:rPr>
        <w:t>Direção da Subespecialidade de Medicina da Reprodução da Ordem dos Médicos</w:t>
      </w:r>
      <w:r w:rsidRPr="007D184C">
        <w:t>, o Movimento +Fertilidade nasceu há um ano com o propósito de mobilizar empresas, instituições e sociedade civil para colocar a fertilidade e a parentalidade no centro da agenda social e empresarial.</w:t>
      </w:r>
    </w:p>
    <w:p w14:paraId="5F974044" w14:textId="3EE20E43" w:rsidR="007D184C" w:rsidRPr="007D184C" w:rsidRDefault="007D184C" w:rsidP="007D184C">
      <w:pPr>
        <w:jc w:val="both"/>
      </w:pPr>
      <w:r w:rsidRPr="007D184C">
        <w:t>Desde o seu lançamento, o Movimento reuniu 28 empresas de 12 setores de atividade, entre os quais saúde, tecnologia, seguros, consultoria, retalho, indústria, media, mobilidade, imobiliário, beleza, serviços e associações empresariais. Ao longo deste período, foram promovidas múltiplas iniciativas</w:t>
      </w:r>
      <w:r>
        <w:t>,</w:t>
      </w:r>
      <w:r w:rsidRPr="007D184C">
        <w:t xml:space="preserve"> incluindo sessões de esclarecimento, </w:t>
      </w:r>
      <w:proofErr w:type="spellStart"/>
      <w:r w:rsidRPr="007D184C">
        <w:t>talks</w:t>
      </w:r>
      <w:proofErr w:type="spellEnd"/>
      <w:r w:rsidRPr="007D184C">
        <w:t>, debates e ações de sensibilização</w:t>
      </w:r>
      <w:r>
        <w:t>,</w:t>
      </w:r>
      <w:r w:rsidRPr="007D184C">
        <w:t xml:space="preserve"> que impactaram mais de 30 mil colaboradores em Portugal.</w:t>
      </w:r>
    </w:p>
    <w:p w14:paraId="48895B67" w14:textId="0182774F" w:rsidR="007D184C" w:rsidRPr="007D184C" w:rsidRDefault="007D184C" w:rsidP="007D184C">
      <w:pPr>
        <w:jc w:val="both"/>
      </w:pPr>
      <w:r w:rsidRPr="007D184C">
        <w:rPr>
          <w:i/>
          <w:iCs/>
        </w:rPr>
        <w:t>“Hoje sabemos que, para muitos jovens, o desejo de ter filhos esbarra em constrangimentos económicos, profissionais e sociais. Este selo nasce precisamente para desafiar as empresas a fazer parte da solução, assumindo um papel ativo na criação de condições que tornem possível conciliar carreira e família. Integrar a fertilidade nas prioridades das organizações é um passo essencial para o futuro de todos”</w:t>
      </w:r>
      <w:r w:rsidRPr="007D184C">
        <w:t>, afirma Cláudia Vieira, Presidente da Associação Portuguesa de Fertilidade.</w:t>
      </w:r>
    </w:p>
    <w:p w14:paraId="4C3A53CA" w14:textId="7D006357" w:rsidR="007D184C" w:rsidRDefault="007D184C" w:rsidP="007D184C">
      <w:pPr>
        <w:jc w:val="both"/>
        <w:rPr>
          <w:b/>
          <w:bCs/>
        </w:rPr>
      </w:pPr>
    </w:p>
    <w:p w14:paraId="58844B12" w14:textId="367BF387" w:rsidR="007D184C" w:rsidRPr="008D5C4E" w:rsidRDefault="007D184C" w:rsidP="007D184C">
      <w:pPr>
        <w:jc w:val="both"/>
        <w:rPr>
          <w:b/>
          <w:bCs/>
          <w:sz w:val="24"/>
          <w:szCs w:val="24"/>
        </w:rPr>
      </w:pPr>
      <w:r w:rsidRPr="008D5C4E">
        <w:rPr>
          <w:b/>
          <w:bCs/>
          <w:sz w:val="24"/>
          <w:szCs w:val="24"/>
        </w:rPr>
        <w:t>Um selo baseado em critérios concretos e avaliáveis</w:t>
      </w:r>
    </w:p>
    <w:p w14:paraId="3B77E89C" w14:textId="77777777" w:rsidR="00D44803" w:rsidRPr="008D5C4E" w:rsidRDefault="00D44803" w:rsidP="00D44803">
      <w:pPr>
        <w:jc w:val="both"/>
      </w:pPr>
      <w:r w:rsidRPr="008D5C4E">
        <w:lastRenderedPageBreak/>
        <w:t>A atribuição do Selo +Fertilidade assenta num processo de candidatura anual, aberto às empresas aderentes ao Movimento +Fertilidade, e numa avaliação independente conduzida por um Comité Técnico constituído pelas entidades fundadoras da iniciativa. A análise procurará identificar organizações que integrem o apoio à fertilidade e à parentalidade de forma estruturada e consistente, valorizando a existência de políticas de conciliação entre vida profissional, pessoal e familiar, iniciativas de promoção da literacia em saúde reprodutiva e planeamento familiar, mecanismos de acompanhamento e avaliação do impacto das medidas implementadas e o envolvimento das equipas de liderança na integração destas matérias na cultura organizacional.</w:t>
      </w:r>
    </w:p>
    <w:p w14:paraId="5582B92D" w14:textId="1D68CEC6" w:rsidR="00C64C89" w:rsidRDefault="00C64C89" w:rsidP="007D184C">
      <w:pPr>
        <w:jc w:val="both"/>
      </w:pPr>
    </w:p>
    <w:p w14:paraId="58A50BBC" w14:textId="5A2DC130" w:rsidR="007D184C" w:rsidRPr="008D5C4E" w:rsidRDefault="007D184C" w:rsidP="007D184C">
      <w:pPr>
        <w:jc w:val="both"/>
        <w:rPr>
          <w:b/>
          <w:bCs/>
          <w:sz w:val="24"/>
          <w:szCs w:val="24"/>
        </w:rPr>
      </w:pPr>
      <w:r w:rsidRPr="008D5C4E">
        <w:rPr>
          <w:b/>
          <w:bCs/>
          <w:sz w:val="24"/>
          <w:szCs w:val="24"/>
        </w:rPr>
        <w:t>Um desafio coletivo com impacto económico e social</w:t>
      </w:r>
    </w:p>
    <w:p w14:paraId="4EC0000A" w14:textId="77777777" w:rsidR="007D184C" w:rsidRPr="007D184C" w:rsidRDefault="007D184C" w:rsidP="007D184C">
      <w:pPr>
        <w:jc w:val="both"/>
      </w:pPr>
      <w:r w:rsidRPr="007D184C">
        <w:t xml:space="preserve">Para o </w:t>
      </w:r>
      <w:r w:rsidRPr="00DA3957">
        <w:rPr>
          <w:b/>
          <w:bCs/>
        </w:rPr>
        <w:t>Movimento +Fertilidade</w:t>
      </w:r>
      <w:r w:rsidRPr="007D184C">
        <w:t>, a resposta ao desafio demográfico exige uma ação articulada entre empresas, setor público e sociedade civil. O adiamento da parentalidade por razões profissionais e económicas, as dificuldades de conciliação entre carreira e família, o acesso desigual a cuidados de fertilidade e a reduzida literacia nesta área continuam a contribuir para o declínio da natalidade.</w:t>
      </w:r>
    </w:p>
    <w:p w14:paraId="36CE6A2F" w14:textId="77777777" w:rsidR="007D184C" w:rsidRPr="007D184C" w:rsidRDefault="007D184C" w:rsidP="007D184C">
      <w:pPr>
        <w:jc w:val="both"/>
      </w:pPr>
      <w:r w:rsidRPr="007D184C">
        <w:t>Mais do que uma questão demográfica, a fertilidade é também um tema económico, social e estratégico, com impacto direto na sustentabilidade do mercado de trabalho, dos sistemas de proteção social e na capacidade de crescimento do país.</w:t>
      </w:r>
    </w:p>
    <w:p w14:paraId="27CC4BCA" w14:textId="425370A8" w:rsidR="007D184C" w:rsidRDefault="007D184C" w:rsidP="007D184C">
      <w:pPr>
        <w:jc w:val="both"/>
      </w:pPr>
      <w:r w:rsidRPr="007D184C">
        <w:t xml:space="preserve">Com o lançamento do </w:t>
      </w:r>
      <w:r w:rsidRPr="00DA3957">
        <w:rPr>
          <w:b/>
          <w:bCs/>
        </w:rPr>
        <w:t>Selo +Fertilidade</w:t>
      </w:r>
      <w:r w:rsidRPr="007D184C">
        <w:t xml:space="preserve">, o Movimento dá um novo passo no seu compromisso </w:t>
      </w:r>
      <w:r w:rsidR="00985CC7" w:rsidRPr="00985CC7">
        <w:t>promover respostas mais favoráveis à parentalidade, incentivando as organizações a assumirem um papel ativo na criação de condições que permitam conciliar projetos de vida, carreira e família e reforçando</w:t>
      </w:r>
      <w:r w:rsidR="00985CC7">
        <w:t xml:space="preserve"> </w:t>
      </w:r>
      <w:r w:rsidRPr="007D184C">
        <w:t>a fertilidade como uma prioridade nacional.</w:t>
      </w:r>
    </w:p>
    <w:p w14:paraId="09EC04FB" w14:textId="77777777" w:rsidR="00B02C96" w:rsidRPr="00C06349" w:rsidRDefault="00B02C96" w:rsidP="00B02C96">
      <w:pPr>
        <w:spacing w:after="0"/>
        <w:jc w:val="both"/>
        <w:rPr>
          <w:rFonts w:asciiTheme="majorHAnsi" w:hAnsiTheme="majorHAnsi" w:cstheme="majorHAnsi"/>
        </w:rPr>
      </w:pPr>
    </w:p>
    <w:p w14:paraId="4D919D4B" w14:textId="77777777" w:rsidR="00B02C96" w:rsidRPr="00C06349" w:rsidRDefault="00B02C96" w:rsidP="00B02C96">
      <w:pPr>
        <w:spacing w:after="0"/>
        <w:jc w:val="both"/>
        <w:rPr>
          <w:rFonts w:cstheme="minorHAnsi"/>
        </w:rPr>
      </w:pPr>
      <w:r w:rsidRPr="00C06349">
        <w:rPr>
          <w:rFonts w:cstheme="minorHAnsi"/>
        </w:rPr>
        <w:t xml:space="preserve">Mais informações disponíveis em </w:t>
      </w:r>
      <w:hyperlink r:id="rId10" w:history="1">
        <w:r w:rsidRPr="00C06349">
          <w:rPr>
            <w:rStyle w:val="Hiperligao"/>
            <w:rFonts w:cstheme="minorHAnsi"/>
          </w:rPr>
          <w:t>www.movimentomaisfertilidade.pt</w:t>
        </w:r>
      </w:hyperlink>
    </w:p>
    <w:p w14:paraId="664C1B96" w14:textId="77777777" w:rsidR="00B02C96" w:rsidRPr="00C06349" w:rsidRDefault="00B02C96" w:rsidP="00B02C96">
      <w:pPr>
        <w:spacing w:after="0"/>
        <w:jc w:val="both"/>
        <w:rPr>
          <w:rFonts w:cstheme="minorHAnsi"/>
        </w:rPr>
      </w:pPr>
    </w:p>
    <w:p w14:paraId="10CB456D" w14:textId="77777777" w:rsidR="00B02C96" w:rsidRPr="00C06349" w:rsidRDefault="00B02C96" w:rsidP="00B02C96">
      <w:pPr>
        <w:spacing w:after="0"/>
        <w:rPr>
          <w:rFonts w:cstheme="minorHAnsi"/>
          <w:sz w:val="20"/>
          <w:szCs w:val="20"/>
        </w:rPr>
      </w:pPr>
    </w:p>
    <w:p w14:paraId="61332AB5" w14:textId="77777777" w:rsidR="00B02C96" w:rsidRPr="00C06349" w:rsidRDefault="00B02C96" w:rsidP="00B02C96">
      <w:pPr>
        <w:spacing w:after="0"/>
        <w:ind w:firstLine="284"/>
        <w:rPr>
          <w:rFonts w:cstheme="minorHAnsi"/>
          <w:sz w:val="20"/>
          <w:szCs w:val="20"/>
        </w:rPr>
      </w:pPr>
    </w:p>
    <w:p w14:paraId="02FA3FDE" w14:textId="77777777" w:rsidR="00B02C96" w:rsidRPr="00C06349" w:rsidRDefault="00B02C96" w:rsidP="00B02C96">
      <w:pPr>
        <w:tabs>
          <w:tab w:val="left" w:pos="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C06349">
        <w:rPr>
          <w:rFonts w:cstheme="minorHAnsi"/>
          <w:b/>
          <w:sz w:val="20"/>
          <w:szCs w:val="20"/>
        </w:rPr>
        <w:t>Para mais informações, por favor, contacte:</w:t>
      </w:r>
    </w:p>
    <w:p w14:paraId="5570E085" w14:textId="77777777" w:rsidR="00B02C96" w:rsidRPr="00C06349" w:rsidRDefault="00B02C96" w:rsidP="00B02C96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C06349">
        <w:rPr>
          <w:rFonts w:cstheme="minorHAnsi"/>
          <w:sz w:val="20"/>
          <w:szCs w:val="20"/>
        </w:rPr>
        <w:t>Lift</w:t>
      </w:r>
      <w:proofErr w:type="spellEnd"/>
      <w:r w:rsidRPr="00C06349">
        <w:rPr>
          <w:rFonts w:cstheme="minorHAnsi"/>
          <w:sz w:val="20"/>
          <w:szCs w:val="20"/>
        </w:rPr>
        <w:t xml:space="preserve"> </w:t>
      </w:r>
      <w:proofErr w:type="spellStart"/>
      <w:r w:rsidRPr="00C06349">
        <w:rPr>
          <w:rFonts w:cstheme="minorHAnsi"/>
          <w:sz w:val="20"/>
          <w:szCs w:val="20"/>
        </w:rPr>
        <w:t>Consulting</w:t>
      </w:r>
      <w:proofErr w:type="spellEnd"/>
      <w:r w:rsidRPr="00C06349">
        <w:rPr>
          <w:rFonts w:cstheme="minorHAnsi"/>
          <w:sz w:val="20"/>
          <w:szCs w:val="20"/>
        </w:rPr>
        <w:t xml:space="preserve"> </w:t>
      </w:r>
    </w:p>
    <w:p w14:paraId="666222FC" w14:textId="77777777" w:rsidR="00B02C96" w:rsidRPr="00C06349" w:rsidRDefault="00B02C96" w:rsidP="00B02C96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  <w:r w:rsidRPr="00C06349">
        <w:rPr>
          <w:rFonts w:cstheme="minorHAnsi"/>
          <w:sz w:val="20"/>
          <w:szCs w:val="20"/>
        </w:rPr>
        <w:t xml:space="preserve">Ana Santos | </w:t>
      </w:r>
      <w:hyperlink r:id="rId11" w:history="1">
        <w:r w:rsidRPr="00C06349">
          <w:rPr>
            <w:rStyle w:val="Hiperligao"/>
            <w:rFonts w:cstheme="minorHAnsi"/>
            <w:sz w:val="20"/>
            <w:szCs w:val="20"/>
          </w:rPr>
          <w:t>ana.santos@lift.com.pt</w:t>
        </w:r>
      </w:hyperlink>
      <w:r w:rsidRPr="00C06349">
        <w:rPr>
          <w:rFonts w:cstheme="minorHAnsi"/>
          <w:sz w:val="20"/>
          <w:szCs w:val="20"/>
        </w:rPr>
        <w:t xml:space="preserve"> | 914 409 595</w:t>
      </w:r>
    </w:p>
    <w:p w14:paraId="5DE51821" w14:textId="02BC65D1" w:rsidR="00B02C96" w:rsidRPr="00C06349" w:rsidRDefault="00B02C96" w:rsidP="00B02C96">
      <w:pPr>
        <w:spacing w:after="0"/>
        <w:rPr>
          <w:rFonts w:eastAsia="Times New Roman" w:cstheme="minorHAnsi"/>
          <w:kern w:val="0"/>
          <w:sz w:val="20"/>
          <w:szCs w:val="20"/>
          <w:lang w:eastAsia="pt-PT"/>
          <w14:ligatures w14:val="none"/>
        </w:rPr>
      </w:pPr>
      <w:r w:rsidRPr="00C06349">
        <w:rPr>
          <w:rFonts w:cstheme="minorHAnsi"/>
          <w:sz w:val="20"/>
          <w:szCs w:val="20"/>
        </w:rPr>
        <w:t xml:space="preserve">Beatriz Santanita | </w:t>
      </w:r>
      <w:hyperlink r:id="rId12" w:history="1">
        <w:r w:rsidRPr="00C06349">
          <w:rPr>
            <w:rStyle w:val="Hiperligao"/>
            <w:rFonts w:cstheme="minorHAnsi"/>
            <w:sz w:val="20"/>
            <w:szCs w:val="20"/>
          </w:rPr>
          <w:t>beatriz.santanita@lift.com.pt</w:t>
        </w:r>
      </w:hyperlink>
      <w:r w:rsidRPr="00C06349">
        <w:rPr>
          <w:rFonts w:cstheme="minorHAnsi"/>
          <w:sz w:val="20"/>
          <w:szCs w:val="20"/>
        </w:rPr>
        <w:t xml:space="preserve"> | 918 186</w:t>
      </w:r>
      <w:r w:rsidR="00D3154C">
        <w:rPr>
          <w:rFonts w:cstheme="minorHAnsi"/>
          <w:sz w:val="20"/>
          <w:szCs w:val="20"/>
        </w:rPr>
        <w:t> </w:t>
      </w:r>
      <w:r w:rsidRPr="00C06349">
        <w:rPr>
          <w:rFonts w:cstheme="minorHAnsi"/>
          <w:sz w:val="20"/>
          <w:szCs w:val="20"/>
        </w:rPr>
        <w:t>584</w:t>
      </w:r>
    </w:p>
    <w:p w14:paraId="38DB8A1F" w14:textId="77777777" w:rsidR="00B02C96" w:rsidRDefault="00B02C96" w:rsidP="00B02C96">
      <w:pPr>
        <w:autoSpaceDE w:val="0"/>
        <w:autoSpaceDN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B543396" w14:textId="77777777" w:rsidR="00D3154C" w:rsidRDefault="00D3154C" w:rsidP="00B02C96">
      <w:pPr>
        <w:autoSpaceDE w:val="0"/>
        <w:autoSpaceDN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EB27181" w14:textId="77777777" w:rsidR="00D3154C" w:rsidRDefault="00D3154C" w:rsidP="00D3154C">
      <w:pPr>
        <w:spacing w:line="240" w:lineRule="auto"/>
        <w:jc w:val="both"/>
        <w:rPr>
          <w:rFonts w:eastAsia="Verdana" w:cs="Verdana"/>
          <w:sz w:val="16"/>
          <w:szCs w:val="16"/>
        </w:rPr>
      </w:pPr>
    </w:p>
    <w:p w14:paraId="7EB943B7" w14:textId="77777777" w:rsidR="00D3154C" w:rsidRPr="005627C0" w:rsidRDefault="00D3154C" w:rsidP="00D3154C">
      <w:pPr>
        <w:spacing w:line="240" w:lineRule="auto"/>
        <w:jc w:val="both"/>
        <w:rPr>
          <w:rFonts w:eastAsia="Verdana" w:cs="Verdana"/>
          <w:b/>
          <w:bCs/>
          <w:sz w:val="16"/>
          <w:szCs w:val="16"/>
        </w:rPr>
      </w:pPr>
      <w:r w:rsidRPr="005627C0">
        <w:rPr>
          <w:rFonts w:eastAsia="Verdana" w:cs="Verdana"/>
          <w:b/>
          <w:bCs/>
          <w:sz w:val="16"/>
          <w:szCs w:val="16"/>
        </w:rPr>
        <w:t>Sobre o Movimento +Fertilidade:</w:t>
      </w:r>
    </w:p>
    <w:p w14:paraId="62F5FCFF" w14:textId="6C8C0A77" w:rsidR="00E152F7" w:rsidRDefault="00D3154C" w:rsidP="008D5C4E">
      <w:pPr>
        <w:spacing w:line="240" w:lineRule="auto"/>
        <w:jc w:val="both"/>
      </w:pPr>
      <w:r w:rsidRPr="7CC94D28">
        <w:rPr>
          <w:rFonts w:eastAsia="Verdana" w:cs="Verdana"/>
          <w:sz w:val="16"/>
          <w:szCs w:val="16"/>
        </w:rPr>
        <w:t xml:space="preserve">O Movimento +Fertilidade é uma iniciativa da Associação Portuguesa de Fertilidade (APFertilidade), da Sociedade Portuguesa de Medicina da Reprodução (SPMR) e da Direção da Subespecialidade de Medicina da Reprodução da Ordem dos Médicos, que surge como resposta ao problema da baixa taxa de fertilidade em Portugal e à urgência de garantir a sustentabilidade demográfica e social do país. Pretende unir entidades públicas, empresas e a sociedade civil em torno de um objetivo comum: criar melhores condições para a parentalidade e promover a fertilidade como causa nacional. O ponto de partida é o Manifesto +Fertilidade, que apresenta princípios, compromissos e medidas concretas de apoio à parentalidade. Saiba mais em </w:t>
      </w:r>
      <w:hyperlink r:id="rId13">
        <w:r w:rsidRPr="7CC94D28">
          <w:rPr>
            <w:rStyle w:val="Hiperligao"/>
            <w:rFonts w:eastAsia="Verdana" w:cs="Verdana"/>
            <w:sz w:val="16"/>
            <w:szCs w:val="16"/>
          </w:rPr>
          <w:t>www.movimentomaisfertilidade.pt</w:t>
        </w:r>
      </w:hyperlink>
      <w:r w:rsidRPr="7CC94D28">
        <w:rPr>
          <w:rFonts w:eastAsia="Verdana" w:cs="Verdana"/>
          <w:sz w:val="16"/>
          <w:szCs w:val="16"/>
        </w:rPr>
        <w:t xml:space="preserve"> </w:t>
      </w:r>
    </w:p>
    <w:sectPr w:rsidR="00E152F7" w:rsidSect="00D3154C">
      <w:headerReference w:type="default" r:id="rId14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5A71" w14:textId="77777777" w:rsidR="00A95635" w:rsidRDefault="00A95635" w:rsidP="000134AA">
      <w:pPr>
        <w:spacing w:after="0" w:line="240" w:lineRule="auto"/>
      </w:pPr>
      <w:r>
        <w:separator/>
      </w:r>
    </w:p>
  </w:endnote>
  <w:endnote w:type="continuationSeparator" w:id="0">
    <w:p w14:paraId="65798572" w14:textId="77777777" w:rsidR="00A95635" w:rsidRDefault="00A95635" w:rsidP="0001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F844D" w14:textId="77777777" w:rsidR="00A95635" w:rsidRDefault="00A95635" w:rsidP="000134AA">
      <w:pPr>
        <w:spacing w:after="0" w:line="240" w:lineRule="auto"/>
      </w:pPr>
      <w:r>
        <w:separator/>
      </w:r>
    </w:p>
  </w:footnote>
  <w:footnote w:type="continuationSeparator" w:id="0">
    <w:p w14:paraId="07062A75" w14:textId="77777777" w:rsidR="00A95635" w:rsidRDefault="00A95635" w:rsidP="00013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7B45" w14:textId="15317700" w:rsidR="00E54F22" w:rsidRDefault="00E54F22">
    <w:pPr>
      <w:pStyle w:val="Cabealho"/>
    </w:pPr>
    <w:r w:rsidRPr="00255A2A">
      <w:rPr>
        <w:rFonts w:ascii="Montserrat" w:eastAsia="Montserrat" w:hAnsi="Montserrat" w:cs="Montserrat"/>
        <w:b/>
        <w:noProof/>
      </w:rPr>
      <w:drawing>
        <wp:anchor distT="0" distB="0" distL="114300" distR="114300" simplePos="0" relativeHeight="251658240" behindDoc="0" locked="0" layoutInCell="1" allowOverlap="1" wp14:anchorId="20F5EB99" wp14:editId="69EA16F0">
          <wp:simplePos x="0" y="0"/>
          <wp:positionH relativeFrom="column">
            <wp:posOffset>1183023</wp:posOffset>
          </wp:positionH>
          <wp:positionV relativeFrom="paragraph">
            <wp:posOffset>-240621</wp:posOffset>
          </wp:positionV>
          <wp:extent cx="3023235" cy="1134110"/>
          <wp:effectExtent l="0" t="0" r="5715" b="8890"/>
          <wp:wrapTopAndBottom/>
          <wp:docPr id="38393479" name="Picture 1" descr="Uma imagem com Tipo de letra, texto, Gráficos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003633" name="Picture 1" descr="Uma imagem com Tipo de letra, texto, Gráficos, logótip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235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C50E69" w14:textId="65F8CF31" w:rsidR="00582E22" w:rsidRDefault="00582E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59CA"/>
    <w:multiLevelType w:val="multilevel"/>
    <w:tmpl w:val="BBE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856AA"/>
    <w:multiLevelType w:val="hybridMultilevel"/>
    <w:tmpl w:val="17C89D9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27CBB"/>
    <w:multiLevelType w:val="multilevel"/>
    <w:tmpl w:val="E09E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B73508"/>
    <w:multiLevelType w:val="hybridMultilevel"/>
    <w:tmpl w:val="7CDA5F6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1260261">
    <w:abstractNumId w:val="0"/>
  </w:num>
  <w:num w:numId="2" w16cid:durableId="1546678106">
    <w:abstractNumId w:val="2"/>
  </w:num>
  <w:num w:numId="3" w16cid:durableId="146435935">
    <w:abstractNumId w:val="3"/>
  </w:num>
  <w:num w:numId="4" w16cid:durableId="102447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4C"/>
    <w:rsid w:val="000134AA"/>
    <w:rsid w:val="0009135D"/>
    <w:rsid w:val="00122772"/>
    <w:rsid w:val="001F18D0"/>
    <w:rsid w:val="00227344"/>
    <w:rsid w:val="002A59AE"/>
    <w:rsid w:val="002B6ED0"/>
    <w:rsid w:val="002D01F0"/>
    <w:rsid w:val="003160A7"/>
    <w:rsid w:val="00385A65"/>
    <w:rsid w:val="003E036F"/>
    <w:rsid w:val="00456D61"/>
    <w:rsid w:val="004C6F43"/>
    <w:rsid w:val="0057537D"/>
    <w:rsid w:val="0057644B"/>
    <w:rsid w:val="00582E22"/>
    <w:rsid w:val="006237B4"/>
    <w:rsid w:val="006A46A9"/>
    <w:rsid w:val="006D2192"/>
    <w:rsid w:val="006F3A62"/>
    <w:rsid w:val="007D184C"/>
    <w:rsid w:val="008B1E90"/>
    <w:rsid w:val="008C0F5B"/>
    <w:rsid w:val="008D5C4E"/>
    <w:rsid w:val="00985CC7"/>
    <w:rsid w:val="00A37429"/>
    <w:rsid w:val="00A95635"/>
    <w:rsid w:val="00AB75D4"/>
    <w:rsid w:val="00B02C96"/>
    <w:rsid w:val="00BC35C0"/>
    <w:rsid w:val="00C06349"/>
    <w:rsid w:val="00C64C89"/>
    <w:rsid w:val="00CF5CB5"/>
    <w:rsid w:val="00D3154C"/>
    <w:rsid w:val="00D44803"/>
    <w:rsid w:val="00DA3957"/>
    <w:rsid w:val="00E152F7"/>
    <w:rsid w:val="00E45DBF"/>
    <w:rsid w:val="00E54F22"/>
    <w:rsid w:val="00F43C6A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6DE0B"/>
  <w15:chartTrackingRefBased/>
  <w15:docId w15:val="{876BD738-C5AD-4384-AC36-664727EC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D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D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D18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D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D18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D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D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D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D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D1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D1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D18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D18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D184C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D18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D184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D18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D18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D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D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D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D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D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D18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84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D18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D1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D184C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D184C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arter"/>
    <w:uiPriority w:val="99"/>
    <w:unhideWhenUsed/>
    <w:rsid w:val="00013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134AA"/>
  </w:style>
  <w:style w:type="paragraph" w:styleId="Reviso">
    <w:name w:val="Revision"/>
    <w:hidden/>
    <w:uiPriority w:val="99"/>
    <w:semiHidden/>
    <w:rsid w:val="00227344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582E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82E22"/>
  </w:style>
  <w:style w:type="character" w:styleId="Hiperligao">
    <w:name w:val="Hyperlink"/>
    <w:basedOn w:val="Tipodeletrapredefinidodopargrafo"/>
    <w:uiPriority w:val="99"/>
    <w:unhideWhenUsed/>
    <w:rsid w:val="00B02C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ovimentomaisfertilidade.p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eatriz.santanita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a.santos@lift.com.p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ovimentomaisfertilidade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29C6B34829B9438BF4D14CF44F65B7" ma:contentTypeVersion="21" ma:contentTypeDescription="Crie um novo documento." ma:contentTypeScope="" ma:versionID="f7d4498c63198dde20e96865f7605449">
  <xsd:schema xmlns:xsd="http://www.w3.org/2001/XMLSchema" xmlns:xs="http://www.w3.org/2001/XMLSchema" xmlns:p="http://schemas.microsoft.com/office/2006/metadata/properties" xmlns:ns2="887f3572-c32f-4aee-b6f5-421a54b69827" xmlns:ns3="e57ecce5-0bad-4b51-9332-12f57b5014d1" targetNamespace="http://schemas.microsoft.com/office/2006/metadata/properties" ma:root="true" ma:fieldsID="ed88c9aa9f9e9cd28c529a464a2066d0" ns2:_="" ns3:_="">
    <xsd:import namespace="887f3572-c32f-4aee-b6f5-421a54b69827"/>
    <xsd:import namespace="e57ecce5-0bad-4b51-9332-12f57b501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f3572-c32f-4aee-b6f5-421a54b69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e2f110-134e-491c-b1fb-b64789dc5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ecce5-0bad-4b51-9332-12f57b501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ba83e7-fd2a-4c95-b51a-4032a56d3805}" ma:internalName="TaxCatchAll" ma:showField="CatchAllData" ma:web="e57ecce5-0bad-4b51-9332-12f57b501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7ecce5-0bad-4b51-9332-12f57b5014d1" xsi:nil="true"/>
    <lcf76f155ced4ddcb4097134ff3c332f xmlns="887f3572-c32f-4aee-b6f5-421a54b698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AA6BFD-587D-4D39-BE65-FB263E76A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33596-3FA4-4A0D-9415-E4E831D31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f3572-c32f-4aee-b6f5-421a54b69827"/>
    <ds:schemaRef ds:uri="e57ecce5-0bad-4b51-9332-12f57b501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A1B05-1FF1-4D21-8C71-3E590C40C714}">
  <ds:schemaRefs>
    <ds:schemaRef ds:uri="http://schemas.microsoft.com/office/2006/metadata/properties"/>
    <ds:schemaRef ds:uri="http://schemas.microsoft.com/office/infopath/2007/PartnerControls"/>
    <ds:schemaRef ds:uri="e57ecce5-0bad-4b51-9332-12f57b5014d1"/>
    <ds:schemaRef ds:uri="887f3572-c32f-4aee-b6f5-421a54b69827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894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Reis</dc:creator>
  <cp:keywords/>
  <dc:description/>
  <cp:lastModifiedBy>Ana Santos</cp:lastModifiedBy>
  <cp:revision>4</cp:revision>
  <dcterms:created xsi:type="dcterms:W3CDTF">2026-06-15T17:04:00Z</dcterms:created>
  <dcterms:modified xsi:type="dcterms:W3CDTF">2026-06-16T12:55:00Z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0x010100B629C6B34829B9438BF4D14CF44F65B7</vt:lpwstr>
  </property>
</Properties>
</file>