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color w:val="000000"/>
          <w:rtl w:val="0"/>
        </w:rPr>
        <w:t xml:space="preserve">Informacja prasowa</w:t>
        <w:tab/>
        <w:tab/>
        <w:tab/>
        <w:tab/>
        <w:tab/>
        <w:tab/>
        <w:t xml:space="preserve"> </w:t>
        <w:tab/>
        <w:t xml:space="preserve">   Warszawa,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color w:val="000000"/>
          <w:rtl w:val="0"/>
        </w:rPr>
        <w:t xml:space="preserve">.0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.2026 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2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Klaudia Klimek i Julia Grubiak awansują w Good One 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2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2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gencja Good One PR ogłosiła dwa awanse we wrocławskim oddziale firmy.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Klaudia Klimek awansowała na stanowisko Senior PR &amp; PA Account Executive,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Julia Grubiak objęła stanowisko PR Account Executive. To kolejne awanse w Good One PR w tym roku.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Klaudia Klimek to specjalistka z blisko 6-letnim doświadczeniem w komunikacji B2B i relacjach z interesariuszami. Pracowała z takimi markami jak Korea Hydro &amp; Nuclear Power (KHNP), Enefit, FREENOW, TetraPak, Enoda czy ENGIE Polska. </w:t>
      </w:r>
      <w:r w:rsidDel="00000000" w:rsidR="00000000" w:rsidRPr="00000000">
        <w:rPr>
          <w:rtl w:val="0"/>
        </w:rPr>
        <w:t xml:space="preserve">Ukończyła Dyplomację Europejską i Stosunki Międzynarodowe na Uniwersytecie Wrocławskim, a także studia podyplomowe w zakresie Transformacji Energetycznej i Klimatycznej.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20" w:lineRule="auto"/>
        <w:jc w:val="both"/>
        <w:rPr/>
      </w:pPr>
      <w:r w:rsidDel="00000000" w:rsidR="00000000" w:rsidRPr="00000000">
        <w:rPr>
          <w:rtl w:val="0"/>
        </w:rPr>
        <w:t xml:space="preserve">Z Good One PR związana jest od ponad roku. Wraz z początkiem czerwca 2026 roku objęła stanowisko Senior PR &amp; PA Account Executive, w zespole komunikacji B2B, którym kieruje Michał Zębik, </w:t>
      </w:r>
      <w:r w:rsidDel="00000000" w:rsidR="00000000" w:rsidRPr="00000000">
        <w:rPr>
          <w:rtl w:val="0"/>
        </w:rPr>
        <w:t xml:space="preserve">Account Director.</w:t>
      </w:r>
      <w:r w:rsidDel="00000000" w:rsidR="00000000" w:rsidRPr="00000000">
        <w:rPr>
          <w:rtl w:val="0"/>
        </w:rPr>
        <w:t xml:space="preserve"> Klaudia Klimek kontynuuje </w:t>
      </w:r>
      <w:r w:rsidDel="00000000" w:rsidR="00000000" w:rsidRPr="00000000">
        <w:rPr>
          <w:rtl w:val="0"/>
        </w:rPr>
        <w:t xml:space="preserve">działania</w:t>
      </w:r>
      <w:r w:rsidDel="00000000" w:rsidR="00000000" w:rsidRPr="00000000">
        <w:rPr>
          <w:rtl w:val="0"/>
        </w:rPr>
        <w:t xml:space="preserve"> dla marek z obszaru usług dla biznesu oraz branży energetycznej. Jest odpowiedzialna m.in. za prowadzenie działań z zakresu PR i public affairs, przygotowywanie oraz realizację strategii komunikacyjnych, a także budowanie relacji z mediami i kluczowymi interesariuszami. </w:t>
      </w:r>
    </w:p>
    <w:p w:rsidR="00000000" w:rsidDel="00000000" w:rsidP="00000000" w:rsidRDefault="00000000" w:rsidRPr="00000000" w14:paraId="00000008">
      <w:pPr>
        <w:spacing w:after="240" w:before="240" w:line="320" w:lineRule="auto"/>
        <w:jc w:val="both"/>
        <w:rPr/>
      </w:pPr>
      <w:r w:rsidDel="00000000" w:rsidR="00000000" w:rsidRPr="00000000">
        <w:rPr>
          <w:rtl w:val="0"/>
        </w:rPr>
        <w:t xml:space="preserve">W strukturach Good One PR awansowała także Julia Grubiak, która w maju br. objęła stanowisko PR Account Executive. W nowej roli odpowiada za bieżący kontakt z klientem, tworzenie informacji prasowych, analizę rynku, raportowanie, aktywną realizację projektów, media relations oraz działania z zakresu influencer marketingu. </w:t>
      </w:r>
      <w:r w:rsidDel="00000000" w:rsidR="00000000" w:rsidRPr="00000000">
        <w:rPr>
          <w:rtl w:val="0"/>
        </w:rPr>
        <w:t xml:space="preserve">Dotychczas pracowała dla takich marek jak m.in. Novakid, Suunto, Fundacja Zwolnieni z Teorii czy Runmageddon. </w:t>
      </w:r>
      <w:r w:rsidDel="00000000" w:rsidR="00000000" w:rsidRPr="00000000">
        <w:rPr>
          <w:rtl w:val="0"/>
        </w:rPr>
        <w:t xml:space="preserve">Na co dzień działa w zespole lifestyle, współpracując przy realizacji projektów z Martą Paczką, Account Managerką.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20" w:lineRule="auto"/>
        <w:jc w:val="both"/>
        <w:rPr/>
      </w:pPr>
      <w:r w:rsidDel="00000000" w:rsidR="00000000" w:rsidRPr="00000000">
        <w:rPr>
          <w:rtl w:val="0"/>
        </w:rPr>
        <w:t xml:space="preserve">Julia Grubiak z branżą PR związana jest od blisko 2 lat. Wcześniej, przez ponad 2 lata, zajmowała się Akademickim Radiem LUZ działającym przy Politechnice Wrocławskiej, gdzie w ramach Działu Promocji odpowiadała za copywriting, grafikę oraz montaż wideo. </w:t>
      </w:r>
      <w:r w:rsidDel="00000000" w:rsidR="00000000" w:rsidRPr="00000000">
        <w:rPr>
          <w:rtl w:val="0"/>
        </w:rPr>
        <w:t xml:space="preserve">Jest absolwentką kierunku Komunikacja Wizerunkowa na specjalności Public Relations na Uniwersytecie Wrocławskim.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Awanse Julii Grubiak i Klaudii Klimek są elementem konsekwentnego rozwoju kompetencji zespołu Good One PR w zakresie PR-u korporacyjnego, komunikacji B2B, public affairs oraz komunikacji konsumenckiej.</w:t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Good One PR </w:t>
      </w:r>
      <w:r w:rsidDel="00000000" w:rsidR="00000000" w:rsidRPr="00000000">
        <w:rPr>
          <w:sz w:val="20"/>
          <w:szCs w:val="20"/>
          <w:rtl w:val="0"/>
        </w:rPr>
        <w:t xml:space="preserve">to agencja strategicznego zarządzania komunikacją działająca na rynku ponad 17 lat. Obsługuje polskie i globalne marki z wielu sektorów, m.in. FMCG, retail, e-commerce, zdrowia, finansów czy usług biznesowych, oferując działania z obszaru PR produktowego (w tym launch produktów i usług) i korporacyjnego, CSR/ESG, komunikacji kryzysowej, public affairs, SEO PR oraz employer brandingu. W corocznym badaniu Kantar Polska, Good One PR otrzymuje bardzo wysokie noty, a w 2022 roku została oceniona najlepiej spośród wszystkich agencji biorących w nim udział, otrzymując tytuł Agencja PR Roku. Kampanie realizowane przez Good One PR zostały nagrodzone w najważniejszych konkursach branżowych: Złote Spinacze oraz PR Wings. Reprezentanci agencji wygrali także konkurs Young Creatives Cannes 2023 w kategorii PR, dzięki czemu reprezentowali Polskę na arenie międzynarodowej. Good One PR ma siedzibę w Warszawie i oddział we Wrocławiu, a jako część grupy marketingowej Good One zapewnia dostęp do specjalistów z pozostałych obszarów wsparcia biznesu, takich jak: social media, design, wideo, influencer marketing, SEO i SEM.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11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Aleksandra Konopka</w:t>
      </w:r>
    </w:p>
    <w:p w:rsidR="00000000" w:rsidDel="00000000" w:rsidP="00000000" w:rsidRDefault="00000000" w:rsidRPr="00000000" w14:paraId="00000012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+ 48 796 996 175</w:t>
      </w:r>
    </w:p>
    <w:p w:rsidR="00000000" w:rsidDel="00000000" w:rsidP="00000000" w:rsidRDefault="00000000" w:rsidRPr="00000000" w14:paraId="00000013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aleksandra.konopka@goodonepr.pl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Kaja Batte</w:t>
      </w:r>
    </w:p>
    <w:p w:rsidR="00000000" w:rsidDel="00000000" w:rsidP="00000000" w:rsidRDefault="00000000" w:rsidRPr="00000000" w14:paraId="00000015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+48 790 446 631 </w:t>
      </w:r>
    </w:p>
    <w:p w:rsidR="00000000" w:rsidDel="00000000" w:rsidP="00000000" w:rsidRDefault="00000000" w:rsidRPr="00000000" w14:paraId="00000016">
      <w:pPr>
        <w:spacing w:after="120" w:before="120" w:line="240" w:lineRule="auto"/>
        <w:rPr>
          <w:rFonts w:ascii="Roboto" w:cs="Roboto" w:eastAsia="Roboto" w:hAnsi="Roboto"/>
          <w:color w:val="1f1f1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kaja.batte@goodonepr.pl</w:t>
        </w:r>
      </w:hyperlink>
      <w:r w:rsidDel="00000000" w:rsidR="00000000" w:rsidRPr="00000000">
        <w:rPr>
          <w:rFonts w:ascii="Roboto" w:cs="Roboto" w:eastAsia="Roboto" w:hAnsi="Roboto"/>
          <w:color w:val="1f1f1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before="120" w:line="240" w:lineRule="auto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2098" w:footer="24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rPr/>
    </w:pPr>
    <w:r w:rsidDel="00000000" w:rsidR="00000000" w:rsidRPr="00000000">
      <w:rPr/>
      <w:pict>
        <v:shape id="WordPictureWatermark3" style="position:absolute;width:595.25pt;height:841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aleksandra.konopka@goodonepr.pl" TargetMode="External"/><Relationship Id="rId7" Type="http://schemas.openxmlformats.org/officeDocument/2006/relationships/hyperlink" Target="mailto:kaja.batte@goodonepr.p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