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4A62" w14:textId="77777777" w:rsidR="00DE52C6" w:rsidRDefault="00DE52C6"/>
    <w:p w14:paraId="7BD9BB29" w14:textId="77777777" w:rsidR="008D069D" w:rsidRDefault="008D069D"/>
    <w:p w14:paraId="4B26CD96" w14:textId="77777777" w:rsidR="008D069D" w:rsidRDefault="008D069D"/>
    <w:p w14:paraId="0B84F481" w14:textId="77777777" w:rsidR="009859D4" w:rsidRPr="009859D4" w:rsidRDefault="009859D4" w:rsidP="008D069D">
      <w:pPr>
        <w:jc w:val="both"/>
        <w:rPr>
          <w:rFonts w:cstheme="minorHAnsi"/>
          <w:b/>
          <w:bCs/>
          <w:sz w:val="26"/>
          <w:szCs w:val="26"/>
        </w:rPr>
      </w:pPr>
      <w:r w:rsidRPr="009859D4">
        <w:rPr>
          <w:rFonts w:cstheme="minorHAnsi"/>
          <w:b/>
          <w:bCs/>
          <w:sz w:val="26"/>
          <w:szCs w:val="26"/>
        </w:rPr>
        <w:t xml:space="preserve">Rynek magazynowy wygląda stabilnie. SQM Advisory ostrzega: to może być pułapka </w:t>
      </w:r>
    </w:p>
    <w:p w14:paraId="6AA04F5B" w14:textId="48F98755" w:rsidR="008D069D" w:rsidRPr="008D069D" w:rsidRDefault="008D069D" w:rsidP="008D069D">
      <w:pPr>
        <w:jc w:val="both"/>
        <w:rPr>
          <w:rFonts w:cstheme="minorHAnsi"/>
          <w:b/>
          <w:bCs/>
        </w:rPr>
      </w:pPr>
      <w:r w:rsidRPr="008D069D">
        <w:rPr>
          <w:rFonts w:cstheme="minorHAnsi"/>
          <w:b/>
          <w:bCs/>
        </w:rPr>
        <w:t xml:space="preserve">Choć oficjalne statystyki nadal pokazują relatywnie wysoki poziom dostępnej powierzchni magazynowej, rzeczywista sytuacja na rynku </w:t>
      </w:r>
      <w:r w:rsidR="006D3904">
        <w:rPr>
          <w:rFonts w:cstheme="minorHAnsi"/>
          <w:b/>
          <w:bCs/>
        </w:rPr>
        <w:t>jest</w:t>
      </w:r>
      <w:r w:rsidRPr="008D069D">
        <w:rPr>
          <w:rFonts w:cstheme="minorHAnsi"/>
          <w:b/>
          <w:bCs/>
        </w:rPr>
        <w:t xml:space="preserve"> znacznie bardziej </w:t>
      </w:r>
      <w:r w:rsidR="00531CCA" w:rsidRPr="008D069D">
        <w:rPr>
          <w:rFonts w:cstheme="minorHAnsi"/>
          <w:b/>
          <w:bCs/>
        </w:rPr>
        <w:t>napięta</w:t>
      </w:r>
      <w:r w:rsidRPr="008D069D">
        <w:rPr>
          <w:rFonts w:cstheme="minorHAnsi"/>
          <w:b/>
          <w:bCs/>
        </w:rPr>
        <w:t xml:space="preserve"> niż wynika z raportów. </w:t>
      </w:r>
      <w:r w:rsidR="009859D4">
        <w:rPr>
          <w:rFonts w:cstheme="minorHAnsi"/>
          <w:b/>
          <w:bCs/>
        </w:rPr>
        <w:t>Z</w:t>
      </w:r>
      <w:r w:rsidR="009859D4" w:rsidRPr="009859D4">
        <w:rPr>
          <w:rFonts w:cstheme="minorHAnsi"/>
          <w:b/>
          <w:bCs/>
        </w:rPr>
        <w:t>daniem ekspertów SQM Advisory rynek magazynowy w ciągu najbliższych kwartałów stan</w:t>
      </w:r>
      <w:r w:rsidR="006D3904">
        <w:rPr>
          <w:rFonts w:cstheme="minorHAnsi"/>
          <w:b/>
          <w:bCs/>
        </w:rPr>
        <w:t>ie</w:t>
      </w:r>
      <w:r w:rsidR="009859D4" w:rsidRPr="009859D4">
        <w:rPr>
          <w:rFonts w:cstheme="minorHAnsi"/>
          <w:b/>
          <w:bCs/>
        </w:rPr>
        <w:t xml:space="preserve"> przed gwałtownym spadkiem dostępności powierzchni. Powrót popytu przy ograniczonej nowej podaży może szybko zmieni</w:t>
      </w:r>
      <w:r w:rsidR="006D3904">
        <w:rPr>
          <w:rFonts w:cstheme="minorHAnsi"/>
          <w:b/>
          <w:bCs/>
        </w:rPr>
        <w:t>a</w:t>
      </w:r>
      <w:r w:rsidR="009859D4" w:rsidRPr="009859D4">
        <w:rPr>
          <w:rFonts w:cstheme="minorHAnsi"/>
          <w:b/>
          <w:bCs/>
        </w:rPr>
        <w:t xml:space="preserve"> układ sił na rynku.</w:t>
      </w:r>
    </w:p>
    <w:p w14:paraId="022F2BE1" w14:textId="35F31C2D" w:rsidR="008D069D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 xml:space="preserve">Ostatnie dwa lata </w:t>
      </w:r>
      <w:r>
        <w:rPr>
          <w:rFonts w:cstheme="minorHAnsi"/>
        </w:rPr>
        <w:t xml:space="preserve">na rynku magazynowym </w:t>
      </w:r>
      <w:r w:rsidRPr="008D069D">
        <w:rPr>
          <w:rFonts w:cstheme="minorHAnsi"/>
        </w:rPr>
        <w:t xml:space="preserve">upłynęły pod znakiem ostrożności. Najemcy koncentrowali się na optymalizacji kosztów i renegocjacjach umów, a deweloperzy ograniczali realizację nowych projektów bez zabezpieczonych kontraktów najmu. W efekcie rynek wszedł w okres pozornej równowagi, </w:t>
      </w:r>
      <w:r w:rsidR="006D3904">
        <w:rPr>
          <w:rFonts w:cstheme="minorHAnsi"/>
        </w:rPr>
        <w:t>gdzie</w:t>
      </w:r>
      <w:r w:rsidRPr="008D069D">
        <w:rPr>
          <w:rFonts w:cstheme="minorHAnsi"/>
        </w:rPr>
        <w:t xml:space="preserve"> dostępność powierzchni pozostaje relatywnie wysoka, a firmy </w:t>
      </w:r>
      <w:r w:rsidR="00105750">
        <w:rPr>
          <w:rFonts w:cstheme="minorHAnsi"/>
        </w:rPr>
        <w:t xml:space="preserve">przynajmniej teoretycznie </w:t>
      </w:r>
      <w:r w:rsidRPr="008D069D">
        <w:rPr>
          <w:rFonts w:cstheme="minorHAnsi"/>
        </w:rPr>
        <w:t>nadal mogą liczyć na korzystne warunki negocjacyjne.</w:t>
      </w:r>
      <w:r>
        <w:rPr>
          <w:rFonts w:cstheme="minorHAnsi"/>
        </w:rPr>
        <w:t xml:space="preserve"> </w:t>
      </w:r>
    </w:p>
    <w:p w14:paraId="4DB9855A" w14:textId="7A45861A" w:rsidR="008D069D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 xml:space="preserve">– </w:t>
      </w:r>
      <w:r w:rsidRPr="008D069D">
        <w:rPr>
          <w:rFonts w:cstheme="minorHAnsi"/>
          <w:i/>
          <w:iCs/>
        </w:rPr>
        <w:t xml:space="preserve">Największym błędem byłoby dziś zakładanie, że </w:t>
      </w:r>
      <w:r w:rsidR="006D3904">
        <w:rPr>
          <w:rFonts w:cstheme="minorHAnsi"/>
          <w:i/>
          <w:iCs/>
        </w:rPr>
        <w:t>oficjalny</w:t>
      </w:r>
      <w:r w:rsidRPr="008D069D">
        <w:rPr>
          <w:rFonts w:cstheme="minorHAnsi"/>
          <w:i/>
          <w:iCs/>
        </w:rPr>
        <w:t xml:space="preserve"> poziom pustostanów gwarantuje komfortową sytuację w kolejnych latach. </w:t>
      </w:r>
      <w:r w:rsidR="008312C5">
        <w:rPr>
          <w:rFonts w:cstheme="minorHAnsi"/>
          <w:i/>
          <w:iCs/>
        </w:rPr>
        <w:t>Wiele wskazuje na to, że r</w:t>
      </w:r>
      <w:r w:rsidRPr="008D069D">
        <w:rPr>
          <w:rFonts w:cstheme="minorHAnsi"/>
          <w:i/>
          <w:iCs/>
        </w:rPr>
        <w:t>ynek bardzo szybko przej</w:t>
      </w:r>
      <w:r w:rsidR="008312C5">
        <w:rPr>
          <w:rFonts w:cstheme="minorHAnsi"/>
          <w:i/>
          <w:iCs/>
        </w:rPr>
        <w:t>dzie</w:t>
      </w:r>
      <w:r w:rsidRPr="008D069D">
        <w:rPr>
          <w:rFonts w:cstheme="minorHAnsi"/>
          <w:i/>
          <w:iCs/>
        </w:rPr>
        <w:t xml:space="preserve"> od nadwyżki dostępnej powierzchni do walki o najlepsze lokalizacje</w:t>
      </w:r>
      <w:r w:rsidR="006D3904">
        <w:rPr>
          <w:rFonts w:cstheme="minorHAnsi"/>
          <w:i/>
          <w:iCs/>
        </w:rPr>
        <w:t>.</w:t>
      </w:r>
      <w:r w:rsidRPr="008D069D">
        <w:rPr>
          <w:rFonts w:cstheme="minorHAnsi"/>
          <w:i/>
          <w:iCs/>
        </w:rPr>
        <w:t xml:space="preserve"> </w:t>
      </w:r>
      <w:r w:rsidR="00E63591">
        <w:rPr>
          <w:rFonts w:cstheme="minorHAnsi"/>
          <w:i/>
          <w:iCs/>
        </w:rPr>
        <w:t>O</w:t>
      </w:r>
      <w:r w:rsidR="006D3904">
        <w:rPr>
          <w:rFonts w:cstheme="minorHAnsi"/>
          <w:i/>
          <w:iCs/>
        </w:rPr>
        <w:t>bserwujemy</w:t>
      </w:r>
      <w:r w:rsidR="006D3904" w:rsidRPr="008D069D">
        <w:rPr>
          <w:rFonts w:cstheme="minorHAnsi"/>
          <w:i/>
          <w:iCs/>
        </w:rPr>
        <w:t xml:space="preserve"> </w:t>
      </w:r>
      <w:r w:rsidR="006D3904">
        <w:rPr>
          <w:rFonts w:cstheme="minorHAnsi"/>
          <w:i/>
          <w:iCs/>
        </w:rPr>
        <w:t xml:space="preserve">wzrost </w:t>
      </w:r>
      <w:r w:rsidRPr="008D069D">
        <w:rPr>
          <w:rFonts w:cstheme="minorHAnsi"/>
          <w:i/>
          <w:iCs/>
        </w:rPr>
        <w:t>popytu</w:t>
      </w:r>
      <w:r w:rsidR="006D3904">
        <w:rPr>
          <w:rFonts w:cstheme="minorHAnsi"/>
          <w:i/>
          <w:iCs/>
        </w:rPr>
        <w:t>, który jest stymulowany</w:t>
      </w:r>
      <w:r w:rsidRPr="008D069D">
        <w:rPr>
          <w:rFonts w:cstheme="minorHAnsi"/>
          <w:i/>
          <w:iCs/>
        </w:rPr>
        <w:t xml:space="preserve"> </w:t>
      </w:r>
      <w:r w:rsidR="006D3904">
        <w:rPr>
          <w:rFonts w:cstheme="minorHAnsi"/>
          <w:i/>
          <w:iCs/>
        </w:rPr>
        <w:t xml:space="preserve">aktywnością </w:t>
      </w:r>
      <w:r w:rsidRPr="008D069D">
        <w:rPr>
          <w:rFonts w:cstheme="minorHAnsi"/>
          <w:i/>
          <w:iCs/>
        </w:rPr>
        <w:t>najemc</w:t>
      </w:r>
      <w:r w:rsidR="006D3904">
        <w:rPr>
          <w:rFonts w:cstheme="minorHAnsi"/>
          <w:i/>
          <w:iCs/>
        </w:rPr>
        <w:t>ów</w:t>
      </w:r>
      <w:r w:rsidRPr="008D069D">
        <w:rPr>
          <w:rFonts w:cstheme="minorHAnsi"/>
          <w:i/>
          <w:iCs/>
        </w:rPr>
        <w:t xml:space="preserve"> z zagranicy</w:t>
      </w:r>
      <w:r w:rsidR="006D3904">
        <w:rPr>
          <w:rFonts w:cstheme="minorHAnsi"/>
          <w:i/>
          <w:iCs/>
        </w:rPr>
        <w:t>, w tym z Azji</w:t>
      </w:r>
      <w:r w:rsidRPr="008D069D">
        <w:rPr>
          <w:rFonts w:cstheme="minorHAnsi"/>
        </w:rPr>
        <w:t xml:space="preserve"> – mówi </w:t>
      </w:r>
      <w:r w:rsidRPr="008D069D">
        <w:rPr>
          <w:rFonts w:cstheme="minorHAnsi"/>
          <w:b/>
          <w:bCs/>
        </w:rPr>
        <w:t>Tomasz Arent, Partner w SQM Advisory</w:t>
      </w:r>
      <w:r w:rsidRPr="008D069D">
        <w:rPr>
          <w:rFonts w:cstheme="minorHAnsi"/>
        </w:rPr>
        <w:t>.</w:t>
      </w:r>
    </w:p>
    <w:p w14:paraId="0B42B5E2" w14:textId="188CAB7F" w:rsidR="008D069D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 xml:space="preserve">Zdaniem ekspertów SQM Advisory obecny obraz rynku może nie oddawać rzeczywistej skali zmian zachodzących po stronie popytu. </w:t>
      </w:r>
      <w:r w:rsidR="00E63591">
        <w:rPr>
          <w:rFonts w:cstheme="minorHAnsi"/>
        </w:rPr>
        <w:t>N</w:t>
      </w:r>
      <w:r w:rsidRPr="008D069D">
        <w:rPr>
          <w:rFonts w:cstheme="minorHAnsi"/>
        </w:rPr>
        <w:t>ajwiększe dostępne moduły w atrakcyjnych lokalizacjach są sukcesywnie absorbowane przez najemców.</w:t>
      </w:r>
    </w:p>
    <w:p w14:paraId="1608B9EC" w14:textId="7D4544C4" w:rsidR="008D069D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 xml:space="preserve">– </w:t>
      </w:r>
      <w:r w:rsidR="00161E68" w:rsidRPr="00161E68">
        <w:rPr>
          <w:rFonts w:cstheme="minorHAnsi"/>
          <w:i/>
          <w:iCs/>
        </w:rPr>
        <w:t xml:space="preserve">Wiele wskazuje na to, że obecne dane pokazują bardziej przeszłość niż przyszłość rynku. Widzimy rosnącą aktywność firm logistycznych i e-commerce, które przejmują największe dostępne moduły. </w:t>
      </w:r>
      <w:r w:rsidR="00161E68" w:rsidRPr="00EC55E2">
        <w:rPr>
          <w:rFonts w:cstheme="minorHAnsi"/>
          <w:i/>
          <w:iCs/>
        </w:rPr>
        <w:t xml:space="preserve">Obecny poziom dostępnej </w:t>
      </w:r>
      <w:r w:rsidR="006D3904" w:rsidRPr="00EC55E2">
        <w:rPr>
          <w:rFonts w:cstheme="minorHAnsi"/>
          <w:i/>
          <w:iCs/>
        </w:rPr>
        <w:t xml:space="preserve">oficjalnie </w:t>
      </w:r>
      <w:r w:rsidR="00161E68" w:rsidRPr="00EC55E2">
        <w:rPr>
          <w:rFonts w:cstheme="minorHAnsi"/>
          <w:i/>
          <w:iCs/>
        </w:rPr>
        <w:t>powierzchni może dawać poczucie bezpieczeństwa</w:t>
      </w:r>
      <w:r w:rsidR="00E63591" w:rsidRPr="00EC55E2">
        <w:rPr>
          <w:rFonts w:cstheme="minorHAnsi"/>
          <w:i/>
          <w:iCs/>
        </w:rPr>
        <w:t xml:space="preserve"> najemcom</w:t>
      </w:r>
      <w:r w:rsidR="00161E68" w:rsidRPr="00EC55E2">
        <w:rPr>
          <w:rFonts w:cstheme="minorHAnsi"/>
          <w:i/>
          <w:iCs/>
        </w:rPr>
        <w:t xml:space="preserve">, ale rynek nie </w:t>
      </w:r>
      <w:r w:rsidR="006D3904" w:rsidRPr="00EC55E2">
        <w:rPr>
          <w:rFonts w:cstheme="minorHAnsi"/>
          <w:i/>
          <w:iCs/>
        </w:rPr>
        <w:t xml:space="preserve">jest </w:t>
      </w:r>
      <w:r w:rsidR="00161E68" w:rsidRPr="00EC55E2">
        <w:rPr>
          <w:rFonts w:cstheme="minorHAnsi"/>
          <w:i/>
          <w:iCs/>
        </w:rPr>
        <w:t xml:space="preserve">przygotowany na moment, w którym popyt </w:t>
      </w:r>
      <w:r w:rsidR="00EC55E2" w:rsidRPr="00EC55E2">
        <w:rPr>
          <w:rFonts w:cstheme="minorHAnsi"/>
          <w:i/>
          <w:iCs/>
        </w:rPr>
        <w:t>ponownie gwałtownie wzrośnie</w:t>
      </w:r>
      <w:r w:rsidR="00161E68" w:rsidRPr="00EC55E2">
        <w:rPr>
          <w:rFonts w:cstheme="minorHAnsi"/>
          <w:i/>
          <w:iCs/>
        </w:rPr>
        <w:t>. Dla najemców oznacza to konieczność</w:t>
      </w:r>
      <w:r w:rsidR="00161E68" w:rsidRPr="00161E68">
        <w:rPr>
          <w:rFonts w:cstheme="minorHAnsi"/>
          <w:i/>
          <w:iCs/>
        </w:rPr>
        <w:t xml:space="preserve"> wcześniejszego planowania relokacji i renegocjacji umów, </w:t>
      </w:r>
      <w:r w:rsidR="000F0B48" w:rsidRPr="000F0B48">
        <w:rPr>
          <w:rFonts w:cstheme="minorHAnsi"/>
          <w:i/>
          <w:iCs/>
        </w:rPr>
        <w:t>oraz ryzyko wzrostu stawek czynszów</w:t>
      </w:r>
      <w:r w:rsidR="00161E68">
        <w:rPr>
          <w:rFonts w:cstheme="minorHAnsi"/>
          <w:i/>
          <w:iCs/>
        </w:rPr>
        <w:t xml:space="preserve"> </w:t>
      </w:r>
      <w:r w:rsidRPr="008D069D">
        <w:rPr>
          <w:rFonts w:cstheme="minorHAnsi"/>
        </w:rPr>
        <w:t xml:space="preserve">– mówi </w:t>
      </w:r>
      <w:r w:rsidRPr="008D069D">
        <w:rPr>
          <w:rFonts w:cstheme="minorHAnsi"/>
          <w:b/>
          <w:bCs/>
        </w:rPr>
        <w:t>Tomasz Arent</w:t>
      </w:r>
      <w:r w:rsidRPr="008D069D">
        <w:rPr>
          <w:rFonts w:cstheme="minorHAnsi"/>
        </w:rPr>
        <w:t>.</w:t>
      </w:r>
    </w:p>
    <w:p w14:paraId="191C72BD" w14:textId="77777777" w:rsidR="00161E68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 xml:space="preserve">Jednocześnie nowa podaż pozostaje ograniczona. Deweloperzy ostrożnie podchodzą do uruchamiania projektów spekulacyjnych, a instytucje finansowe znacznie dokładniej niż jeszcze kilka lat temu analizują ryzyko nowych inwestycji. </w:t>
      </w:r>
    </w:p>
    <w:p w14:paraId="1AF1D801" w14:textId="63C7331F" w:rsidR="006D3904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>Według danych Polskiej Izby Nieruchomości Komercyjnych (PINK) zasoby nowoczesnej powierzchni magazynowej w Polsce przekraczają obecnie 37 mln m</w:t>
      </w:r>
      <w:r w:rsidR="009859D4">
        <w:rPr>
          <w:rFonts w:cstheme="minorHAnsi"/>
        </w:rPr>
        <w:t>.</w:t>
      </w:r>
      <w:r w:rsidRPr="008D069D">
        <w:rPr>
          <w:rFonts w:cstheme="minorHAnsi"/>
        </w:rPr>
        <w:t>kw., a wskaźnik pustostanów utrzymuje się na poziomie około 7 proc. Dane te stanowią jednak jedynie tło dla procesów zachodzących na rynku. Coraz większe znaczenie ma bowiem nie sama skala dostępnej powierzchni, lecz jej lokalizacja, jakość i faktyczna dostępność dla nowych najemców.</w:t>
      </w:r>
      <w:r w:rsidR="00161E68">
        <w:rPr>
          <w:rFonts w:cstheme="minorHAnsi"/>
        </w:rPr>
        <w:t xml:space="preserve"> </w:t>
      </w:r>
      <w:r w:rsidR="006D3904">
        <w:rPr>
          <w:rFonts w:cstheme="minorHAnsi"/>
        </w:rPr>
        <w:t>Jak podkreślają eksperci z SQM Advisory, obecnie praktycznie nie ma na rynku atrakcyjnych dużych powierzchni</w:t>
      </w:r>
      <w:r w:rsidR="000E5C2D">
        <w:rPr>
          <w:rFonts w:cstheme="minorHAnsi"/>
        </w:rPr>
        <w:t xml:space="preserve">, </w:t>
      </w:r>
      <w:r w:rsidR="00EC55E2">
        <w:rPr>
          <w:rFonts w:cstheme="minorHAnsi"/>
        </w:rPr>
        <w:t xml:space="preserve">gdzie nie toczą się już rozmowy z potencjalnymi najemcami. </w:t>
      </w:r>
    </w:p>
    <w:p w14:paraId="61BC597C" w14:textId="70B2EB17" w:rsidR="00C1787F" w:rsidRPr="00C1787F" w:rsidRDefault="00C1787F" w:rsidP="008D069D">
      <w:pPr>
        <w:jc w:val="both"/>
        <w:rPr>
          <w:rFonts w:cstheme="minorHAnsi"/>
        </w:rPr>
      </w:pPr>
      <w:r w:rsidRPr="00C1787F">
        <w:rPr>
          <w:rFonts w:cstheme="minorHAnsi"/>
        </w:rPr>
        <w:t>Na koniec marca 2026 roku w</w:t>
      </w:r>
      <w:r w:rsidR="009859D4">
        <w:rPr>
          <w:rFonts w:cstheme="minorHAnsi"/>
        </w:rPr>
        <w:t>edług</w:t>
      </w:r>
      <w:r w:rsidRPr="00C1787F">
        <w:rPr>
          <w:rFonts w:cstheme="minorHAnsi"/>
        </w:rPr>
        <w:t xml:space="preserve"> PINK w całej Polsce w budowie znajdowało się 1,44 mln m</w:t>
      </w:r>
      <w:r w:rsidR="009859D4">
        <w:rPr>
          <w:rFonts w:cstheme="minorHAnsi"/>
        </w:rPr>
        <w:t>.</w:t>
      </w:r>
      <w:r w:rsidRPr="00C1787F">
        <w:rPr>
          <w:rFonts w:cstheme="minorHAnsi"/>
        </w:rPr>
        <w:t xml:space="preserve">kw. Wśród regionów największy udział powierzchni w realizacji odnotowano w województwie mazowieckim (37 proc. budowanej powierzchni), śląskim (15 proc.) i łódzkim (11 proc.). Tymczasem </w:t>
      </w:r>
      <w:r w:rsidRPr="00C1787F">
        <w:rPr>
          <w:rFonts w:cstheme="minorHAnsi"/>
        </w:rPr>
        <w:lastRenderedPageBreak/>
        <w:t>najniższy poziom wskaźnika pustostanów odnotowano w województwie podlaskim (0,0 proc.), opolskim (1,1 proc.) oraz zachodniopomorskim (1,4 proc.).</w:t>
      </w:r>
      <w:r>
        <w:rPr>
          <w:rFonts w:cstheme="minorHAnsi"/>
        </w:rPr>
        <w:t xml:space="preserve"> </w:t>
      </w:r>
    </w:p>
    <w:p w14:paraId="2313CA1D" w14:textId="7B11A1B7" w:rsidR="008D069D" w:rsidRDefault="008D069D" w:rsidP="008D069D">
      <w:pPr>
        <w:jc w:val="both"/>
        <w:rPr>
          <w:rFonts w:cstheme="minorHAnsi"/>
        </w:rPr>
      </w:pPr>
      <w:r w:rsidRPr="008D069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8D069D">
        <w:rPr>
          <w:rFonts w:cstheme="minorHAnsi"/>
          <w:i/>
          <w:iCs/>
        </w:rPr>
        <w:t>Jeżeli kilka silnych grup najemców zacznie jednocześnie zwiększać aktywność</w:t>
      </w:r>
      <w:r w:rsidR="00105750">
        <w:rPr>
          <w:rFonts w:cstheme="minorHAnsi"/>
          <w:i/>
          <w:iCs/>
        </w:rPr>
        <w:t xml:space="preserve"> w wybranych regionach</w:t>
      </w:r>
      <w:r w:rsidRPr="008D069D">
        <w:rPr>
          <w:rFonts w:cstheme="minorHAnsi"/>
          <w:i/>
          <w:iCs/>
        </w:rPr>
        <w:t xml:space="preserve">, dostępność powierzchni może kurczyć się znacznie </w:t>
      </w:r>
      <w:r w:rsidR="00531CCA" w:rsidRPr="008D069D">
        <w:rPr>
          <w:rFonts w:cstheme="minorHAnsi"/>
          <w:i/>
          <w:iCs/>
        </w:rPr>
        <w:t>szybciej</w:t>
      </w:r>
      <w:r w:rsidRPr="008D069D">
        <w:rPr>
          <w:rFonts w:cstheme="minorHAnsi"/>
          <w:i/>
          <w:iCs/>
        </w:rPr>
        <w:t xml:space="preserve"> niż dziś zakłada większość uczestników rynku. </w:t>
      </w:r>
      <w:r w:rsidRPr="008D069D">
        <w:rPr>
          <w:rFonts w:cstheme="minorHAnsi"/>
        </w:rPr>
        <w:t xml:space="preserve">– podsumowuje </w:t>
      </w:r>
      <w:r w:rsidRPr="008D069D">
        <w:rPr>
          <w:rFonts w:cstheme="minorHAnsi"/>
          <w:b/>
          <w:bCs/>
        </w:rPr>
        <w:t>Tomasz Arent</w:t>
      </w:r>
      <w:r w:rsidRPr="008D069D">
        <w:rPr>
          <w:rFonts w:cstheme="minorHAnsi"/>
        </w:rPr>
        <w:t>.</w:t>
      </w:r>
    </w:p>
    <w:p w14:paraId="7C8B485B" w14:textId="7726B272" w:rsidR="00C0044B" w:rsidRDefault="00C0044B" w:rsidP="008D069D">
      <w:pPr>
        <w:jc w:val="both"/>
        <w:rPr>
          <w:rFonts w:cstheme="minorHAnsi"/>
        </w:rPr>
      </w:pPr>
      <w:r>
        <w:rPr>
          <w:rFonts w:cstheme="minorHAnsi"/>
        </w:rPr>
        <w:t>Jak podkreśla SQM Advisory, k</w:t>
      </w:r>
      <w:r w:rsidRPr="00C0044B">
        <w:rPr>
          <w:rFonts w:cstheme="minorHAnsi"/>
        </w:rPr>
        <w:t xml:space="preserve">urcząca się dostępność powierzchni i ograniczona liczba nowych inwestycji zwiększają </w:t>
      </w:r>
      <w:r w:rsidR="000F0B48" w:rsidRPr="000F0B48">
        <w:rPr>
          <w:rFonts w:cstheme="minorHAnsi"/>
        </w:rPr>
        <w:t>ryzyko skokowego wzrost czynszów efektywnych jeszcze w 2026 roku</w:t>
      </w:r>
      <w:r w:rsidRPr="00C0044B">
        <w:rPr>
          <w:rFonts w:cstheme="minorHAnsi"/>
        </w:rPr>
        <w:t>.</w:t>
      </w:r>
    </w:p>
    <w:p w14:paraId="1AA91950" w14:textId="06EE3C48" w:rsidR="00D96A57" w:rsidRPr="00D96A57" w:rsidRDefault="00D96A57" w:rsidP="008D069D">
      <w:pPr>
        <w:jc w:val="both"/>
        <w:rPr>
          <w:rFonts w:cstheme="minorHAnsi"/>
          <w:sz w:val="18"/>
          <w:szCs w:val="18"/>
        </w:rPr>
      </w:pPr>
      <w:r w:rsidRPr="00D96A57">
        <w:rPr>
          <w:rFonts w:cstheme="minorHAnsi"/>
          <w:sz w:val="18"/>
          <w:szCs w:val="18"/>
        </w:rPr>
        <w:t>****************************************</w:t>
      </w:r>
    </w:p>
    <w:p w14:paraId="3FFCCFC6" w14:textId="77777777" w:rsidR="00D96A57" w:rsidRPr="00D96A57" w:rsidRDefault="00D96A57" w:rsidP="00D96A57">
      <w:pPr>
        <w:jc w:val="both"/>
        <w:rPr>
          <w:rFonts w:cstheme="minorHAnsi"/>
          <w:sz w:val="18"/>
          <w:szCs w:val="18"/>
        </w:rPr>
      </w:pPr>
      <w:r w:rsidRPr="00D96A57">
        <w:rPr>
          <w:rFonts w:cstheme="minorHAnsi"/>
          <w:sz w:val="18"/>
          <w:szCs w:val="18"/>
        </w:rPr>
        <w:t xml:space="preserve">SQM Advisory to firma doradcza działająca na rynku nieruchomości przemysłowych i logistycznych. Wspiera najemców, inwestorów oraz właścicieli w podejmowaniu kluczowych decyzji związanych z wynajmem, zakupem i rozwojem nieruchomości. Zespół SQM Advisory tworzą partnerzy i pracownicy posiadający wieloletnie rynkowe doświadczenie po obu stronach rynku – zarówno po stronie doradczej, jak i po stronie najemców deweloperów i inwestorów. </w:t>
      </w:r>
    </w:p>
    <w:p w14:paraId="1DE58125" w14:textId="37F1F061" w:rsidR="00D96A57" w:rsidRPr="00D96A57" w:rsidRDefault="000E38DE" w:rsidP="00D96A57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Zespół </w:t>
      </w:r>
      <w:r w:rsidR="00D96A57" w:rsidRPr="00D96A57">
        <w:rPr>
          <w:rFonts w:cstheme="minorHAnsi"/>
          <w:sz w:val="18"/>
          <w:szCs w:val="18"/>
        </w:rPr>
        <w:t>SQM Advisory dotychczas uczestniczył w transakcjach, w wyniku których wynajęto ponad 1 mln m.kw. powierzchni. To doświadczenie przekłada na rekomendacje oparte na danych, znajomości rynku i praktycznym rozumieniu procesów najmu, renegocjacji, ekspansji, konsolidacji i relokacji.</w:t>
      </w:r>
    </w:p>
    <w:sectPr w:rsidR="00D96A57" w:rsidRPr="00D96A57" w:rsidSect="008D069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BF14" w14:textId="77777777" w:rsidR="00C21B82" w:rsidRDefault="00C21B82" w:rsidP="008D069D">
      <w:pPr>
        <w:spacing w:after="0" w:line="240" w:lineRule="auto"/>
      </w:pPr>
      <w:r>
        <w:separator/>
      </w:r>
    </w:p>
  </w:endnote>
  <w:endnote w:type="continuationSeparator" w:id="0">
    <w:p w14:paraId="798444C8" w14:textId="77777777" w:rsidR="00C21B82" w:rsidRDefault="00C21B82" w:rsidP="008D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5373" w14:textId="77777777" w:rsidR="00C21B82" w:rsidRDefault="00C21B82" w:rsidP="008D069D">
      <w:pPr>
        <w:spacing w:after="0" w:line="240" w:lineRule="auto"/>
      </w:pPr>
      <w:r>
        <w:separator/>
      </w:r>
    </w:p>
  </w:footnote>
  <w:footnote w:type="continuationSeparator" w:id="0">
    <w:p w14:paraId="53FE3117" w14:textId="77777777" w:rsidR="00C21B82" w:rsidRDefault="00C21B82" w:rsidP="008D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B075" w14:textId="69B32B28" w:rsidR="008D069D" w:rsidRPr="008D069D" w:rsidRDefault="008D069D">
    <w:pPr>
      <w:pStyle w:val="Nagwek"/>
      <w:rPr>
        <w:i/>
        <w:iCs/>
        <w:sz w:val="18"/>
        <w:szCs w:val="18"/>
      </w:rPr>
    </w:pPr>
    <w:r w:rsidRPr="008D069D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C6C4AF5" wp14:editId="6BD681B9">
          <wp:simplePos x="0" y="0"/>
          <wp:positionH relativeFrom="column">
            <wp:posOffset>4764405</wp:posOffset>
          </wp:positionH>
          <wp:positionV relativeFrom="paragraph">
            <wp:posOffset>7620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1821248507" name="Obraz 2" descr="SQM Advisory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QM Advisory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069D">
      <w:rPr>
        <w:i/>
        <w:iCs/>
        <w:sz w:val="18"/>
        <w:szCs w:val="18"/>
      </w:rPr>
      <w:t>Informacja prasowa</w:t>
    </w:r>
  </w:p>
  <w:p w14:paraId="1982E5C0" w14:textId="145C5067" w:rsidR="008D069D" w:rsidRPr="008D069D" w:rsidRDefault="0051552C">
    <w:pPr>
      <w:pStyle w:val="Nagwek"/>
      <w:rPr>
        <w:i/>
        <w:iCs/>
        <w:sz w:val="18"/>
        <w:szCs w:val="18"/>
      </w:rPr>
    </w:pPr>
    <w:r>
      <w:rPr>
        <w:i/>
        <w:iCs/>
        <w:sz w:val="18"/>
        <w:szCs w:val="18"/>
      </w:rPr>
      <w:t>15</w:t>
    </w:r>
    <w:r w:rsidR="008D069D" w:rsidRPr="008D069D">
      <w:rPr>
        <w:i/>
        <w:iCs/>
        <w:sz w:val="18"/>
        <w:szCs w:val="18"/>
      </w:rPr>
      <w:t>.06.2026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2F"/>
    <w:rsid w:val="00080BB2"/>
    <w:rsid w:val="000E38DE"/>
    <w:rsid w:val="000E5C2D"/>
    <w:rsid w:val="000F0B48"/>
    <w:rsid w:val="00101022"/>
    <w:rsid w:val="00105750"/>
    <w:rsid w:val="00143310"/>
    <w:rsid w:val="00161E68"/>
    <w:rsid w:val="00176C76"/>
    <w:rsid w:val="001B30B3"/>
    <w:rsid w:val="00216327"/>
    <w:rsid w:val="00301E7F"/>
    <w:rsid w:val="00346CE1"/>
    <w:rsid w:val="0051552C"/>
    <w:rsid w:val="00531CCA"/>
    <w:rsid w:val="00600C2D"/>
    <w:rsid w:val="006D3904"/>
    <w:rsid w:val="00790A42"/>
    <w:rsid w:val="007E0E80"/>
    <w:rsid w:val="008312C5"/>
    <w:rsid w:val="008C771A"/>
    <w:rsid w:val="008D069D"/>
    <w:rsid w:val="0091691E"/>
    <w:rsid w:val="009859D4"/>
    <w:rsid w:val="00C0044B"/>
    <w:rsid w:val="00C1787F"/>
    <w:rsid w:val="00C21B82"/>
    <w:rsid w:val="00C31A2F"/>
    <w:rsid w:val="00CC72C0"/>
    <w:rsid w:val="00D96A57"/>
    <w:rsid w:val="00DE52C6"/>
    <w:rsid w:val="00DF2A92"/>
    <w:rsid w:val="00DF554D"/>
    <w:rsid w:val="00E63591"/>
    <w:rsid w:val="00EC55E2"/>
    <w:rsid w:val="00F42065"/>
    <w:rsid w:val="00F6153D"/>
    <w:rsid w:val="00FE1E03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23F7"/>
  <w15:chartTrackingRefBased/>
  <w15:docId w15:val="{90D428D3-7A85-4267-B77E-CB042AE9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A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A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A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A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A2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69D"/>
  </w:style>
  <w:style w:type="paragraph" w:styleId="Stopka">
    <w:name w:val="footer"/>
    <w:basedOn w:val="Normalny"/>
    <w:link w:val="StopkaZnak"/>
    <w:uiPriority w:val="99"/>
    <w:unhideWhenUsed/>
    <w:rsid w:val="008D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69D"/>
  </w:style>
  <w:style w:type="paragraph" w:styleId="Poprawka">
    <w:name w:val="Revision"/>
    <w:hidden/>
    <w:uiPriority w:val="99"/>
    <w:semiHidden/>
    <w:rsid w:val="00531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Gąsiorowski</dc:creator>
  <cp:keywords/>
  <dc:description/>
  <cp:lastModifiedBy>Daniel Gąsiorowski</cp:lastModifiedBy>
  <cp:revision>4</cp:revision>
  <dcterms:created xsi:type="dcterms:W3CDTF">2026-06-10T11:38:00Z</dcterms:created>
  <dcterms:modified xsi:type="dcterms:W3CDTF">2026-06-11T10:44:00Z</dcterms:modified>
</cp:coreProperties>
</file>