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0C1E" w14:textId="77777777" w:rsidR="007B28E8" w:rsidRDefault="007B28E8" w:rsidP="003B1668">
      <w:pPr>
        <w:spacing w:after="0" w:line="240" w:lineRule="auto"/>
        <w:jc w:val="right"/>
        <w:rPr>
          <w:rFonts w:ascii="Vinci Sans" w:hAnsi="Vinci Sans" w:cs="Arial"/>
          <w:b/>
          <w:lang w:val="pt-PT" w:eastAsia="en-GB"/>
        </w:rPr>
      </w:pPr>
    </w:p>
    <w:p w14:paraId="568EF246" w14:textId="77777777" w:rsidR="007B28E8" w:rsidRDefault="007B28E8" w:rsidP="003B1668">
      <w:pPr>
        <w:spacing w:after="0" w:line="240" w:lineRule="auto"/>
        <w:jc w:val="right"/>
        <w:rPr>
          <w:rFonts w:ascii="Vinci Sans" w:hAnsi="Vinci Sans" w:cs="Arial"/>
          <w:b/>
          <w:lang w:val="pt-PT" w:eastAsia="en-GB"/>
        </w:rPr>
      </w:pPr>
    </w:p>
    <w:p w14:paraId="0731D1C8" w14:textId="499AE6A4" w:rsidR="0094588D" w:rsidRDefault="003A6ADD" w:rsidP="003B1668">
      <w:pPr>
        <w:spacing w:after="0" w:line="240" w:lineRule="auto"/>
        <w:jc w:val="right"/>
        <w:rPr>
          <w:rFonts w:ascii="Vinci Sans" w:hAnsi="Vinci Sans" w:cs="Arial"/>
          <w:b/>
          <w:lang w:val="pt-PT" w:eastAsia="en-GB"/>
        </w:rPr>
      </w:pPr>
      <w:r>
        <w:rPr>
          <w:rFonts w:ascii="Vinci Sans" w:hAnsi="Vinci Sans" w:cs="Arial"/>
          <w:b/>
          <w:lang w:val="pt-PT" w:eastAsia="en-GB"/>
        </w:rPr>
        <w:t>Comunicado de Imprensa</w:t>
      </w:r>
    </w:p>
    <w:p w14:paraId="79DC0B16" w14:textId="2A1C0B4D" w:rsidR="003B1668" w:rsidRDefault="003B1668" w:rsidP="003B1668">
      <w:pPr>
        <w:spacing w:after="0" w:line="240" w:lineRule="auto"/>
        <w:jc w:val="right"/>
        <w:rPr>
          <w:rFonts w:ascii="Vinci Sans" w:hAnsi="Vinci Sans" w:cs="Arial"/>
          <w:b/>
          <w:lang w:val="pt-PT" w:eastAsia="en-GB"/>
        </w:rPr>
      </w:pPr>
      <w:r w:rsidRPr="00D249F6">
        <w:rPr>
          <w:rFonts w:ascii="Vinci Sans" w:hAnsi="Vinci Sans" w:cs="Arial"/>
          <w:b/>
          <w:lang w:val="pt-PT" w:eastAsia="en-GB"/>
        </w:rPr>
        <w:t xml:space="preserve">Lisboa, </w:t>
      </w:r>
      <w:r w:rsidR="0083480C">
        <w:rPr>
          <w:rFonts w:ascii="Vinci Sans" w:hAnsi="Vinci Sans" w:cs="Arial"/>
          <w:b/>
          <w:lang w:val="pt-PT" w:eastAsia="en-GB"/>
        </w:rPr>
        <w:t>1</w:t>
      </w:r>
      <w:r w:rsidR="007B3BDB">
        <w:rPr>
          <w:rFonts w:ascii="Vinci Sans" w:hAnsi="Vinci Sans" w:cs="Arial"/>
          <w:b/>
          <w:lang w:val="pt-PT" w:eastAsia="en-GB"/>
        </w:rPr>
        <w:t xml:space="preserve">1 </w:t>
      </w:r>
      <w:r>
        <w:rPr>
          <w:rFonts w:ascii="Vinci Sans" w:hAnsi="Vinci Sans" w:cs="Arial"/>
          <w:b/>
          <w:lang w:val="pt-PT" w:eastAsia="en-GB"/>
        </w:rPr>
        <w:t>de ju</w:t>
      </w:r>
      <w:r w:rsidR="00BD33C6">
        <w:rPr>
          <w:rFonts w:ascii="Vinci Sans" w:hAnsi="Vinci Sans" w:cs="Arial"/>
          <w:b/>
          <w:lang w:val="pt-PT" w:eastAsia="en-GB"/>
        </w:rPr>
        <w:t>nho</w:t>
      </w:r>
      <w:r w:rsidRPr="00D249F6">
        <w:rPr>
          <w:rFonts w:ascii="Vinci Sans" w:hAnsi="Vinci Sans" w:cs="Arial"/>
          <w:b/>
          <w:lang w:val="pt-PT" w:eastAsia="en-GB"/>
        </w:rPr>
        <w:t xml:space="preserve"> de 202</w:t>
      </w:r>
      <w:r w:rsidR="00857B21">
        <w:rPr>
          <w:rFonts w:ascii="Vinci Sans" w:hAnsi="Vinci Sans" w:cs="Arial"/>
          <w:b/>
          <w:lang w:val="pt-PT" w:eastAsia="en-GB"/>
        </w:rPr>
        <w:t>6</w:t>
      </w:r>
    </w:p>
    <w:p w14:paraId="09A23236" w14:textId="77777777" w:rsidR="003B1668" w:rsidRDefault="003B1668" w:rsidP="003B1668">
      <w:pPr>
        <w:spacing w:after="0" w:line="240" w:lineRule="auto"/>
        <w:jc w:val="right"/>
        <w:rPr>
          <w:rFonts w:ascii="Vinci Sans" w:hAnsi="Vinci Sans" w:cs="Arial"/>
          <w:b/>
          <w:lang w:val="pt-PT" w:eastAsia="en-GB"/>
        </w:rPr>
      </w:pPr>
    </w:p>
    <w:p w14:paraId="5E1FD92C" w14:textId="77777777" w:rsidR="0083480C" w:rsidRDefault="0083480C" w:rsidP="0083480C">
      <w:pPr>
        <w:spacing w:after="0" w:line="240" w:lineRule="auto"/>
        <w:jc w:val="center"/>
        <w:rPr>
          <w:rFonts w:ascii="Vinci Sans" w:hAnsi="Vinci Sans" w:cs="Arial"/>
          <w:b/>
          <w:lang w:val="pt-PT" w:eastAsia="en-GB"/>
        </w:rPr>
      </w:pPr>
    </w:p>
    <w:p w14:paraId="1B47BCCA" w14:textId="13D62257" w:rsidR="0083480C" w:rsidRPr="00B10A1C" w:rsidRDefault="0083480C" w:rsidP="0083480C">
      <w:pPr>
        <w:spacing w:after="0" w:line="240" w:lineRule="auto"/>
        <w:jc w:val="center"/>
        <w:rPr>
          <w:rFonts w:ascii="Vinci Sans" w:hAnsi="Vinci Sans" w:cs="Arial"/>
          <w:b/>
          <w:sz w:val="20"/>
          <w:szCs w:val="20"/>
          <w:lang w:val="pt-PT" w:eastAsia="en-GB"/>
        </w:rPr>
      </w:pPr>
      <w:r w:rsidRPr="00B10A1C">
        <w:rPr>
          <w:rFonts w:ascii="Vinci Sans" w:hAnsi="Vinci Sans" w:cs="Arial"/>
          <w:b/>
          <w:sz w:val="20"/>
          <w:szCs w:val="20"/>
          <w:lang w:val="pt-PT" w:eastAsia="en-GB"/>
        </w:rPr>
        <w:t>COM O APOIO PRINCIPAL DA VINCI ENERGIES E SUAS MARCAS</w:t>
      </w:r>
    </w:p>
    <w:p w14:paraId="6381737C" w14:textId="53AF1ACE" w:rsidR="00B916CC" w:rsidRPr="00B9197E" w:rsidRDefault="00B916CC" w:rsidP="00A81BCC">
      <w:pPr>
        <w:spacing w:before="100" w:beforeAutospacing="1" w:after="100" w:afterAutospacing="1" w:line="240" w:lineRule="auto"/>
        <w:jc w:val="center"/>
        <w:outlineLvl w:val="0"/>
        <w:rPr>
          <w:rFonts w:ascii="Vinci Sans" w:eastAsia="Times New Roman" w:hAnsi="Vinci Sans" w:cs="Times New Roman"/>
          <w:b/>
          <w:bCs/>
          <w:kern w:val="36"/>
          <w:sz w:val="36"/>
          <w:szCs w:val="36"/>
          <w:lang w:val="pt-PT" w:eastAsia="pt-PT"/>
        </w:rPr>
      </w:pPr>
      <w:r w:rsidRPr="00B9197E">
        <w:rPr>
          <w:rFonts w:ascii="Vinci Sans" w:eastAsia="Times New Roman" w:hAnsi="Vinci Sans" w:cs="Times New Roman"/>
          <w:b/>
          <w:bCs/>
          <w:kern w:val="36"/>
          <w:sz w:val="36"/>
          <w:szCs w:val="36"/>
          <w:lang w:val="pt-PT" w:eastAsia="pt-PT"/>
        </w:rPr>
        <w:t>ESTUDANTES DO TÉCNICO APRESENTAM FST15,</w:t>
      </w:r>
      <w:r w:rsidR="00B9197E">
        <w:rPr>
          <w:rFonts w:ascii="Vinci Sans" w:eastAsia="Times New Roman" w:hAnsi="Vinci Sans" w:cs="Times New Roman"/>
          <w:b/>
          <w:bCs/>
          <w:kern w:val="36"/>
          <w:sz w:val="36"/>
          <w:szCs w:val="36"/>
          <w:lang w:val="pt-PT" w:eastAsia="pt-PT"/>
        </w:rPr>
        <w:br/>
      </w:r>
      <w:r w:rsidRPr="00B9197E">
        <w:rPr>
          <w:rFonts w:ascii="Vinci Sans" w:eastAsia="Times New Roman" w:hAnsi="Vinci Sans" w:cs="Times New Roman"/>
          <w:b/>
          <w:bCs/>
          <w:kern w:val="36"/>
          <w:sz w:val="36"/>
          <w:szCs w:val="36"/>
          <w:lang w:val="pt-PT" w:eastAsia="pt-PT"/>
        </w:rPr>
        <w:t>NOVO PROTÓTIPO FORMULA STUDENT</w:t>
      </w:r>
      <w:r w:rsidR="00B9197E">
        <w:rPr>
          <w:rFonts w:ascii="Vinci Sans" w:eastAsia="Times New Roman" w:hAnsi="Vinci Sans" w:cs="Times New Roman"/>
          <w:b/>
          <w:bCs/>
          <w:kern w:val="36"/>
          <w:sz w:val="36"/>
          <w:szCs w:val="36"/>
          <w:lang w:val="pt-PT" w:eastAsia="pt-PT"/>
        </w:rPr>
        <w:br/>
      </w:r>
      <w:r w:rsidRPr="00B9197E">
        <w:rPr>
          <w:rFonts w:ascii="Vinci Sans" w:eastAsia="Times New Roman" w:hAnsi="Vinci Sans" w:cs="Times New Roman"/>
          <w:b/>
          <w:bCs/>
          <w:kern w:val="36"/>
          <w:sz w:val="36"/>
          <w:szCs w:val="36"/>
          <w:lang w:val="pt-PT" w:eastAsia="pt-PT"/>
        </w:rPr>
        <w:t>DESENVOLVIDO EM PORTUGAL</w:t>
      </w:r>
    </w:p>
    <w:p w14:paraId="605FCB58" w14:textId="243CB3D1" w:rsidR="008737F0" w:rsidRPr="00500CFD" w:rsidRDefault="00A81BCC" w:rsidP="00120678">
      <w:pPr>
        <w:spacing w:after="0" w:line="240" w:lineRule="auto"/>
        <w:jc w:val="center"/>
        <w:rPr>
          <w:rFonts w:ascii="Vinci Sans" w:hAnsi="Vinci Sans" w:cs="Times New Roman"/>
          <w:b/>
          <w:bCs/>
          <w:lang w:val="pt-PT"/>
        </w:rPr>
      </w:pPr>
      <w:r w:rsidRPr="00500CFD">
        <w:rPr>
          <w:rFonts w:ascii="Vinci Sans" w:hAnsi="Vinci Sans" w:cs="Times New Roman"/>
          <w:b/>
          <w:bCs/>
          <w:lang w:val="pt-PT"/>
        </w:rPr>
        <w:t>Novo monolugar da FST Lisboa reforça a aposta em fiabilidade, eficiência energética, autonomia, aerodinâmica e eletrónica avançada, consolidando a ligação entre talento jovem, academia e empresas.</w:t>
      </w:r>
    </w:p>
    <w:p w14:paraId="3013FB24" w14:textId="77777777" w:rsidR="00120678" w:rsidRPr="00B10A1C" w:rsidRDefault="00120678" w:rsidP="00120678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</w:p>
    <w:p w14:paraId="5BC18A25" w14:textId="77777777" w:rsidR="00065FDD" w:rsidRPr="00BF4A38" w:rsidRDefault="00065FDD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  <w:r w:rsidRPr="00BF4A38">
        <w:rPr>
          <w:rFonts w:ascii="Vinci Sans" w:hAnsi="Vinci Sans" w:cs="Times New Roman"/>
          <w:sz w:val="20"/>
          <w:szCs w:val="20"/>
          <w:lang w:val="pt-PT"/>
        </w:rPr>
        <w:t>A FST Lisboa, equipa de Fórmula Student do Instituto Superior Técnico que assinala 25 anos nesta temporada, apresentou esta terça-feira, 9 de junho, no Campus da Alameda, o novo protótipo FST15, desenvolvido por estudantes de engenharia para representar Portugal em competições internacionais.</w:t>
      </w:r>
    </w:p>
    <w:p w14:paraId="7C34008B" w14:textId="77777777" w:rsidR="00065FDD" w:rsidRPr="00BF4A38" w:rsidRDefault="00065FDD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</w:p>
    <w:p w14:paraId="2ADD8350" w14:textId="77777777" w:rsidR="00065FDD" w:rsidRPr="00BF4A38" w:rsidRDefault="00065FDD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O projeto conta novamente com o apoio principal da VINCI </w:t>
      </w:r>
      <w:proofErr w:type="spellStart"/>
      <w:r w:rsidRPr="00BF4A38">
        <w:rPr>
          <w:rFonts w:ascii="Vinci Sans" w:hAnsi="Vinci Sans" w:cs="Times New Roman"/>
          <w:sz w:val="20"/>
          <w:szCs w:val="20"/>
          <w:lang w:val="pt-PT"/>
        </w:rPr>
        <w:t>Energies</w:t>
      </w:r>
      <w:proofErr w:type="spellEnd"/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 em Portugal e das suas marcas </w:t>
      </w:r>
      <w:proofErr w:type="spellStart"/>
      <w:r w:rsidRPr="00BF4A38">
        <w:rPr>
          <w:rFonts w:ascii="Vinci Sans" w:hAnsi="Vinci Sans" w:cs="Times New Roman"/>
          <w:sz w:val="20"/>
          <w:szCs w:val="20"/>
          <w:lang w:val="pt-PT"/>
        </w:rPr>
        <w:t>Actemium</w:t>
      </w:r>
      <w:proofErr w:type="spellEnd"/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, </w:t>
      </w:r>
      <w:proofErr w:type="spellStart"/>
      <w:r w:rsidRPr="00BF4A38">
        <w:rPr>
          <w:rFonts w:ascii="Vinci Sans" w:hAnsi="Vinci Sans" w:cs="Times New Roman"/>
          <w:sz w:val="20"/>
          <w:szCs w:val="20"/>
          <w:lang w:val="pt-PT"/>
        </w:rPr>
        <w:t>Axians</w:t>
      </w:r>
      <w:proofErr w:type="spellEnd"/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, </w:t>
      </w:r>
      <w:proofErr w:type="spellStart"/>
      <w:r w:rsidRPr="00BF4A38">
        <w:rPr>
          <w:rFonts w:ascii="Vinci Sans" w:hAnsi="Vinci Sans" w:cs="Times New Roman"/>
          <w:sz w:val="20"/>
          <w:szCs w:val="20"/>
          <w:lang w:val="pt-PT"/>
        </w:rPr>
        <w:t>Omexom</w:t>
      </w:r>
      <w:proofErr w:type="spellEnd"/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 e </w:t>
      </w:r>
      <w:proofErr w:type="spellStart"/>
      <w:r w:rsidRPr="00BF4A38">
        <w:rPr>
          <w:rFonts w:ascii="Vinci Sans" w:hAnsi="Vinci Sans" w:cs="Times New Roman"/>
          <w:sz w:val="20"/>
          <w:szCs w:val="20"/>
          <w:lang w:val="pt-PT"/>
        </w:rPr>
        <w:t>Sotécnica</w:t>
      </w:r>
      <w:proofErr w:type="spellEnd"/>
      <w:r w:rsidRPr="00BF4A38">
        <w:rPr>
          <w:rFonts w:ascii="Vinci Sans" w:hAnsi="Vinci Sans" w:cs="Times New Roman"/>
          <w:sz w:val="20"/>
          <w:szCs w:val="20"/>
          <w:lang w:val="pt-PT"/>
        </w:rPr>
        <w:t>, reforçando a aposta do grupo na ligação entre empresas e academia e na valorização do jovem talento nas áreas da transição energética e da transformação digital.</w:t>
      </w:r>
    </w:p>
    <w:p w14:paraId="66C5F14A" w14:textId="77777777" w:rsidR="00065FDD" w:rsidRPr="00BF4A38" w:rsidRDefault="00065FDD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</w:p>
    <w:p w14:paraId="0F034DB0" w14:textId="77777777" w:rsidR="00065FDD" w:rsidRPr="00BF4A38" w:rsidRDefault="00065FDD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  <w:r w:rsidRPr="00BF4A38">
        <w:rPr>
          <w:rFonts w:ascii="Vinci Sans" w:hAnsi="Vinci Sans" w:cs="Times New Roman"/>
          <w:sz w:val="20"/>
          <w:szCs w:val="20"/>
          <w:lang w:val="pt-PT"/>
        </w:rPr>
        <w:t>A equipa deste ano integra 68 estudantes, maioritariamente das áreas de engenharia do Técnico, complementados por alunos de economia e gestão. Criada em 2001, a FST Lisboa afirma-se hoje como uma equipa de referência numa das maiores competições universitárias de engenharia do mundo.</w:t>
      </w:r>
    </w:p>
    <w:p w14:paraId="26F6CFAB" w14:textId="77777777" w:rsidR="00065FDD" w:rsidRPr="00BF4A38" w:rsidRDefault="00065FDD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</w:p>
    <w:p w14:paraId="2E5121EC" w14:textId="0F76B3F6" w:rsidR="00065FDD" w:rsidRDefault="00065FDD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O FST15 representa uma evolução significativa face ao protótipo anterior, com foco na fiabilidade, eficiência e validação do veículo. Entre as principais inovações destacam-se uma nova bateria desenvolvida internamente, baseada em células </w:t>
      </w:r>
      <w:proofErr w:type="spellStart"/>
      <w:r w:rsidRPr="00322633">
        <w:rPr>
          <w:rFonts w:ascii="Vinci Sans" w:hAnsi="Vinci Sans" w:cs="Times New Roman"/>
          <w:i/>
          <w:iCs/>
          <w:sz w:val="20"/>
          <w:szCs w:val="20"/>
          <w:lang w:val="pt-PT"/>
        </w:rPr>
        <w:t>pouch</w:t>
      </w:r>
      <w:proofErr w:type="spellEnd"/>
      <w:r w:rsidRPr="00BF4A38">
        <w:rPr>
          <w:rFonts w:ascii="Vinci Sans" w:hAnsi="Vinci Sans" w:cs="Times New Roman"/>
          <w:sz w:val="20"/>
          <w:szCs w:val="20"/>
          <w:lang w:val="pt-PT"/>
        </w:rPr>
        <w:t>, um sistema de travagem autónoma otimizado e uma solução de refrigeração melhorada, permitindo maior consistência e desempenho em pista.</w:t>
      </w:r>
      <w:r w:rsidR="00DE7C66">
        <w:rPr>
          <w:rFonts w:ascii="Vinci Sans" w:hAnsi="Vinci Sans" w:cs="Times New Roman"/>
          <w:sz w:val="20"/>
          <w:szCs w:val="20"/>
          <w:lang w:val="pt-PT"/>
        </w:rPr>
        <w:t xml:space="preserve"> </w:t>
      </w:r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Ao nível aerodinâmico, o protótipo foi revisto para aumentar a </w:t>
      </w:r>
      <w:proofErr w:type="spellStart"/>
      <w:r w:rsidRPr="00322633">
        <w:rPr>
          <w:rFonts w:ascii="Vinci Sans" w:hAnsi="Vinci Sans" w:cs="Times New Roman"/>
          <w:i/>
          <w:iCs/>
          <w:sz w:val="20"/>
          <w:szCs w:val="20"/>
          <w:lang w:val="pt-PT"/>
        </w:rPr>
        <w:t>downforce</w:t>
      </w:r>
      <w:proofErr w:type="spellEnd"/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 e melhorar o equilíbrio, integrando novos elementos como </w:t>
      </w:r>
      <w:proofErr w:type="spellStart"/>
      <w:r w:rsidRPr="00322633">
        <w:rPr>
          <w:rFonts w:ascii="Vinci Sans" w:hAnsi="Vinci Sans" w:cs="Times New Roman"/>
          <w:i/>
          <w:iCs/>
          <w:sz w:val="20"/>
          <w:szCs w:val="20"/>
          <w:lang w:val="pt-PT"/>
        </w:rPr>
        <w:t>sidepods</w:t>
      </w:r>
      <w:proofErr w:type="spellEnd"/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 redesenhados e uma nova asa traseira. A eletrónica foi igualmente reforçada com soluções internas, novos sensores, sistemas de distribuição de potência atualizados e maior capacidade de aquisição de dados e diagnóstico. A redução de massa foi outro objetivo transversal, alcançado através de otimizações estruturais e maior utilização de materiais </w:t>
      </w:r>
      <w:r w:rsidRPr="00FC195F">
        <w:rPr>
          <w:rFonts w:ascii="Vinci Sans" w:hAnsi="Vinci Sans" w:cs="Times New Roman"/>
          <w:sz w:val="20"/>
          <w:szCs w:val="20"/>
          <w:lang w:val="pt-PT"/>
        </w:rPr>
        <w:t>compósitos.</w:t>
      </w:r>
      <w:r w:rsidR="007B3BDB" w:rsidRPr="00FC195F">
        <w:rPr>
          <w:rFonts w:ascii="Vinci Sans" w:hAnsi="Vinci Sans" w:cs="Times New Roman"/>
          <w:sz w:val="20"/>
          <w:szCs w:val="20"/>
          <w:lang w:val="pt-PT"/>
        </w:rPr>
        <w:t xml:space="preserve"> </w:t>
      </w:r>
      <w:r w:rsidRPr="00FC195F">
        <w:rPr>
          <w:rFonts w:ascii="Vinci Sans" w:hAnsi="Vinci Sans" w:cs="Times New Roman"/>
          <w:sz w:val="20"/>
          <w:szCs w:val="20"/>
          <w:lang w:val="pt-PT"/>
        </w:rPr>
        <w:t>A identidade visual acompanha esta evolução, com uma imagem mais</w:t>
      </w:r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 integrada, tecnológica e premium, destacando a presença da VINCI </w:t>
      </w:r>
      <w:proofErr w:type="spellStart"/>
      <w:r w:rsidRPr="00BF4A38">
        <w:rPr>
          <w:rFonts w:ascii="Vinci Sans" w:hAnsi="Vinci Sans" w:cs="Times New Roman"/>
          <w:sz w:val="20"/>
          <w:szCs w:val="20"/>
          <w:lang w:val="pt-PT"/>
        </w:rPr>
        <w:t>Energies</w:t>
      </w:r>
      <w:proofErr w:type="spellEnd"/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 e das suas marcas em zonas de elevada visibilidade.</w:t>
      </w:r>
    </w:p>
    <w:p w14:paraId="03072A28" w14:textId="77777777" w:rsidR="00821258" w:rsidRDefault="00821258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</w:p>
    <w:p w14:paraId="707C772F" w14:textId="579F1E43" w:rsidR="00BF4A38" w:rsidRPr="00BF4A38" w:rsidRDefault="00BF4A38" w:rsidP="00BF4A38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Sobre o patrocínio principal do projeto, inserido na maior competição universitária de engenharia do mundo, </w:t>
      </w:r>
      <w:r w:rsidRPr="00BF4A38">
        <w:rPr>
          <w:rFonts w:ascii="Vinci Sans" w:hAnsi="Vinci Sans" w:cs="Times New Roman"/>
          <w:b/>
          <w:bCs/>
          <w:sz w:val="20"/>
          <w:szCs w:val="20"/>
          <w:lang w:val="pt-PT"/>
        </w:rPr>
        <w:t>Fernando Rodrigues</w:t>
      </w:r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, </w:t>
      </w:r>
      <w:proofErr w:type="spellStart"/>
      <w:r w:rsidRPr="00BF4A38">
        <w:rPr>
          <w:rFonts w:ascii="Vinci Sans" w:hAnsi="Vinci Sans" w:cs="Times New Roman"/>
          <w:sz w:val="20"/>
          <w:szCs w:val="20"/>
          <w:lang w:val="pt-PT"/>
        </w:rPr>
        <w:t>Managing</w:t>
      </w:r>
      <w:proofErr w:type="spellEnd"/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 </w:t>
      </w:r>
      <w:proofErr w:type="spellStart"/>
      <w:r w:rsidRPr="00BF4A38">
        <w:rPr>
          <w:rFonts w:ascii="Vinci Sans" w:hAnsi="Vinci Sans" w:cs="Times New Roman"/>
          <w:sz w:val="20"/>
          <w:szCs w:val="20"/>
          <w:lang w:val="pt-PT"/>
        </w:rPr>
        <w:t>Director</w:t>
      </w:r>
      <w:proofErr w:type="spellEnd"/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 da VINCI </w:t>
      </w:r>
      <w:proofErr w:type="spellStart"/>
      <w:r w:rsidRPr="00BF4A38">
        <w:rPr>
          <w:rFonts w:ascii="Vinci Sans" w:hAnsi="Vinci Sans" w:cs="Times New Roman"/>
          <w:sz w:val="20"/>
          <w:szCs w:val="20"/>
          <w:lang w:val="pt-PT"/>
        </w:rPr>
        <w:t>Energies</w:t>
      </w:r>
      <w:proofErr w:type="spellEnd"/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 em Portugal, sublinha:</w:t>
      </w:r>
    </w:p>
    <w:p w14:paraId="71F52B86" w14:textId="77777777" w:rsidR="00BF4A38" w:rsidRPr="00BF4A38" w:rsidRDefault="00BF4A38" w:rsidP="00BF4A38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</w:p>
    <w:p w14:paraId="6593B1C8" w14:textId="77777777" w:rsidR="00BF4A38" w:rsidRPr="00BF4A38" w:rsidRDefault="00BF4A38" w:rsidP="00BF4A38">
      <w:pPr>
        <w:spacing w:after="0" w:line="240" w:lineRule="auto"/>
        <w:jc w:val="both"/>
        <w:rPr>
          <w:rFonts w:ascii="Vinci Sans" w:hAnsi="Vinci Sans" w:cs="Times New Roman"/>
          <w:i/>
          <w:iCs/>
          <w:sz w:val="20"/>
          <w:szCs w:val="20"/>
          <w:lang w:val="pt-PT"/>
        </w:rPr>
      </w:pPr>
      <w:r w:rsidRPr="00BF4A38">
        <w:rPr>
          <w:rFonts w:ascii="Vinci Sans" w:hAnsi="Vinci Sans" w:cs="Times New Roman"/>
          <w:i/>
          <w:iCs/>
          <w:sz w:val="20"/>
          <w:szCs w:val="20"/>
          <w:lang w:val="pt-PT"/>
        </w:rPr>
        <w:t xml:space="preserve">“O FST15 é muito mais do que um protótipo de competição. É um exemplo de engenharia aplicada, ambição e capacidade de execução, no seio de uma escola de incontestável e centenária reputação. Neste projeto encontramos Energia e Tecnologia — a base da nossa atividade — mas, acima de tudo, muito Talento. Apoiar a FST Lisboa e o Técnico é apoiar uma nova geração de engenheiros que quer fazer acontecer, experimentar, testar, melhorar e colaborar ao mais alto nível, à escala internacional.” </w:t>
      </w:r>
      <w:r w:rsidRPr="00BF4A38">
        <w:rPr>
          <w:rFonts w:ascii="Vinci Sans" w:hAnsi="Vinci Sans" w:cs="Times New Roman"/>
          <w:sz w:val="20"/>
          <w:szCs w:val="20"/>
          <w:lang w:val="pt-PT"/>
        </w:rPr>
        <w:t>E acrescenta:</w:t>
      </w:r>
      <w:r w:rsidRPr="00BF4A38">
        <w:rPr>
          <w:rFonts w:ascii="Vinci Sans" w:hAnsi="Vinci Sans" w:cs="Times New Roman"/>
          <w:i/>
          <w:iCs/>
          <w:sz w:val="20"/>
          <w:szCs w:val="20"/>
          <w:lang w:val="pt-PT"/>
        </w:rPr>
        <w:t xml:space="preserve"> “Juntando-nos à celebração dos 25 anos da fundação da equipa, é um orgulho e um privilégio para a VINCI </w:t>
      </w:r>
      <w:proofErr w:type="spellStart"/>
      <w:r w:rsidRPr="00BF4A38">
        <w:rPr>
          <w:rFonts w:ascii="Vinci Sans" w:hAnsi="Vinci Sans" w:cs="Times New Roman"/>
          <w:i/>
          <w:iCs/>
          <w:sz w:val="20"/>
          <w:szCs w:val="20"/>
          <w:lang w:val="pt-PT"/>
        </w:rPr>
        <w:t>Energies</w:t>
      </w:r>
      <w:proofErr w:type="spellEnd"/>
      <w:r w:rsidRPr="00BF4A38">
        <w:rPr>
          <w:rFonts w:ascii="Vinci Sans" w:hAnsi="Vinci Sans" w:cs="Times New Roman"/>
          <w:i/>
          <w:iCs/>
          <w:sz w:val="20"/>
          <w:szCs w:val="20"/>
          <w:lang w:val="pt-PT"/>
        </w:rPr>
        <w:t xml:space="preserve"> e as suas marcas, continuar a apoiar estes jovens, que chegaram por mérito próprio ao topo dos rankings mundiais desta modalidade. É também na ligação entre empresas e academia que se constrói o futuro da nossa sociedade.”</w:t>
      </w:r>
    </w:p>
    <w:p w14:paraId="6E183A78" w14:textId="77777777" w:rsidR="00BF4A38" w:rsidRDefault="00BF4A38" w:rsidP="00BF4A38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</w:p>
    <w:p w14:paraId="3BF75E8F" w14:textId="0974025E" w:rsidR="00E57845" w:rsidRPr="00CF5550" w:rsidRDefault="00E57845" w:rsidP="00E57845">
      <w:pPr>
        <w:spacing w:after="0" w:line="240" w:lineRule="auto"/>
        <w:jc w:val="both"/>
        <w:rPr>
          <w:rFonts w:ascii="Vinci Sans" w:hAnsi="Vinci Sans" w:cs="Times New Roman"/>
          <w:i/>
          <w:iCs/>
          <w:sz w:val="20"/>
          <w:szCs w:val="20"/>
          <w:lang w:val="pt-PT"/>
        </w:rPr>
      </w:pPr>
      <w:r w:rsidRPr="00CF5550">
        <w:rPr>
          <w:rFonts w:ascii="Vinci Sans" w:hAnsi="Vinci Sans" w:cs="Times New Roman"/>
          <w:b/>
          <w:bCs/>
          <w:sz w:val="20"/>
          <w:szCs w:val="20"/>
          <w:lang w:val="pt-PT"/>
        </w:rPr>
        <w:t>Rogério Colaço</w:t>
      </w:r>
      <w:r w:rsidRPr="00CF5550">
        <w:rPr>
          <w:rFonts w:ascii="Vinci Sans" w:hAnsi="Vinci Sans" w:cs="Times New Roman"/>
          <w:sz w:val="20"/>
          <w:szCs w:val="20"/>
          <w:lang w:val="pt-PT"/>
        </w:rPr>
        <w:t xml:space="preserve">, presidente do Técnico, afirma: </w:t>
      </w:r>
      <w:r w:rsidRPr="00CF5550">
        <w:rPr>
          <w:rFonts w:ascii="Vinci Sans" w:hAnsi="Vinci Sans" w:cs="Times New Roman"/>
          <w:i/>
          <w:iCs/>
          <w:sz w:val="20"/>
          <w:szCs w:val="20"/>
          <w:lang w:val="pt-PT"/>
        </w:rPr>
        <w:t>"O impacto destas iniciativas lideradas por estudantes do Técnico é tremendo. Desenvolvem conhecimento técnico, trabalho de equipa, liderança, resiliência e perseverança, qualidades que não se aprendem só dentro de uma sala. Os núcleos de estudantes como o FST são um dos maiores motivos de orgulho desta Escola”</w:t>
      </w:r>
      <w:r w:rsidR="00CF5550">
        <w:rPr>
          <w:rFonts w:ascii="Vinci Sans" w:hAnsi="Vinci Sans" w:cs="Times New Roman"/>
          <w:i/>
          <w:iCs/>
          <w:sz w:val="20"/>
          <w:szCs w:val="20"/>
          <w:lang w:val="pt-PT"/>
        </w:rPr>
        <w:t>.</w:t>
      </w:r>
    </w:p>
    <w:p w14:paraId="39298552" w14:textId="42A2F653" w:rsidR="00065FDD" w:rsidRPr="00BF4A38" w:rsidRDefault="00E57845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  <w:r>
        <w:rPr>
          <w:rFonts w:ascii="Vinci Sans" w:hAnsi="Vinci Sans" w:cs="Times New Roman"/>
          <w:sz w:val="20"/>
          <w:szCs w:val="20"/>
          <w:lang w:val="pt-PT"/>
        </w:rPr>
        <w:br/>
      </w:r>
      <w:r w:rsidR="00065FDD" w:rsidRPr="00BF4A38">
        <w:rPr>
          <w:rFonts w:ascii="Vinci Sans" w:hAnsi="Vinci Sans" w:cs="Times New Roman"/>
          <w:sz w:val="20"/>
          <w:szCs w:val="20"/>
          <w:lang w:val="pt-PT"/>
        </w:rPr>
        <w:t xml:space="preserve">A FST Lisboa irá competir na Fórmula Student Portugal, em Castelo Branco (19–24 de julho), na Fórmula </w:t>
      </w:r>
      <w:proofErr w:type="spellStart"/>
      <w:r w:rsidR="00065FDD" w:rsidRPr="00BF4A38">
        <w:rPr>
          <w:rFonts w:ascii="Vinci Sans" w:hAnsi="Vinci Sans" w:cs="Times New Roman"/>
          <w:sz w:val="20"/>
          <w:szCs w:val="20"/>
          <w:lang w:val="pt-PT"/>
        </w:rPr>
        <w:t>Student</w:t>
      </w:r>
      <w:proofErr w:type="spellEnd"/>
      <w:r w:rsidR="00065FDD" w:rsidRPr="00BF4A38">
        <w:rPr>
          <w:rFonts w:ascii="Vinci Sans" w:hAnsi="Vinci Sans" w:cs="Times New Roman"/>
          <w:sz w:val="20"/>
          <w:szCs w:val="20"/>
          <w:lang w:val="pt-PT"/>
        </w:rPr>
        <w:t xml:space="preserve"> </w:t>
      </w:r>
      <w:proofErr w:type="spellStart"/>
      <w:r w:rsidR="00065FDD" w:rsidRPr="00BF4A38">
        <w:rPr>
          <w:rFonts w:ascii="Vinci Sans" w:hAnsi="Vinci Sans" w:cs="Times New Roman"/>
          <w:sz w:val="20"/>
          <w:szCs w:val="20"/>
          <w:lang w:val="pt-PT"/>
        </w:rPr>
        <w:t>Spain</w:t>
      </w:r>
      <w:proofErr w:type="spellEnd"/>
      <w:r w:rsidR="00065FDD" w:rsidRPr="00BF4A38">
        <w:rPr>
          <w:rFonts w:ascii="Vinci Sans" w:hAnsi="Vinci Sans" w:cs="Times New Roman"/>
          <w:sz w:val="20"/>
          <w:szCs w:val="20"/>
          <w:lang w:val="pt-PT"/>
        </w:rPr>
        <w:t xml:space="preserve">, na Catalunha (1–7 de agosto), e na Fórmula </w:t>
      </w:r>
      <w:proofErr w:type="spellStart"/>
      <w:r w:rsidR="00065FDD" w:rsidRPr="00BF4A38">
        <w:rPr>
          <w:rFonts w:ascii="Vinci Sans" w:hAnsi="Vinci Sans" w:cs="Times New Roman"/>
          <w:sz w:val="20"/>
          <w:szCs w:val="20"/>
          <w:lang w:val="pt-PT"/>
        </w:rPr>
        <w:t>Student</w:t>
      </w:r>
      <w:proofErr w:type="spellEnd"/>
      <w:r w:rsidR="00065FDD" w:rsidRPr="00BF4A38">
        <w:rPr>
          <w:rFonts w:ascii="Vinci Sans" w:hAnsi="Vinci Sans" w:cs="Times New Roman"/>
          <w:sz w:val="20"/>
          <w:szCs w:val="20"/>
          <w:lang w:val="pt-PT"/>
        </w:rPr>
        <w:t xml:space="preserve"> </w:t>
      </w:r>
      <w:proofErr w:type="spellStart"/>
      <w:r w:rsidR="00065FDD" w:rsidRPr="00BF4A38">
        <w:rPr>
          <w:rFonts w:ascii="Vinci Sans" w:hAnsi="Vinci Sans" w:cs="Times New Roman"/>
          <w:sz w:val="20"/>
          <w:szCs w:val="20"/>
          <w:lang w:val="pt-PT"/>
        </w:rPr>
        <w:t>Germany</w:t>
      </w:r>
      <w:proofErr w:type="spellEnd"/>
      <w:r w:rsidR="00065FDD" w:rsidRPr="00BF4A38">
        <w:rPr>
          <w:rFonts w:ascii="Vinci Sans" w:hAnsi="Vinci Sans" w:cs="Times New Roman"/>
          <w:sz w:val="20"/>
          <w:szCs w:val="20"/>
          <w:lang w:val="pt-PT"/>
        </w:rPr>
        <w:t xml:space="preserve">, em </w:t>
      </w:r>
      <w:proofErr w:type="spellStart"/>
      <w:r w:rsidR="00065FDD" w:rsidRPr="00BF4A38">
        <w:rPr>
          <w:rFonts w:ascii="Vinci Sans" w:hAnsi="Vinci Sans" w:cs="Times New Roman"/>
          <w:sz w:val="20"/>
          <w:szCs w:val="20"/>
          <w:lang w:val="pt-PT"/>
        </w:rPr>
        <w:t>Hockenheim</w:t>
      </w:r>
      <w:proofErr w:type="spellEnd"/>
      <w:r w:rsidR="00065FDD" w:rsidRPr="00BF4A38">
        <w:rPr>
          <w:rFonts w:ascii="Vinci Sans" w:hAnsi="Vinci Sans" w:cs="Times New Roman"/>
          <w:sz w:val="20"/>
          <w:szCs w:val="20"/>
          <w:lang w:val="pt-PT"/>
        </w:rPr>
        <w:t xml:space="preserve"> (11–16 de agosto).</w:t>
      </w:r>
    </w:p>
    <w:p w14:paraId="77B1DB13" w14:textId="77777777" w:rsidR="00065FDD" w:rsidRPr="00BF4A38" w:rsidRDefault="00065FDD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</w:p>
    <w:p w14:paraId="4D33BF87" w14:textId="08EC6592" w:rsidR="00D249F6" w:rsidRDefault="00065FDD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Desde 2025, a equipa ocupa a 8.ª posição mundial na categoria </w:t>
      </w:r>
      <w:proofErr w:type="spellStart"/>
      <w:r w:rsidRPr="00BF4A38">
        <w:rPr>
          <w:rFonts w:ascii="Vinci Sans" w:hAnsi="Vinci Sans" w:cs="Times New Roman"/>
          <w:sz w:val="20"/>
          <w:szCs w:val="20"/>
          <w:lang w:val="pt-PT"/>
        </w:rPr>
        <w:t>Driverless</w:t>
      </w:r>
      <w:proofErr w:type="spellEnd"/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 (entre 62 equipas) e a 15.ª na </w:t>
      </w:r>
      <w:proofErr w:type="spellStart"/>
      <w:r w:rsidRPr="00BF4A38">
        <w:rPr>
          <w:rFonts w:ascii="Vinci Sans" w:hAnsi="Vinci Sans" w:cs="Times New Roman"/>
          <w:sz w:val="20"/>
          <w:szCs w:val="20"/>
          <w:lang w:val="pt-PT"/>
        </w:rPr>
        <w:t>Electric</w:t>
      </w:r>
      <w:proofErr w:type="spellEnd"/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 </w:t>
      </w:r>
      <w:proofErr w:type="spellStart"/>
      <w:r w:rsidRPr="00BF4A38">
        <w:rPr>
          <w:rFonts w:ascii="Vinci Sans" w:hAnsi="Vinci Sans" w:cs="Times New Roman"/>
          <w:sz w:val="20"/>
          <w:szCs w:val="20"/>
          <w:lang w:val="pt-PT"/>
        </w:rPr>
        <w:t>Vehicle</w:t>
      </w:r>
      <w:proofErr w:type="spellEnd"/>
      <w:r w:rsidRPr="00BF4A38">
        <w:rPr>
          <w:rFonts w:ascii="Vinci Sans" w:hAnsi="Vinci Sans" w:cs="Times New Roman"/>
          <w:sz w:val="20"/>
          <w:szCs w:val="20"/>
          <w:lang w:val="pt-PT"/>
        </w:rPr>
        <w:t xml:space="preserve"> (entre 480), reforçando a ambição de continuar a representar Portugal ao mais alto nível.</w:t>
      </w:r>
    </w:p>
    <w:p w14:paraId="1C4119BA" w14:textId="77777777" w:rsidR="007B28E8" w:rsidRPr="00FC195F" w:rsidRDefault="007B28E8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</w:p>
    <w:p w14:paraId="648BA1E4" w14:textId="77777777" w:rsidR="007B28E8" w:rsidRPr="00FC195F" w:rsidRDefault="007B28E8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</w:p>
    <w:p w14:paraId="0AC8106E" w14:textId="77777777" w:rsidR="00FC195F" w:rsidRPr="00FC195F" w:rsidRDefault="00FC195F" w:rsidP="00FC195F">
      <w:pPr>
        <w:spacing w:after="0" w:line="240" w:lineRule="auto"/>
        <w:jc w:val="both"/>
        <w:rPr>
          <w:rFonts w:ascii="Vinci Sans" w:eastAsiaTheme="minorEastAsia" w:hAnsi="Vinci Sans"/>
          <w:lang w:val="pt-BR" w:eastAsia="es-AR"/>
        </w:rPr>
      </w:pPr>
    </w:p>
    <w:p w14:paraId="382B0475" w14:textId="77777777" w:rsidR="00FC195F" w:rsidRPr="00FC195F" w:rsidRDefault="00FC195F" w:rsidP="00FC195F">
      <w:pPr>
        <w:spacing w:after="0"/>
        <w:rPr>
          <w:rFonts w:ascii="Vinci Sans" w:hAnsi="Vinci Sans"/>
          <w:sz w:val="18"/>
          <w:szCs w:val="18"/>
          <w:lang w:val="pt-PT"/>
        </w:rPr>
      </w:pPr>
      <w:r w:rsidRPr="00FC195F">
        <w:rPr>
          <w:rFonts w:ascii="Vinci Sans" w:hAnsi="Vinci Sans"/>
          <w:b/>
          <w:sz w:val="18"/>
          <w:szCs w:val="18"/>
          <w:lang w:val="pt-PT"/>
        </w:rPr>
        <w:t>Para mais informações, favor contactar</w:t>
      </w:r>
      <w:r w:rsidRPr="00FC195F">
        <w:rPr>
          <w:rFonts w:ascii="Vinci Sans" w:hAnsi="Vinci Sans"/>
          <w:sz w:val="18"/>
          <w:szCs w:val="18"/>
          <w:lang w:val="pt-PT"/>
        </w:rPr>
        <w:t>:</w:t>
      </w:r>
    </w:p>
    <w:p w14:paraId="6556D4B1" w14:textId="77777777" w:rsidR="00FC195F" w:rsidRPr="00FC195F" w:rsidRDefault="00FC195F" w:rsidP="00FC195F">
      <w:pPr>
        <w:spacing w:after="0"/>
        <w:rPr>
          <w:rFonts w:ascii="Vinci Sans" w:hAnsi="Vinci Sans"/>
          <w:b/>
          <w:bCs/>
          <w:sz w:val="18"/>
          <w:szCs w:val="18"/>
          <w:lang w:val="pt-PT"/>
        </w:rPr>
      </w:pPr>
      <w:r w:rsidRPr="00FC195F">
        <w:rPr>
          <w:rFonts w:ascii="Vinci Sans" w:hAnsi="Vinci Sans"/>
          <w:b/>
          <w:bCs/>
          <w:sz w:val="18"/>
          <w:szCs w:val="18"/>
          <w:lang w:val="pt-PT"/>
        </w:rPr>
        <w:t>LIFT CONSULTING</w:t>
      </w:r>
    </w:p>
    <w:p w14:paraId="4F2A827C" w14:textId="77777777" w:rsidR="00FC195F" w:rsidRPr="00FC195F" w:rsidRDefault="00FC195F" w:rsidP="00FC195F">
      <w:pPr>
        <w:pStyle w:val="NormalWeb"/>
        <w:spacing w:before="0" w:beforeAutospacing="0" w:after="0" w:afterAutospacing="0"/>
        <w:rPr>
          <w:rFonts w:ascii="Vinci Sans" w:hAnsi="Vinci Sans"/>
          <w:sz w:val="18"/>
          <w:szCs w:val="18"/>
        </w:rPr>
      </w:pPr>
      <w:r w:rsidRPr="00FC195F">
        <w:rPr>
          <w:rFonts w:ascii="Vinci Sans" w:hAnsi="Vinci Sans"/>
          <w:sz w:val="18"/>
          <w:szCs w:val="18"/>
        </w:rPr>
        <w:t>Ana Santos | </w:t>
      </w:r>
      <w:hyperlink r:id="rId10" w:tgtFrame="_blank" w:tooltip="mailto:ana.santos@lift.com.pt" w:history="1">
        <w:r w:rsidRPr="00FC195F">
          <w:rPr>
            <w:rStyle w:val="Hiperligao"/>
            <w:rFonts w:ascii="Vinci Sans" w:eastAsiaTheme="majorEastAsia" w:hAnsi="Vinci Sans"/>
            <w:sz w:val="18"/>
            <w:szCs w:val="18"/>
          </w:rPr>
          <w:t>ana.santos@lift.com.pt</w:t>
        </w:r>
      </w:hyperlink>
      <w:r w:rsidRPr="00FC195F">
        <w:rPr>
          <w:rFonts w:ascii="Vinci Sans" w:hAnsi="Vinci Sans"/>
          <w:sz w:val="18"/>
          <w:szCs w:val="18"/>
        </w:rPr>
        <w:t xml:space="preserve"> | +351 914 409 595</w:t>
      </w:r>
    </w:p>
    <w:p w14:paraId="2CDCB660" w14:textId="77777777" w:rsidR="00FC195F" w:rsidRPr="00FC195F" w:rsidRDefault="00FC195F" w:rsidP="00FC195F">
      <w:pPr>
        <w:spacing w:after="0"/>
        <w:rPr>
          <w:rFonts w:ascii="Vinci Sans" w:eastAsia="Times New Roman" w:hAnsi="Vinci Sans" w:cs="Times New Roman"/>
          <w:lang w:val="pt-PT" w:eastAsia="pt-PT"/>
        </w:rPr>
      </w:pPr>
      <w:r w:rsidRPr="00FC195F">
        <w:rPr>
          <w:rFonts w:ascii="Vinci Sans" w:hAnsi="Vinci Sans"/>
          <w:sz w:val="18"/>
          <w:szCs w:val="18"/>
          <w:lang w:val="pt-PT"/>
        </w:rPr>
        <w:t xml:space="preserve">Eunice Gaspar | </w:t>
      </w:r>
      <w:hyperlink r:id="rId11" w:history="1">
        <w:r w:rsidRPr="00FC195F">
          <w:rPr>
            <w:rStyle w:val="Hiperligao"/>
            <w:rFonts w:ascii="Vinci Sans" w:hAnsi="Vinci Sans"/>
            <w:sz w:val="18"/>
            <w:szCs w:val="18"/>
            <w:lang w:val="pt-PT"/>
          </w:rPr>
          <w:t>eunice.gaspar@lift.com.pt</w:t>
        </w:r>
      </w:hyperlink>
      <w:r w:rsidRPr="00FC195F">
        <w:rPr>
          <w:rFonts w:ascii="Vinci Sans" w:hAnsi="Vinci Sans"/>
          <w:sz w:val="18"/>
          <w:szCs w:val="18"/>
          <w:lang w:val="pt-PT"/>
        </w:rPr>
        <w:t xml:space="preserve"> | </w:t>
      </w:r>
      <w:r w:rsidRPr="00FC195F">
        <w:rPr>
          <w:rFonts w:ascii="Vinci Sans" w:eastAsia="Times New Roman" w:hAnsi="Vinci Sans" w:cs="Times New Roman"/>
          <w:sz w:val="18"/>
          <w:szCs w:val="18"/>
          <w:lang w:val="pt-PT" w:eastAsia="pt-PT"/>
        </w:rPr>
        <w:t>+351 911 774 428</w:t>
      </w:r>
    </w:p>
    <w:p w14:paraId="2A4D46DC" w14:textId="77777777" w:rsidR="00FC195F" w:rsidRPr="00FC195F" w:rsidRDefault="00FC195F" w:rsidP="00FC195F">
      <w:pPr>
        <w:pStyle w:val="NormalWeb"/>
        <w:spacing w:before="0" w:beforeAutospacing="0" w:after="0" w:afterAutospacing="0"/>
        <w:rPr>
          <w:rFonts w:ascii="Vinci Sans" w:hAnsi="Vinci Sans"/>
          <w:sz w:val="18"/>
          <w:szCs w:val="18"/>
        </w:rPr>
      </w:pPr>
    </w:p>
    <w:p w14:paraId="00E4FED7" w14:textId="77777777" w:rsidR="00795C1B" w:rsidRPr="00FC195F" w:rsidRDefault="00795C1B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</w:p>
    <w:p w14:paraId="67B9B48E" w14:textId="77777777" w:rsidR="00795C1B" w:rsidRPr="00FC195F" w:rsidRDefault="00795C1B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</w:p>
    <w:p w14:paraId="1F7BEA53" w14:textId="77777777" w:rsidR="007B28E8" w:rsidRDefault="007B28E8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</w:p>
    <w:p w14:paraId="0F26B1FE" w14:textId="77777777" w:rsidR="007B28E8" w:rsidRPr="007B28E8" w:rsidRDefault="007B28E8" w:rsidP="007B28E8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  <w:r w:rsidRPr="007B28E8">
        <w:rPr>
          <w:rFonts w:ascii="Vinci Sans" w:hAnsi="Vinci Sans" w:cs="Times New Roman"/>
          <w:b/>
          <w:bCs/>
          <w:sz w:val="20"/>
          <w:szCs w:val="20"/>
          <w:lang w:val="pt-PT"/>
        </w:rPr>
        <w:t xml:space="preserve">Sobre a VINCI </w:t>
      </w:r>
      <w:proofErr w:type="spellStart"/>
      <w:r w:rsidRPr="007B28E8">
        <w:rPr>
          <w:rFonts w:ascii="Vinci Sans" w:hAnsi="Vinci Sans" w:cs="Times New Roman"/>
          <w:b/>
          <w:bCs/>
          <w:sz w:val="20"/>
          <w:szCs w:val="20"/>
          <w:lang w:val="pt-PT"/>
        </w:rPr>
        <w:t>Energies</w:t>
      </w:r>
      <w:proofErr w:type="spellEnd"/>
      <w:r w:rsidRPr="007B28E8">
        <w:rPr>
          <w:rFonts w:ascii="Vinci Sans" w:hAnsi="Vinci Sans" w:cs="Times New Roman"/>
          <w:b/>
          <w:bCs/>
          <w:sz w:val="20"/>
          <w:szCs w:val="20"/>
          <w:lang w:val="pt-PT"/>
        </w:rPr>
        <w:t>:</w:t>
      </w:r>
    </w:p>
    <w:p w14:paraId="5A8708E1" w14:textId="77777777" w:rsidR="007B28E8" w:rsidRPr="007B28E8" w:rsidRDefault="007B28E8" w:rsidP="007B28E8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  <w:r w:rsidRPr="007B28E8">
        <w:rPr>
          <w:rFonts w:ascii="Vinci Sans" w:hAnsi="Vinci Sans" w:cs="Times New Roman"/>
          <w:sz w:val="20"/>
          <w:szCs w:val="20"/>
          <w:lang w:val="pt-PT"/>
        </w:rPr>
        <w:t>Num mundo em constante mudança, </w:t>
      </w:r>
      <w:bookmarkStart w:id="0" w:name="x__Hlk222161094"/>
      <w:r w:rsidRPr="007B28E8">
        <w:rPr>
          <w:rFonts w:ascii="Vinci Sans" w:hAnsi="Vinci Sans" w:cs="Times New Roman"/>
          <w:sz w:val="20"/>
          <w:szCs w:val="20"/>
          <w:lang w:val="pt-PT"/>
        </w:rPr>
        <w:t xml:space="preserve">a VINCI </w:t>
      </w:r>
      <w:proofErr w:type="spellStart"/>
      <w:r w:rsidRPr="007B28E8">
        <w:rPr>
          <w:rFonts w:ascii="Vinci Sans" w:hAnsi="Vinci Sans" w:cs="Times New Roman"/>
          <w:sz w:val="20"/>
          <w:szCs w:val="20"/>
          <w:lang w:val="pt-PT"/>
        </w:rPr>
        <w:t>Energies</w:t>
      </w:r>
      <w:proofErr w:type="spellEnd"/>
      <w:r w:rsidRPr="007B28E8">
        <w:rPr>
          <w:rFonts w:ascii="Vinci Sans" w:hAnsi="Vinci Sans" w:cs="Times New Roman"/>
          <w:sz w:val="20"/>
          <w:szCs w:val="20"/>
          <w:lang w:val="pt-PT"/>
        </w:rPr>
        <w:t xml:space="preserve"> contribui para a transição ambiental, promovendo as principais tendências de transformação no digital e na energia. </w:t>
      </w:r>
      <w:bookmarkEnd w:id="0"/>
      <w:r w:rsidRPr="007B28E8">
        <w:rPr>
          <w:rFonts w:ascii="Vinci Sans" w:hAnsi="Vinci Sans" w:cs="Times New Roman"/>
          <w:sz w:val="20"/>
          <w:szCs w:val="20"/>
          <w:lang w:val="pt-PT"/>
        </w:rPr>
        <w:t xml:space="preserve">As equipas da VINCI </w:t>
      </w:r>
      <w:proofErr w:type="spellStart"/>
      <w:r w:rsidRPr="007B28E8">
        <w:rPr>
          <w:rFonts w:ascii="Vinci Sans" w:hAnsi="Vinci Sans" w:cs="Times New Roman"/>
          <w:sz w:val="20"/>
          <w:szCs w:val="20"/>
          <w:lang w:val="pt-PT"/>
        </w:rPr>
        <w:t>Energies</w:t>
      </w:r>
      <w:proofErr w:type="spellEnd"/>
      <w:r w:rsidRPr="007B28E8">
        <w:rPr>
          <w:rFonts w:ascii="Vinci Sans" w:hAnsi="Vinci Sans" w:cs="Times New Roman"/>
          <w:sz w:val="20"/>
          <w:szCs w:val="20"/>
          <w:lang w:val="pt-PT"/>
        </w:rPr>
        <w:t xml:space="preserve"> integram sistemas, serviços e soluções personalizadas, desde a consultoria, o desenho, a implementação, a operação e a sua manutenção. Com as suas fortes raízes locais e uma estrutura ágil e inovadora, as marcas e unidades de negócio da VINCI </w:t>
      </w:r>
      <w:proofErr w:type="spellStart"/>
      <w:r w:rsidRPr="007B28E8">
        <w:rPr>
          <w:rFonts w:ascii="Vinci Sans" w:hAnsi="Vinci Sans" w:cs="Times New Roman"/>
          <w:sz w:val="20"/>
          <w:szCs w:val="20"/>
          <w:lang w:val="pt-PT"/>
        </w:rPr>
        <w:t>Energies</w:t>
      </w:r>
      <w:proofErr w:type="spellEnd"/>
      <w:r w:rsidRPr="007B28E8">
        <w:rPr>
          <w:rFonts w:ascii="Vinci Sans" w:hAnsi="Vinci Sans" w:cs="Times New Roman"/>
          <w:sz w:val="20"/>
          <w:szCs w:val="20"/>
          <w:lang w:val="pt-PT"/>
        </w:rPr>
        <w:t> </w:t>
      </w:r>
      <w:bookmarkStart w:id="1" w:name="x__Hlk222161284"/>
      <w:r w:rsidRPr="007B28E8">
        <w:rPr>
          <w:rFonts w:ascii="Vinci Sans" w:hAnsi="Vinci Sans" w:cs="Times New Roman"/>
          <w:sz w:val="20"/>
          <w:szCs w:val="20"/>
          <w:lang w:val="pt-PT"/>
        </w:rPr>
        <w:t>posicionam-se no centro das decisões de transformação digital e transição energética dos seus clientes, alavancando a fiabilidade, eficiência e sustentabilidade do seu negócio. </w:t>
      </w:r>
      <w:bookmarkEnd w:id="1"/>
      <w:r w:rsidRPr="007B28E8">
        <w:rPr>
          <w:rFonts w:ascii="Vinci Sans" w:hAnsi="Vinci Sans" w:cs="Times New Roman"/>
          <w:sz w:val="20"/>
          <w:szCs w:val="20"/>
          <w:lang w:val="pt-PT"/>
        </w:rPr>
        <w:t xml:space="preserve">A VINCI </w:t>
      </w:r>
      <w:proofErr w:type="spellStart"/>
      <w:r w:rsidRPr="007B28E8">
        <w:rPr>
          <w:rFonts w:ascii="Vinci Sans" w:hAnsi="Vinci Sans" w:cs="Times New Roman"/>
          <w:sz w:val="20"/>
          <w:szCs w:val="20"/>
          <w:lang w:val="pt-PT"/>
        </w:rPr>
        <w:t>Energies</w:t>
      </w:r>
      <w:proofErr w:type="spellEnd"/>
      <w:r w:rsidRPr="007B28E8">
        <w:rPr>
          <w:rFonts w:ascii="Vinci Sans" w:hAnsi="Vinci Sans" w:cs="Times New Roman"/>
          <w:sz w:val="20"/>
          <w:szCs w:val="20"/>
          <w:lang w:val="pt-PT"/>
        </w:rPr>
        <w:t xml:space="preserve"> promove uma performance global, cuidando do planeta, servindo as pessoas, comprometida com as comunidades locais. Em Portugal, a VINCI </w:t>
      </w:r>
      <w:proofErr w:type="spellStart"/>
      <w:r w:rsidRPr="007B28E8">
        <w:rPr>
          <w:rFonts w:ascii="Vinci Sans" w:hAnsi="Vinci Sans" w:cs="Times New Roman"/>
          <w:sz w:val="20"/>
          <w:szCs w:val="20"/>
          <w:lang w:val="pt-PT"/>
        </w:rPr>
        <w:t>Energies</w:t>
      </w:r>
      <w:proofErr w:type="spellEnd"/>
      <w:r w:rsidRPr="007B28E8">
        <w:rPr>
          <w:rFonts w:ascii="Vinci Sans" w:hAnsi="Vinci Sans" w:cs="Times New Roman"/>
          <w:sz w:val="20"/>
          <w:szCs w:val="20"/>
          <w:lang w:val="pt-PT"/>
        </w:rPr>
        <w:t xml:space="preserve"> agrega as operações das marcas </w:t>
      </w:r>
      <w:proofErr w:type="spellStart"/>
      <w:r w:rsidRPr="007B28E8">
        <w:rPr>
          <w:rFonts w:ascii="Vinci Sans" w:hAnsi="Vinci Sans" w:cs="Times New Roman"/>
          <w:sz w:val="20"/>
          <w:szCs w:val="20"/>
          <w:lang w:val="pt-PT"/>
        </w:rPr>
        <w:t>Actemium</w:t>
      </w:r>
      <w:proofErr w:type="spellEnd"/>
      <w:r w:rsidRPr="007B28E8">
        <w:rPr>
          <w:rFonts w:ascii="Vinci Sans" w:hAnsi="Vinci Sans" w:cs="Times New Roman"/>
          <w:sz w:val="20"/>
          <w:szCs w:val="20"/>
          <w:lang w:val="pt-PT"/>
        </w:rPr>
        <w:t xml:space="preserve">, </w:t>
      </w:r>
      <w:proofErr w:type="spellStart"/>
      <w:r w:rsidRPr="007B28E8">
        <w:rPr>
          <w:rFonts w:ascii="Vinci Sans" w:hAnsi="Vinci Sans" w:cs="Times New Roman"/>
          <w:sz w:val="20"/>
          <w:szCs w:val="20"/>
          <w:lang w:val="pt-PT"/>
        </w:rPr>
        <w:t>Axians</w:t>
      </w:r>
      <w:proofErr w:type="spellEnd"/>
      <w:r w:rsidRPr="007B28E8">
        <w:rPr>
          <w:rFonts w:ascii="Vinci Sans" w:hAnsi="Vinci Sans" w:cs="Times New Roman"/>
          <w:sz w:val="20"/>
          <w:szCs w:val="20"/>
          <w:lang w:val="pt-PT"/>
        </w:rPr>
        <w:t xml:space="preserve">, </w:t>
      </w:r>
      <w:proofErr w:type="spellStart"/>
      <w:r w:rsidRPr="007B28E8">
        <w:rPr>
          <w:rFonts w:ascii="Vinci Sans" w:hAnsi="Vinci Sans" w:cs="Times New Roman"/>
          <w:sz w:val="20"/>
          <w:szCs w:val="20"/>
          <w:lang w:val="pt-PT"/>
        </w:rPr>
        <w:t>Omexom</w:t>
      </w:r>
      <w:proofErr w:type="spellEnd"/>
      <w:r w:rsidRPr="007B28E8">
        <w:rPr>
          <w:rFonts w:ascii="Vinci Sans" w:hAnsi="Vinci Sans" w:cs="Times New Roman"/>
          <w:sz w:val="20"/>
          <w:szCs w:val="20"/>
          <w:lang w:val="pt-PT"/>
        </w:rPr>
        <w:t xml:space="preserve">, VINCI </w:t>
      </w:r>
      <w:proofErr w:type="spellStart"/>
      <w:r w:rsidRPr="007B28E8">
        <w:rPr>
          <w:rFonts w:ascii="Vinci Sans" w:hAnsi="Vinci Sans" w:cs="Times New Roman"/>
          <w:sz w:val="20"/>
          <w:szCs w:val="20"/>
          <w:lang w:val="pt-PT"/>
        </w:rPr>
        <w:t>Facilities</w:t>
      </w:r>
      <w:proofErr w:type="spellEnd"/>
      <w:r w:rsidRPr="007B28E8">
        <w:rPr>
          <w:rFonts w:ascii="Vinci Sans" w:hAnsi="Vinci Sans" w:cs="Times New Roman"/>
          <w:sz w:val="20"/>
          <w:szCs w:val="20"/>
          <w:lang w:val="pt-PT"/>
        </w:rPr>
        <w:t xml:space="preserve">, </w:t>
      </w:r>
      <w:proofErr w:type="spellStart"/>
      <w:r w:rsidRPr="007B28E8">
        <w:rPr>
          <w:rFonts w:ascii="Vinci Sans" w:hAnsi="Vinci Sans" w:cs="Times New Roman"/>
          <w:sz w:val="20"/>
          <w:szCs w:val="20"/>
          <w:lang w:val="pt-PT"/>
        </w:rPr>
        <w:t>Sotécnica</w:t>
      </w:r>
      <w:proofErr w:type="spellEnd"/>
      <w:r w:rsidRPr="007B28E8">
        <w:rPr>
          <w:rFonts w:ascii="Vinci Sans" w:hAnsi="Vinci Sans" w:cs="Times New Roman"/>
          <w:sz w:val="20"/>
          <w:szCs w:val="20"/>
          <w:lang w:val="pt-PT"/>
        </w:rPr>
        <w:t xml:space="preserve"> e Longo Plano.</w:t>
      </w:r>
    </w:p>
    <w:p w14:paraId="096C9501" w14:textId="77777777" w:rsidR="007B28E8" w:rsidRPr="007B28E8" w:rsidRDefault="007B28E8" w:rsidP="007B28E8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  <w:r w:rsidRPr="007B28E8">
        <w:rPr>
          <w:rFonts w:ascii="Vinci Sans" w:hAnsi="Vinci Sans" w:cs="Times New Roman"/>
          <w:sz w:val="20"/>
          <w:szCs w:val="20"/>
          <w:lang w:val="pt-PT"/>
        </w:rPr>
        <w:t xml:space="preserve">VINCI </w:t>
      </w:r>
      <w:proofErr w:type="spellStart"/>
      <w:r w:rsidRPr="007B28E8">
        <w:rPr>
          <w:rFonts w:ascii="Vinci Sans" w:hAnsi="Vinci Sans" w:cs="Times New Roman"/>
          <w:sz w:val="20"/>
          <w:szCs w:val="20"/>
          <w:lang w:val="pt-PT"/>
        </w:rPr>
        <w:t>Energies</w:t>
      </w:r>
      <w:proofErr w:type="spellEnd"/>
      <w:r w:rsidRPr="007B28E8">
        <w:rPr>
          <w:rFonts w:ascii="Vinci Sans" w:hAnsi="Vinci Sans" w:cs="Times New Roman"/>
          <w:sz w:val="20"/>
          <w:szCs w:val="20"/>
          <w:lang w:val="pt-PT"/>
        </w:rPr>
        <w:t xml:space="preserve"> no mundo, em 2025: receitas de 21,6 mil milhões de euros // 109.000 colaboradores // 2.200 unidades de negócio // 60 países</w:t>
      </w:r>
    </w:p>
    <w:p w14:paraId="259D051B" w14:textId="77777777" w:rsidR="007B28E8" w:rsidRPr="007B28E8" w:rsidRDefault="007B28E8" w:rsidP="007B28E8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  <w:hyperlink r:id="rId12" w:tooltip="http://www.vinci-energies.com" w:history="1">
        <w:r w:rsidRPr="007B28E8">
          <w:rPr>
            <w:rStyle w:val="Hiperligao"/>
            <w:rFonts w:ascii="Vinci Sans" w:hAnsi="Vinci Sans" w:cs="Times New Roman"/>
            <w:sz w:val="20"/>
            <w:szCs w:val="20"/>
            <w:lang w:val="pt-PT"/>
          </w:rPr>
          <w:t>www.vinci-energies.com</w:t>
        </w:r>
      </w:hyperlink>
    </w:p>
    <w:p w14:paraId="7C84B51E" w14:textId="77777777" w:rsidR="007B28E8" w:rsidRPr="00BF4A38" w:rsidRDefault="007B28E8" w:rsidP="00065FDD">
      <w:pPr>
        <w:spacing w:after="0" w:line="240" w:lineRule="auto"/>
        <w:jc w:val="both"/>
        <w:rPr>
          <w:rFonts w:ascii="Vinci Sans" w:hAnsi="Vinci Sans" w:cs="Times New Roman"/>
          <w:sz w:val="20"/>
          <w:szCs w:val="20"/>
          <w:lang w:val="pt-PT"/>
        </w:rPr>
      </w:pPr>
    </w:p>
    <w:sectPr w:rsidR="007B28E8" w:rsidRPr="00BF4A38" w:rsidSect="00CD3539">
      <w:headerReference w:type="default" r:id="rId13"/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EAE3" w14:textId="77777777" w:rsidR="00661D82" w:rsidRDefault="00661D82" w:rsidP="00D249F6">
      <w:pPr>
        <w:spacing w:after="0" w:line="240" w:lineRule="auto"/>
      </w:pPr>
      <w:r>
        <w:separator/>
      </w:r>
    </w:p>
  </w:endnote>
  <w:endnote w:type="continuationSeparator" w:id="0">
    <w:p w14:paraId="254C3E86" w14:textId="77777777" w:rsidR="00661D82" w:rsidRDefault="00661D82" w:rsidP="00D2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">
    <w:altName w:val="Calibri"/>
    <w:panose1 w:val="00000000000000000000"/>
    <w:charset w:val="00"/>
    <w:family w:val="modern"/>
    <w:notTrueType/>
    <w:pitch w:val="variable"/>
    <w:sig w:usb0="A00000AF" w:usb1="4000205B" w:usb2="00000000" w:usb3="00000000" w:csb0="0000009B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AB75" w14:textId="77777777" w:rsidR="00661D82" w:rsidRDefault="00661D82" w:rsidP="00D249F6">
      <w:pPr>
        <w:spacing w:after="0" w:line="240" w:lineRule="auto"/>
      </w:pPr>
      <w:r>
        <w:separator/>
      </w:r>
    </w:p>
  </w:footnote>
  <w:footnote w:type="continuationSeparator" w:id="0">
    <w:p w14:paraId="5479DA8F" w14:textId="77777777" w:rsidR="00661D82" w:rsidRDefault="00661D82" w:rsidP="00D2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B149" w14:textId="0E57E21F" w:rsidR="00944564" w:rsidRDefault="00CF5550">
    <w:pPr>
      <w:pStyle w:val="Cabealho"/>
    </w:pPr>
    <w:r w:rsidRPr="00387224">
      <w:rPr>
        <w:rFonts w:ascii="Open Sans ExtraBold" w:hAnsi="Open Sans ExtraBold" w:cs="Open Sans ExtraBold"/>
        <w:b/>
        <w:noProof/>
        <w:sz w:val="28"/>
        <w:szCs w:val="28"/>
        <w:lang w:eastAsia="ja-JP"/>
      </w:rPr>
      <w:drawing>
        <wp:inline distT="0" distB="0" distL="0" distR="0" wp14:anchorId="5C8A7AC1" wp14:editId="4794207E">
          <wp:extent cx="1479550" cy="381048"/>
          <wp:effectExtent l="0" t="0" r="6350" b="0"/>
          <wp:docPr id="2110764940" name="Imagem 2110764940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m texto, Tipo de letra, logótip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7538" cy="3856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CE3535" w14:textId="77777777" w:rsidR="00944564" w:rsidRDefault="009445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07798"/>
    <w:multiLevelType w:val="hybridMultilevel"/>
    <w:tmpl w:val="9DC050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0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79"/>
    <w:rsid w:val="0000768A"/>
    <w:rsid w:val="00013040"/>
    <w:rsid w:val="0002403E"/>
    <w:rsid w:val="00040035"/>
    <w:rsid w:val="00057817"/>
    <w:rsid w:val="00061F45"/>
    <w:rsid w:val="00065FDD"/>
    <w:rsid w:val="0008048B"/>
    <w:rsid w:val="00090C1B"/>
    <w:rsid w:val="000D04CB"/>
    <w:rsid w:val="000D227D"/>
    <w:rsid w:val="000D6EEC"/>
    <w:rsid w:val="00106980"/>
    <w:rsid w:val="00120678"/>
    <w:rsid w:val="00153EBE"/>
    <w:rsid w:val="0016043C"/>
    <w:rsid w:val="001633BD"/>
    <w:rsid w:val="00170521"/>
    <w:rsid w:val="0017185B"/>
    <w:rsid w:val="00173D5B"/>
    <w:rsid w:val="001769DA"/>
    <w:rsid w:val="00177581"/>
    <w:rsid w:val="001C0BE6"/>
    <w:rsid w:val="001D0685"/>
    <w:rsid w:val="001D37ED"/>
    <w:rsid w:val="001E210D"/>
    <w:rsid w:val="00230791"/>
    <w:rsid w:val="00266CFD"/>
    <w:rsid w:val="002805E3"/>
    <w:rsid w:val="002B4025"/>
    <w:rsid w:val="002E06B4"/>
    <w:rsid w:val="00314D7D"/>
    <w:rsid w:val="00322633"/>
    <w:rsid w:val="003230BF"/>
    <w:rsid w:val="0033107D"/>
    <w:rsid w:val="00337D7A"/>
    <w:rsid w:val="0035029C"/>
    <w:rsid w:val="0036032B"/>
    <w:rsid w:val="00372439"/>
    <w:rsid w:val="00391B37"/>
    <w:rsid w:val="0039348C"/>
    <w:rsid w:val="003961E8"/>
    <w:rsid w:val="0039660A"/>
    <w:rsid w:val="003A6ADD"/>
    <w:rsid w:val="003B1668"/>
    <w:rsid w:val="003B4BDC"/>
    <w:rsid w:val="003B4FB3"/>
    <w:rsid w:val="003C0CF2"/>
    <w:rsid w:val="003D4FB6"/>
    <w:rsid w:val="003D6D82"/>
    <w:rsid w:val="003E7479"/>
    <w:rsid w:val="003F4E6F"/>
    <w:rsid w:val="00401AC0"/>
    <w:rsid w:val="00411812"/>
    <w:rsid w:val="004524CC"/>
    <w:rsid w:val="00452DB7"/>
    <w:rsid w:val="00472A6A"/>
    <w:rsid w:val="00472FB5"/>
    <w:rsid w:val="00476762"/>
    <w:rsid w:val="0048530E"/>
    <w:rsid w:val="00485AD1"/>
    <w:rsid w:val="00494BF4"/>
    <w:rsid w:val="004A31DD"/>
    <w:rsid w:val="004B2E5D"/>
    <w:rsid w:val="004E5C39"/>
    <w:rsid w:val="00500CFD"/>
    <w:rsid w:val="005268E6"/>
    <w:rsid w:val="00527EC9"/>
    <w:rsid w:val="00544529"/>
    <w:rsid w:val="005602AB"/>
    <w:rsid w:val="00562DEC"/>
    <w:rsid w:val="0057649D"/>
    <w:rsid w:val="00585C94"/>
    <w:rsid w:val="00586525"/>
    <w:rsid w:val="005C5A0A"/>
    <w:rsid w:val="005C791D"/>
    <w:rsid w:val="005D5634"/>
    <w:rsid w:val="006053D3"/>
    <w:rsid w:val="00622C4D"/>
    <w:rsid w:val="00632F06"/>
    <w:rsid w:val="006403E7"/>
    <w:rsid w:val="0064179C"/>
    <w:rsid w:val="0064465A"/>
    <w:rsid w:val="006531BD"/>
    <w:rsid w:val="00661D82"/>
    <w:rsid w:val="006626AC"/>
    <w:rsid w:val="006752A5"/>
    <w:rsid w:val="006B1DD8"/>
    <w:rsid w:val="006B560A"/>
    <w:rsid w:val="006C27B3"/>
    <w:rsid w:val="006D0B21"/>
    <w:rsid w:val="007014C5"/>
    <w:rsid w:val="00703130"/>
    <w:rsid w:val="0071581F"/>
    <w:rsid w:val="00726F52"/>
    <w:rsid w:val="007326BA"/>
    <w:rsid w:val="0074247F"/>
    <w:rsid w:val="00753E7F"/>
    <w:rsid w:val="00771688"/>
    <w:rsid w:val="00771BFA"/>
    <w:rsid w:val="0079023A"/>
    <w:rsid w:val="00795C1B"/>
    <w:rsid w:val="007B28E8"/>
    <w:rsid w:val="007B3BDB"/>
    <w:rsid w:val="007B68C8"/>
    <w:rsid w:val="007D00A3"/>
    <w:rsid w:val="007E79AF"/>
    <w:rsid w:val="007F3697"/>
    <w:rsid w:val="00813096"/>
    <w:rsid w:val="008162AA"/>
    <w:rsid w:val="00816F73"/>
    <w:rsid w:val="0081736A"/>
    <w:rsid w:val="00821258"/>
    <w:rsid w:val="008307D6"/>
    <w:rsid w:val="0083480C"/>
    <w:rsid w:val="0083688A"/>
    <w:rsid w:val="0083752F"/>
    <w:rsid w:val="00847BDF"/>
    <w:rsid w:val="008508B6"/>
    <w:rsid w:val="00854BD4"/>
    <w:rsid w:val="00857B21"/>
    <w:rsid w:val="00872BE2"/>
    <w:rsid w:val="008737F0"/>
    <w:rsid w:val="00875AEB"/>
    <w:rsid w:val="00882F72"/>
    <w:rsid w:val="008951DE"/>
    <w:rsid w:val="008B54BC"/>
    <w:rsid w:val="008E41C9"/>
    <w:rsid w:val="0090586C"/>
    <w:rsid w:val="009103D9"/>
    <w:rsid w:val="009224E7"/>
    <w:rsid w:val="0092253F"/>
    <w:rsid w:val="00944564"/>
    <w:rsid w:val="0094588D"/>
    <w:rsid w:val="009668BD"/>
    <w:rsid w:val="00974787"/>
    <w:rsid w:val="009973A4"/>
    <w:rsid w:val="009A207F"/>
    <w:rsid w:val="009A3EFC"/>
    <w:rsid w:val="00A15B8D"/>
    <w:rsid w:val="00A81BCC"/>
    <w:rsid w:val="00A86995"/>
    <w:rsid w:val="00AB350A"/>
    <w:rsid w:val="00AD0A06"/>
    <w:rsid w:val="00AF103F"/>
    <w:rsid w:val="00AF2111"/>
    <w:rsid w:val="00AF74A8"/>
    <w:rsid w:val="00B10A1C"/>
    <w:rsid w:val="00B20841"/>
    <w:rsid w:val="00B41AD1"/>
    <w:rsid w:val="00B44A5B"/>
    <w:rsid w:val="00B475AC"/>
    <w:rsid w:val="00B5289E"/>
    <w:rsid w:val="00B53F9A"/>
    <w:rsid w:val="00B60383"/>
    <w:rsid w:val="00B605ED"/>
    <w:rsid w:val="00B72AA8"/>
    <w:rsid w:val="00B916CC"/>
    <w:rsid w:val="00B9197E"/>
    <w:rsid w:val="00B93B63"/>
    <w:rsid w:val="00B96C57"/>
    <w:rsid w:val="00BB1583"/>
    <w:rsid w:val="00BD2796"/>
    <w:rsid w:val="00BD33C6"/>
    <w:rsid w:val="00BF4A38"/>
    <w:rsid w:val="00C15C0F"/>
    <w:rsid w:val="00C839AA"/>
    <w:rsid w:val="00CA39A8"/>
    <w:rsid w:val="00CA4C2A"/>
    <w:rsid w:val="00CB516C"/>
    <w:rsid w:val="00CC3399"/>
    <w:rsid w:val="00CC7D51"/>
    <w:rsid w:val="00CD3539"/>
    <w:rsid w:val="00CD5C79"/>
    <w:rsid w:val="00CF5550"/>
    <w:rsid w:val="00D028E2"/>
    <w:rsid w:val="00D2303E"/>
    <w:rsid w:val="00D249F6"/>
    <w:rsid w:val="00D27DA1"/>
    <w:rsid w:val="00D31A9F"/>
    <w:rsid w:val="00D40F56"/>
    <w:rsid w:val="00D4468A"/>
    <w:rsid w:val="00D45FE7"/>
    <w:rsid w:val="00D83C18"/>
    <w:rsid w:val="00D84BFF"/>
    <w:rsid w:val="00D8552A"/>
    <w:rsid w:val="00D91A50"/>
    <w:rsid w:val="00DB78DE"/>
    <w:rsid w:val="00DC3CF7"/>
    <w:rsid w:val="00DE7C66"/>
    <w:rsid w:val="00DF0F9B"/>
    <w:rsid w:val="00DF4262"/>
    <w:rsid w:val="00DF5E29"/>
    <w:rsid w:val="00E03BB9"/>
    <w:rsid w:val="00E06CCB"/>
    <w:rsid w:val="00E21D68"/>
    <w:rsid w:val="00E420BC"/>
    <w:rsid w:val="00E57845"/>
    <w:rsid w:val="00E64A87"/>
    <w:rsid w:val="00E8100B"/>
    <w:rsid w:val="00EB27AA"/>
    <w:rsid w:val="00EC16EE"/>
    <w:rsid w:val="00ED3B7E"/>
    <w:rsid w:val="00F056DA"/>
    <w:rsid w:val="00F22A54"/>
    <w:rsid w:val="00F323AD"/>
    <w:rsid w:val="00F44869"/>
    <w:rsid w:val="00F56CB4"/>
    <w:rsid w:val="00F65CE6"/>
    <w:rsid w:val="00F765AF"/>
    <w:rsid w:val="00F845BE"/>
    <w:rsid w:val="00F910BF"/>
    <w:rsid w:val="00F91C0E"/>
    <w:rsid w:val="00FA4197"/>
    <w:rsid w:val="00FC08A6"/>
    <w:rsid w:val="00FC0C7F"/>
    <w:rsid w:val="00FC195F"/>
    <w:rsid w:val="00FD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1378"/>
  <w15:chartTrackingRefBased/>
  <w15:docId w15:val="{95F11345-5BBC-42C4-ADEA-39503859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6995"/>
    <w:pPr>
      <w:ind w:left="720"/>
      <w:contextualSpacing/>
    </w:pPr>
  </w:style>
  <w:style w:type="paragraph" w:styleId="Reviso">
    <w:name w:val="Revision"/>
    <w:hidden/>
    <w:uiPriority w:val="99"/>
    <w:semiHidden/>
    <w:rsid w:val="00FA4197"/>
    <w:pPr>
      <w:spacing w:after="0" w:line="240" w:lineRule="auto"/>
    </w:pPr>
  </w:style>
  <w:style w:type="character" w:styleId="Hiperligao">
    <w:name w:val="Hyperlink"/>
    <w:uiPriority w:val="99"/>
    <w:unhideWhenUsed/>
    <w:rsid w:val="00FA419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27EC9"/>
    <w:rPr>
      <w:color w:val="605E5C"/>
      <w:shd w:val="clear" w:color="auto" w:fill="E1DFDD"/>
    </w:rPr>
  </w:style>
  <w:style w:type="character" w:customStyle="1" w:styleId="ui-provider">
    <w:name w:val="ui-provider"/>
    <w:basedOn w:val="Tipodeletrapredefinidodopargrafo"/>
    <w:rsid w:val="00F910BF"/>
  </w:style>
  <w:style w:type="character" w:styleId="Forte">
    <w:name w:val="Strong"/>
    <w:basedOn w:val="Tipodeletrapredefinidodopargrafo"/>
    <w:uiPriority w:val="22"/>
    <w:qFormat/>
    <w:rsid w:val="00F910BF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D24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249F6"/>
  </w:style>
  <w:style w:type="paragraph" w:styleId="Rodap">
    <w:name w:val="footer"/>
    <w:basedOn w:val="Normal"/>
    <w:link w:val="RodapCarter"/>
    <w:uiPriority w:val="99"/>
    <w:unhideWhenUsed/>
    <w:rsid w:val="00D24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249F6"/>
  </w:style>
  <w:style w:type="paragraph" w:styleId="NormalWeb">
    <w:name w:val="Normal (Web)"/>
    <w:basedOn w:val="Normal"/>
    <w:uiPriority w:val="99"/>
    <w:unhideWhenUsed/>
    <w:rsid w:val="00753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wixui-rich-texttext">
    <w:name w:val="wixui-rich-text__text"/>
    <w:basedOn w:val="Tipodeletrapredefinidodopargrafo"/>
    <w:rsid w:val="00476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inci-energie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unice.gaspar@lift.com.p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a.santos@lift.com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0aa7b244-0d81-4087-b7b9-e7578a4913cc" xsi:nil="true"/>
    <lcf76f155ced4ddcb4097134ff3c332f xmlns="bf5394b1-c367-4cf3-9465-216b37d7af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101D08F4561C4590C28EB231324BF5" ma:contentTypeVersion="23" ma:contentTypeDescription="Criar um novo documento." ma:contentTypeScope="" ma:versionID="bfdc09339499e4091c2f6b99c3ee82d6">
  <xsd:schema xmlns:xsd="http://www.w3.org/2001/XMLSchema" xmlns:xs="http://www.w3.org/2001/XMLSchema" xmlns:p="http://schemas.microsoft.com/office/2006/metadata/properties" xmlns:ns2="bf5394b1-c367-4cf3-9465-216b37d7af53" xmlns:ns3="0aa7b244-0d81-4087-b7b9-e7578a4913cc" targetNamespace="http://schemas.microsoft.com/office/2006/metadata/properties" ma:root="true" ma:fieldsID="c403a74d751d34f18bd5f1d0a4bd182e" ns2:_="" ns3:_="">
    <xsd:import namespace="bf5394b1-c367-4cf3-9465-216b37d7af53"/>
    <xsd:import namespace="0aa7b244-0d81-4087-b7b9-e7578a491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394b1-c367-4cf3-9465-216b37d7a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a63a5a08-bdb1-493c-bc0f-6a0267861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7b244-0d81-4087-b7b9-e7578a491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942d3b-5581-4af7-9d99-da7d0dd8946d}" ma:internalName="TaxCatchAll" ma:showField="CatchAllData" ma:web="0aa7b244-0d81-4087-b7b9-e7578a491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CE38F-5468-4A34-BE34-0C9D1C7B1002}">
  <ds:schemaRefs>
    <ds:schemaRef ds:uri="http://schemas.microsoft.com/office/2006/metadata/properties"/>
    <ds:schemaRef ds:uri="0aa7b244-0d81-4087-b7b9-e7578a4913cc"/>
    <ds:schemaRef ds:uri="bf5394b1-c367-4cf3-9465-216b37d7af53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CA6A41-EE21-4E60-949B-51A502A24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09C21-3D35-4F0F-96A2-7EFFEDD4B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394b1-c367-4cf3-9465-216b37d7af53"/>
    <ds:schemaRef ds:uri="0aa7b244-0d81-4087-b7b9-e7578a491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880</Words>
  <Characters>4758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INACIO Sergio</dc:creator>
  <cp:keywords/>
  <dc:description/>
  <cp:lastModifiedBy>Ana Santos</cp:lastModifiedBy>
  <cp:revision>12</cp:revision>
  <dcterms:created xsi:type="dcterms:W3CDTF">2026-06-08T08:21:00Z</dcterms:created>
  <dcterms:modified xsi:type="dcterms:W3CDTF">2026-06-11T11:32:00Z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0x01010087101D08F4561C4590C28EB231324BF5</vt:lpwstr>
  </property>
  <property fmtid="{D5CDD505-2E9C-101B-9397-08002B2CF9AE}" pid="3" name="MediaServiceImageTags">
    <vt:lpwstr/>
  </property>
</Properties>
</file>