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Raleway" w:cs="Raleway" w:eastAsia="Raleway" w:hAnsi="Raleway"/>
          <w:i w:val="1"/>
          <w:iCs w:val="1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0"/>
          <w:szCs w:val="20"/>
          <w:rtl w:val="0"/>
        </w:rPr>
        <w:t xml:space="preserve">Informacja prasowa</w:t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rFonts w:ascii="Raleway" w:cs="Raleway" w:eastAsia="Raleway" w:hAnsi="Raleway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right"/>
        <w:rPr>
          <w:rFonts w:ascii="Raleway" w:cs="Raleway" w:eastAsia="Raleway" w:hAnsi="Raleway"/>
          <w:sz w:val="20"/>
          <w:szCs w:val="20"/>
        </w:rPr>
      </w:pPr>
      <w:r w:rsidDel="00000000" w:rsidR="00000000" w:rsidRPr="00000000">
        <w:rPr>
          <w:rFonts w:ascii="Raleway" w:cs="Raleway" w:eastAsia="Raleway" w:hAnsi="Raleway"/>
          <w:sz w:val="20"/>
          <w:szCs w:val="20"/>
          <w:rtl w:val="0"/>
        </w:rPr>
        <w:t xml:space="preserve">Warszawa, 11.06..2026 r.</w:t>
      </w:r>
    </w:p>
    <w:p w:rsidR="00000000" w:rsidDel="00000000" w:rsidP="00000000" w:rsidRDefault="00000000" w:rsidRPr="00000000" w14:paraId="00000004">
      <w:pPr>
        <w:jc w:val="center"/>
        <w:rPr>
          <w:rFonts w:ascii="Raleway" w:cs="Raleway" w:eastAsia="Raleway" w:hAnsi="Raleway"/>
          <w:b w:val="1"/>
          <w:bCs w:val="1"/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jc w:val="center"/>
        <w:rPr>
          <w:rFonts w:ascii="Raleway" w:cs="Raleway" w:eastAsia="Raleway" w:hAnsi="Raleway"/>
          <w:b w:val="1"/>
          <w:bCs w:val="1"/>
          <w:color w:val="333333"/>
          <w:sz w:val="28"/>
          <w:szCs w:val="28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333333"/>
          <w:sz w:val="28"/>
          <w:szCs w:val="28"/>
          <w:rtl w:val="0"/>
        </w:rPr>
        <w:t xml:space="preserve">Zmiany w zespole People &amp; Culture Group One. Ewa Górska z nową poszerzoną rolą, a Martyna Strugińska z awansem na zastępcę szefa zespołu.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jc w:val="both"/>
        <w:rPr>
          <w:rFonts w:ascii="Raleway" w:cs="Raleway" w:eastAsia="Raleway" w:hAnsi="Raleway"/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333333"/>
          <w:sz w:val="24"/>
          <w:szCs w:val="24"/>
          <w:rtl w:val="0"/>
        </w:rPr>
        <w:t xml:space="preserve">Ewa Górska i Martyna Strugińska awansowały w strukturach Group One. Zmiany wzmacniają obszar People &amp; Culture, który odpowiada za rozwój talentów, kulturę organizacyjną oraz wsparcie biznesu i zespołów w ramach całej grupy. Towarzyszy im również zmiana nazwy dotychczasowego Human Capital na People &amp; Culture, odzwierciedlająca rozwój tego obszaru i jego rolę w organizacji. 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Raleway" w:cs="Raleway" w:eastAsia="Raleway" w:hAnsi="Raleway"/>
          <w:color w:val="333333"/>
        </w:rPr>
      </w:pPr>
      <w:r w:rsidDel="00000000" w:rsidR="00000000" w:rsidRPr="00000000">
        <w:rPr>
          <w:rFonts w:ascii="Raleway" w:cs="Raleway" w:eastAsia="Raleway" w:hAnsi="Raleway"/>
          <w:color w:val="333333"/>
          <w:rtl w:val="0"/>
        </w:rPr>
        <w:t xml:space="preserve">Ewa Górska objęła stanowisko Head of People, Culture and ESG w Group One, rozszerzając odpowiedzialność za obszar People &amp; Culture na poziomie całej grupy. Dotychczas pełniła funkcję Head of Human Capital &amp; ESG w Group One Media, odpowiadając za pozyskiwanie talentów, rozwój pracowników, szkolenia oraz employer branding.</w:t>
      </w:r>
    </w:p>
    <w:p w:rsidR="00000000" w:rsidDel="00000000" w:rsidP="00000000" w:rsidRDefault="00000000" w:rsidRPr="00000000" w14:paraId="00000008">
      <w:pPr>
        <w:spacing w:after="240" w:before="240" w:lineRule="auto"/>
        <w:ind w:left="720" w:firstLine="0"/>
        <w:jc w:val="both"/>
        <w:rPr>
          <w:rFonts w:ascii="Raleway" w:cs="Raleway" w:eastAsia="Raleway" w:hAnsi="Raleway"/>
          <w:color w:val="333333"/>
        </w:rPr>
      </w:pPr>
      <w:r w:rsidDel="00000000" w:rsidR="00000000" w:rsidRPr="00000000">
        <w:rPr>
          <w:rFonts w:ascii="Raleway" w:cs="Raleway" w:eastAsia="Raleway" w:hAnsi="Raleway"/>
          <w:color w:val="333333"/>
          <w:rtl w:val="0"/>
        </w:rPr>
        <w:t xml:space="preserve">– </w:t>
      </w:r>
      <w:r w:rsidDel="00000000" w:rsidR="00000000" w:rsidRPr="00000000">
        <w:rPr>
          <w:rFonts w:ascii="Raleway" w:cs="Raleway" w:eastAsia="Raleway" w:hAnsi="Raleway"/>
          <w:i w:val="1"/>
          <w:iCs w:val="1"/>
          <w:color w:val="333333"/>
          <w:rtl w:val="0"/>
        </w:rPr>
        <w:t xml:space="preserve">Group One to dziś największa polska grupa MarTech, pod jednym dachem zatrudnia ponad 860 pracowników w 14 spółkach. Kiedy powstawał zespół Human Capital byliśmy zupełnie inną firmą, z innymi wyzwaniami charakterystycznymi dla nowej organizacji. Dziś jesteśmy w innym miejscu, zmienił się również rynek pracy i kluczowe znaczenie mają działania wspierające współpracę, rozwój talentów i budowanie wspólnej kultury organizacyjnej. People &amp; Culture odzwierciedla podejście, w którym rozwój organizacji i rozwój ludzi są ze sobą nierozerwalnie związane</w:t>
      </w:r>
      <w:r w:rsidDel="00000000" w:rsidR="00000000" w:rsidRPr="00000000">
        <w:rPr>
          <w:rFonts w:ascii="Raleway" w:cs="Raleway" w:eastAsia="Raleway" w:hAnsi="Raleway"/>
          <w:color w:val="333333"/>
          <w:rtl w:val="0"/>
        </w:rPr>
        <w:t xml:space="preserve"> –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333333"/>
          <w:rtl w:val="0"/>
        </w:rPr>
        <w:t xml:space="preserve">mówi Ewa Górska, Head of People, Culture and ESG w Group 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Raleway" w:cs="Raleway" w:eastAsia="Raleway" w:hAnsi="Raleway"/>
          <w:color w:val="333333"/>
        </w:rPr>
      </w:pPr>
      <w:r w:rsidDel="00000000" w:rsidR="00000000" w:rsidRPr="00000000">
        <w:rPr>
          <w:rFonts w:ascii="Raleway" w:cs="Raleway" w:eastAsia="Raleway" w:hAnsi="Raleway"/>
          <w:color w:val="333333"/>
          <w:rtl w:val="0"/>
        </w:rPr>
        <w:t xml:space="preserve">Ewa Górska posiada ponad 20-letnie doświadczenie w obszarze HR zdobywane w międzynarodowych organizacjach z branży finansowej, energetycznej i telekomunikacyjnej. Przed dołączeniem do Group One zajmowała stanowiska zarządzające obszarem human resources m.in. w UNIQA, ING Banku Śląskim oraz RWE (obecnie E.ON).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Raleway" w:cs="Raleway" w:eastAsia="Raleway" w:hAnsi="Raleway"/>
          <w:color w:val="333333"/>
        </w:rPr>
      </w:pPr>
      <w:r w:rsidDel="00000000" w:rsidR="00000000" w:rsidRPr="00000000">
        <w:rPr>
          <w:rFonts w:ascii="Raleway" w:cs="Raleway" w:eastAsia="Raleway" w:hAnsi="Raleway"/>
          <w:color w:val="333333"/>
          <w:rtl w:val="0"/>
        </w:rPr>
        <w:t xml:space="preserve">Na nowe stanowisko awansowała również Martyna Strugińska, obejmując funkcję Deputy Director, People &amp; Culture | Head of HRBP. Dotychczas pełniła rolę HR BP Manager. Ze strukturami organizacji związana jest od kilku lat – dołączyła do niej jako Talent Specialist. W tym czasie współtworzyła funkcję HR Business Partneringu, prowadziła zmiany organizacyjne oraz wspierała management w projektach związanych z rozwojem zespołów i organizacji. Jej doświadczenie obejmuje obszary związane z budowaniem strategii HR, rekrutacją, employer brandingiem oraz partnerskim wsparciem biznesu w procesach transformacji i rozwoju organizacyjnego. </w:t>
      </w:r>
    </w:p>
    <w:p w:rsidR="00000000" w:rsidDel="00000000" w:rsidP="00000000" w:rsidRDefault="00000000" w:rsidRPr="00000000" w14:paraId="0000000B">
      <w:pPr>
        <w:spacing w:after="240" w:before="240" w:lineRule="auto"/>
        <w:ind w:left="720" w:firstLine="0"/>
        <w:jc w:val="both"/>
        <w:rPr>
          <w:rFonts w:ascii="Raleway" w:cs="Raleway" w:eastAsia="Raleway" w:hAnsi="Raleway"/>
          <w:i w:val="1"/>
          <w:iCs w:val="1"/>
          <w:color w:val="333333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color w:val="333333"/>
          <w:rtl w:val="0"/>
        </w:rPr>
        <w:t xml:space="preserve">-People &amp; Culture coraz silniej pełni rolę partnera wspierającego rozwój biznesu i zespołów. Awans Martyny jest naturalnym etapem rozwoju tego obszaru oraz potwierdzeniem jej wkładu w budowanie nowoczesnego modelu współpracy w Group One –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333333"/>
          <w:rtl w:val="0"/>
        </w:rPr>
        <w:t xml:space="preserve">dodaje Ewa Górska.</w:t>
      </w:r>
      <w:r w:rsidDel="00000000" w:rsidR="00000000" w:rsidRPr="00000000">
        <w:rPr>
          <w:rFonts w:ascii="Raleway" w:cs="Raleway" w:eastAsia="Raleway" w:hAnsi="Raleway"/>
          <w:i w:val="1"/>
          <w:iCs w:val="1"/>
          <w:color w:val="333333"/>
          <w:rtl w:val="0"/>
        </w:rPr>
        <w:t xml:space="preserve"> </w:t>
      </w:r>
    </w:p>
    <w:p w:rsidR="00000000" w:rsidDel="00000000" w:rsidP="00000000" w:rsidRDefault="00000000" w:rsidRPr="00000000" w14:paraId="0000000C">
      <w:pPr>
        <w:jc w:val="both"/>
        <w:rPr>
          <w:rFonts w:ascii="Raleway" w:cs="Raleway" w:eastAsia="Raleway" w:hAnsi="Raleway"/>
          <w:color w:val="333333"/>
        </w:rPr>
      </w:pPr>
      <w:r w:rsidDel="00000000" w:rsidR="00000000" w:rsidRPr="00000000">
        <w:rPr>
          <w:rFonts w:ascii="Raleway" w:cs="Raleway" w:eastAsia="Raleway" w:hAnsi="Raleway"/>
          <w:color w:val="333333"/>
          <w:rtl w:val="0"/>
        </w:rPr>
        <w:t xml:space="preserve">Zmianom personalnym towarzyszy również rozwój zespołu, który działa pod nową nazwą People &amp; Culture i odzwierciedla szersze podejście do budowania organizacji – obejmujące rozwój talentów, wspieranie liderów i zespołów oraz budowanie wspólnej kultury organizacyjnej w całej grupie. Group One konsekwentnie rozwija działania wspierające kompetencje przyszłości, w tym programy szkoleniowe związane z wykorzystaniem AI, a także wzmacnia rozwój talentów wewnątrz organizacji. Jednym z kluczowych kierunków pozostaje również wdrażanie kultury leader-to-leader, opartej na współpracy, odpowiedzialności i partnerskim przywództwie.</w:t>
      </w:r>
    </w:p>
    <w:p w:rsidR="00000000" w:rsidDel="00000000" w:rsidP="00000000" w:rsidRDefault="00000000" w:rsidRPr="00000000" w14:paraId="0000000D">
      <w:pPr>
        <w:jc w:val="both"/>
        <w:rPr>
          <w:rFonts w:ascii="Raleway" w:cs="Raleway" w:eastAsia="Raleway" w:hAnsi="Raleway"/>
          <w:b w:val="1"/>
          <w:bCs w:val="1"/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Raleway" w:cs="Raleway" w:eastAsia="Raleway" w:hAnsi="Raleway"/>
          <w:b w:val="1"/>
          <w:bCs w:val="1"/>
          <w:sz w:val="16"/>
          <w:szCs w:val="16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16"/>
          <w:szCs w:val="16"/>
          <w:rtl w:val="0"/>
        </w:rPr>
        <w:t xml:space="preserve">Group One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Rule="auto"/>
        <w:jc w:val="both"/>
        <w:rPr>
          <w:rFonts w:ascii="Raleway" w:cs="Raleway" w:eastAsia="Raleway" w:hAnsi="Raleway"/>
          <w:sz w:val="14"/>
          <w:szCs w:val="14"/>
        </w:rPr>
      </w:pPr>
      <w:r w:rsidDel="00000000" w:rsidR="00000000" w:rsidRPr="00000000">
        <w:rPr>
          <w:rFonts w:ascii="Raleway" w:cs="Raleway" w:eastAsia="Raleway" w:hAnsi="Raleway"/>
          <w:sz w:val="14"/>
          <w:szCs w:val="14"/>
          <w:rtl w:val="0"/>
        </w:rPr>
        <w:t xml:space="preserve">Group One jest największą polską grupą MarTech, funkcjonującą na rynku od 2013 roku. Pod jednym dachem łączy strategię, media, kreację, e-commerce, technologię, marketing inkluzywny i event, wciąż inwestując w rozwój nowych kompetencji. Stawia na synergię działań komunikacyjnych jako One Team, który tworzy dziś 14 spółek, które zatrudniają już ponad 860 osób. </w:t>
      </w:r>
    </w:p>
    <w:p w:rsidR="00000000" w:rsidDel="00000000" w:rsidP="00000000" w:rsidRDefault="00000000" w:rsidRPr="00000000" w14:paraId="00000010">
      <w:pPr>
        <w:shd w:fill="ffffff" w:val="clear"/>
        <w:spacing w:after="240" w:before="240" w:lineRule="auto"/>
        <w:jc w:val="both"/>
        <w:rPr>
          <w:rFonts w:ascii="Raleway" w:cs="Raleway" w:eastAsia="Raleway" w:hAnsi="Raleway"/>
          <w:sz w:val="14"/>
          <w:szCs w:val="14"/>
        </w:rPr>
      </w:pPr>
      <w:r w:rsidDel="00000000" w:rsidR="00000000" w:rsidRPr="00000000">
        <w:rPr>
          <w:rFonts w:ascii="Raleway" w:cs="Raleway" w:eastAsia="Raleway" w:hAnsi="Raleway"/>
          <w:sz w:val="14"/>
          <w:szCs w:val="14"/>
          <w:rtl w:val="0"/>
        </w:rPr>
        <w:t xml:space="preserve">Do Group One należą ​4 domy mediowe​: Value Media – zdobywca pozycji dominującej oraz pierwszego miejsca w trzech kategoriach (Vitality, New Business, Client Portfolio Growth) w światowym rankingu RECMA oraz tytułu “Dom Mediowy Roku 2022” wg MMP; Mediaplus - zdobywca tytułu Sukces Roku 2020 oraz Zaufanie roku 2018 &amp; 2019 Magazynu Press oraz zdobywca pozycji dominującej i pierwszego miejsca w 3 kategoriach (Vitality, New Business, Client Portfolio Growth) w rankingu RECMA; RL Media – stworzony z udziałem Roberta Lewandowskiego; Media Republic - gwarantujący swoim klientom innowacyjne i oparte na badaniach konsumenckich podejście do planowania mediów; ​3 full serwisowe agencje kreatywne​: Change Serviceplan – zdobywca dwóch nagród na Cannes Lions; Labcon – nagradzana w takich konkursach jak Effie Awards, MIXX Awards, Innovation Awards oraz Złote Spinacze i GONG – wyróżniona tytułem Interaktywnej Agencji Roku 2014, 2015, 2018 i 2019; spółka MarTech &amp; e-commerce Salestube – zdobywca pełnej certyfikacji Google Marketing Platform i tytułu Google Analytics Certified Partner potwierdzających najwyższe kompetencje analityczne; Plan.Net TechNest - globalny hub ekspercki dostarczający klientom kompetencje z zakresu analityki, technologii i contentu; Grow Now - agencja specjalizująca się w kompleksowym wprowadzaniu marek na marketplace’y; Media Ready (video content masters) – agencja, specjalizująca się w tworzeniu kreatywnego contentu video; agencja eventowa GetLouder!, Game Changer - spółka specjalizująca się w obszarach marketingu przyszłości: gamingu, e-sporcie, metaverse, NFT, kryptowalutach oraz UNMUTE, która jako ekspert od inkluzywności w biznesie wspiera firmy, marki i inne podmioty komercyjne oraz środowisko osób z niepełnosprawnościami (OzN) w skutecznej walce ze wszelkimi aspektami wykluczenia OzN. </w:t>
      </w:r>
    </w:p>
    <w:p w:rsidR="00000000" w:rsidDel="00000000" w:rsidP="00000000" w:rsidRDefault="00000000" w:rsidRPr="00000000" w14:paraId="00000011">
      <w:pPr>
        <w:shd w:fill="ffffff" w:val="clear"/>
        <w:spacing w:after="240" w:before="240" w:lineRule="auto"/>
        <w:jc w:val="both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Fonts w:ascii="Raleway" w:cs="Raleway" w:eastAsia="Raleway" w:hAnsi="Raleway"/>
          <w:sz w:val="14"/>
          <w:szCs w:val="14"/>
          <w:rtl w:val="0"/>
        </w:rPr>
        <w:t xml:space="preserve">Właścicielska struktura i niezależność Group One, pozwalają na elastyczność i szybkie reagowanie, by dostosowywać się do potrzeb rynku i klienta. Model „House of Communication” i bliska współpraca pomiędzy wszystkimi podmiotami w grupie sprawia, że Group One oferuje kompleksową, zintegrowaną obsługę. O najwyższej jakości działań świadczą liczne nagrody. Łącznie podmioty Group One otrzymały 89 statuetek Effie Awards.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16"/>
          <w:szCs w:val="16"/>
          <w:rtl w:val="0"/>
        </w:rPr>
        <w:t xml:space="preserve">Więcej informacji:                          </w:t>
      </w:r>
      <w:r w:rsidDel="00000000" w:rsidR="00000000" w:rsidRPr="00000000">
        <w:rPr>
          <w:rFonts w:ascii="Raleway" w:cs="Raleway" w:eastAsia="Raleway" w:hAnsi="Raleway"/>
          <w:sz w:val="16"/>
          <w:szCs w:val="16"/>
          <w:rtl w:val="0"/>
        </w:rPr>
        <w:br w:type="textWrapping"/>
      </w:r>
    </w:p>
    <w:p w:rsidR="00000000" w:rsidDel="00000000" w:rsidP="00000000" w:rsidRDefault="00000000" w:rsidRPr="00000000" w14:paraId="00000013">
      <w:pPr>
        <w:jc w:val="center"/>
        <w:rPr>
          <w:rFonts w:ascii="Raleway" w:cs="Raleway" w:eastAsia="Raleway" w:hAnsi="Raleway"/>
          <w:sz w:val="14"/>
          <w:szCs w:val="14"/>
        </w:rPr>
      </w:pPr>
      <w:r w:rsidDel="00000000" w:rsidR="00000000" w:rsidRPr="00000000">
        <w:rPr>
          <w:rFonts w:ascii="Raleway" w:cs="Raleway" w:eastAsia="Raleway" w:hAnsi="Raleway"/>
          <w:sz w:val="14"/>
          <w:szCs w:val="14"/>
          <w:rtl w:val="0"/>
        </w:rPr>
        <w:t xml:space="preserve">Weronika Janda | Senior PR Specialist Group One</w:t>
      </w:r>
    </w:p>
    <w:p w:rsidR="00000000" w:rsidDel="00000000" w:rsidP="00000000" w:rsidRDefault="00000000" w:rsidRPr="00000000" w14:paraId="00000014">
      <w:pPr>
        <w:jc w:val="center"/>
        <w:rPr>
          <w:rFonts w:ascii="Raleway" w:cs="Raleway" w:eastAsia="Raleway" w:hAnsi="Raleway"/>
          <w:sz w:val="14"/>
          <w:szCs w:val="14"/>
        </w:rPr>
      </w:pPr>
      <w:r w:rsidDel="00000000" w:rsidR="00000000" w:rsidRPr="00000000">
        <w:rPr>
          <w:rFonts w:ascii="Raleway" w:cs="Raleway" w:eastAsia="Raleway" w:hAnsi="Raleway"/>
          <w:sz w:val="14"/>
          <w:szCs w:val="14"/>
          <w:rtl w:val="0"/>
        </w:rPr>
        <w:t xml:space="preserve">weronika.janda@groupone.com.pl | +48 453020386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"/>
        <w:tblGridChange w:id="0">
          <w:tblGrid>
            <w:gridCol w:w="9025"/>
          </w:tblGrid>
        </w:tblGridChange>
      </w:tblGrid>
      <w:tr>
        <w:trPr>
          <w:cantSplit w:val="0"/>
          <w:trHeight w:val="4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line="335" w:lineRule="auto"/>
              <w:rPr>
                <w:rFonts w:ascii="Raleway" w:cs="Raleway" w:eastAsia="Raleway" w:hAnsi="Raleway"/>
                <w:color w:val="90a4ae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jc w:val="both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spacing w:line="276" w:lineRule="auto"/>
      <w:ind w:left="-566.9291338582677" w:right="-607.7952755905511" w:firstLine="0"/>
      <w:jc w:val="center"/>
      <w:rPr/>
    </w:pPr>
    <w:r w:rsidDel="00000000" w:rsidR="00000000" w:rsidRPr="00000000">
      <w:rPr>
        <w:rFonts w:ascii="Raleway" w:cs="Raleway" w:eastAsia="Raleway" w:hAnsi="Raleway"/>
        <w:b w:val="1"/>
        <w:bCs w:val="1"/>
        <w:sz w:val="20"/>
        <w:szCs w:val="20"/>
      </w:rPr>
      <w:drawing>
        <wp:inline distB="114300" distT="114300" distL="114300" distR="114300">
          <wp:extent cx="6570473" cy="95677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1" r="1" t="0"/>
                  <a:stretch>
                    <a:fillRect/>
                  </a:stretch>
                </pic:blipFill>
                <pic:spPr>
                  <a:xfrm>
                    <a:off x="0" y="0"/>
                    <a:ext cx="6570473" cy="9567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jc w:val="center"/>
      <w:rPr/>
    </w:pPr>
    <w:r w:rsidDel="00000000" w:rsidR="00000000" w:rsidRPr="00000000">
      <w:rPr/>
      <w:drawing>
        <wp:inline distB="19050" distT="19050" distL="19050" distR="19050">
          <wp:extent cx="2075500" cy="271200"/>
          <wp:effectExtent b="0" l="0" r="0" t="0"/>
          <wp:docPr descr="G1_LIGHT MODE.png" id="2" name="image1.png"/>
          <a:graphic>
            <a:graphicData uri="http://schemas.openxmlformats.org/drawingml/2006/picture">
              <pic:pic>
                <pic:nvPicPr>
                  <pic:cNvPr descr="G1_LIGHT MODE.png" id="0" name="image1.png"/>
                  <pic:cNvPicPr preferRelativeResize="0"/>
                </pic:nvPicPr>
                <pic:blipFill>
                  <a:blip r:embed="rId1"/>
                  <a:srcRect b="-25484" l="-2796" r="389" t="-57198"/>
                  <a:stretch>
                    <a:fillRect/>
                  </a:stretch>
                </pic:blipFill>
                <pic:spPr>
                  <a:xfrm>
                    <a:off x="0" y="0"/>
                    <a:ext cx="2075500" cy="271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lH39Bo/AinURdScVNVUFlYcGsg==">CgMxLjA4AHIhMUU3MmMxYklkUkF2ZGttN0JHZ0xNeHF0Q0FUNTlnb3Vv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