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8EAE" w14:textId="77777777" w:rsidR="005B1D51" w:rsidRDefault="005B1D51" w:rsidP="005B1D51">
      <w:pPr>
        <w:spacing w:line="276" w:lineRule="auto"/>
        <w:ind w:left="4956" w:firstLine="708"/>
        <w:jc w:val="right"/>
        <w:rPr>
          <w:rFonts w:cs="Calibri"/>
          <w:color w:val="000000"/>
          <w:lang w:val="pl-PL"/>
        </w:rPr>
      </w:pPr>
    </w:p>
    <w:p w14:paraId="2BBCCF38" w14:textId="0D92B22B" w:rsidR="005B1D51" w:rsidRPr="005B1D51" w:rsidRDefault="00D41FD6" w:rsidP="005B1D51">
      <w:pPr>
        <w:spacing w:line="276" w:lineRule="auto"/>
        <w:ind w:left="4956" w:firstLine="708"/>
        <w:jc w:val="right"/>
        <w:rPr>
          <w:lang w:val="pl-PL"/>
        </w:rPr>
      </w:pPr>
      <w:r>
        <w:rPr>
          <w:rFonts w:cs="Calibri"/>
          <w:color w:val="000000"/>
          <w:lang w:val="pl-PL"/>
        </w:rPr>
        <w:t>11</w:t>
      </w:r>
      <w:r w:rsidR="000521F9" w:rsidRPr="000521F9">
        <w:rPr>
          <w:rFonts w:cs="Calibri"/>
          <w:color w:val="000000"/>
          <w:lang w:val="pl-PL"/>
        </w:rPr>
        <w:t xml:space="preserve"> </w:t>
      </w:r>
      <w:r>
        <w:rPr>
          <w:rFonts w:cs="Calibri"/>
          <w:color w:val="000000"/>
          <w:lang w:val="pl-PL"/>
        </w:rPr>
        <w:t>czerwca</w:t>
      </w:r>
      <w:r w:rsidR="005B1D51" w:rsidRPr="000521F9">
        <w:rPr>
          <w:rFonts w:cs="Calibri"/>
          <w:color w:val="000000"/>
          <w:lang w:val="pl-PL"/>
        </w:rPr>
        <w:t xml:space="preserve"> </w:t>
      </w:r>
      <w:r w:rsidR="005B1D51" w:rsidRPr="005B1D51">
        <w:rPr>
          <w:rFonts w:cs="Calibri"/>
          <w:color w:val="000000"/>
          <w:lang w:val="pl-PL"/>
        </w:rPr>
        <w:t>202</w:t>
      </w:r>
      <w:r w:rsidR="006C2A9D">
        <w:rPr>
          <w:rFonts w:cs="Calibri"/>
          <w:color w:val="000000"/>
          <w:lang w:val="pl-PL"/>
        </w:rPr>
        <w:t>6</w:t>
      </w:r>
      <w:r w:rsidR="005B1D51" w:rsidRPr="005B1D51">
        <w:rPr>
          <w:rFonts w:cs="Calibri"/>
          <w:color w:val="000000"/>
          <w:lang w:val="pl-PL"/>
        </w:rPr>
        <w:t xml:space="preserve"> r.</w:t>
      </w:r>
    </w:p>
    <w:p w14:paraId="7144C8EB" w14:textId="77777777" w:rsidR="0057257A" w:rsidRDefault="0057257A" w:rsidP="005B1D51">
      <w:pPr>
        <w:spacing w:line="276" w:lineRule="auto"/>
        <w:jc w:val="both"/>
        <w:rPr>
          <w:rFonts w:cs="Calibri"/>
          <w:b/>
          <w:color w:val="000000"/>
          <w:lang w:val="pl-PL"/>
        </w:rPr>
      </w:pPr>
    </w:p>
    <w:p w14:paraId="0566681F" w14:textId="256D683E" w:rsidR="005B1D51" w:rsidRDefault="005B1D51" w:rsidP="005B1D51">
      <w:pPr>
        <w:spacing w:line="276" w:lineRule="auto"/>
        <w:jc w:val="both"/>
        <w:rPr>
          <w:rFonts w:cs="Calibri"/>
          <w:b/>
          <w:color w:val="000000"/>
          <w:lang w:val="pl-PL"/>
        </w:rPr>
      </w:pPr>
      <w:r w:rsidRPr="005B1D51">
        <w:rPr>
          <w:rFonts w:cs="Calibri"/>
          <w:b/>
          <w:color w:val="000000"/>
          <w:lang w:val="pl-PL"/>
        </w:rPr>
        <w:t xml:space="preserve">Informacja prasowa </w:t>
      </w:r>
    </w:p>
    <w:p w14:paraId="44B51965" w14:textId="77777777" w:rsidR="005B1D51" w:rsidRDefault="005B1D51" w:rsidP="005B1D51">
      <w:pPr>
        <w:spacing w:line="276" w:lineRule="auto"/>
        <w:jc w:val="both"/>
        <w:rPr>
          <w:rFonts w:cs="Calibri"/>
          <w:b/>
          <w:color w:val="000000"/>
          <w:lang w:val="pl-PL"/>
        </w:rPr>
      </w:pPr>
    </w:p>
    <w:p w14:paraId="11BC24B0" w14:textId="77777777" w:rsidR="0057257A" w:rsidRDefault="0057257A" w:rsidP="005B1D51">
      <w:pPr>
        <w:spacing w:line="276" w:lineRule="auto"/>
        <w:jc w:val="both"/>
        <w:rPr>
          <w:rFonts w:cs="Calibri"/>
          <w:b/>
          <w:color w:val="000000"/>
          <w:lang w:val="pl-PL"/>
        </w:rPr>
      </w:pPr>
    </w:p>
    <w:p w14:paraId="2B877B3E" w14:textId="77777777" w:rsidR="005B1D51" w:rsidRPr="005B1D51" w:rsidRDefault="005B1D51" w:rsidP="005B1D51">
      <w:pPr>
        <w:spacing w:line="276" w:lineRule="auto"/>
        <w:jc w:val="both"/>
        <w:rPr>
          <w:rFonts w:cs="Calibri"/>
          <w:b/>
          <w:color w:val="000000"/>
          <w:lang w:val="pl-PL"/>
        </w:rPr>
      </w:pPr>
    </w:p>
    <w:p w14:paraId="729C1101" w14:textId="18F1EEBF" w:rsidR="005B1D51" w:rsidRPr="005B1D51" w:rsidRDefault="00FE4855" w:rsidP="00E829B6">
      <w:pPr>
        <w:jc w:val="center"/>
        <w:rPr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t xml:space="preserve">Wielton </w:t>
      </w:r>
      <w:r w:rsidR="00E829B6">
        <w:rPr>
          <w:b/>
          <w:bCs/>
          <w:sz w:val="32"/>
          <w:szCs w:val="32"/>
          <w:lang w:val="pl-PL"/>
        </w:rPr>
        <w:t xml:space="preserve">podczas </w:t>
      </w:r>
      <w:r w:rsidR="005876EC">
        <w:rPr>
          <w:b/>
          <w:bCs/>
          <w:sz w:val="32"/>
          <w:szCs w:val="32"/>
          <w:lang w:val="pl-PL"/>
        </w:rPr>
        <w:t>T</w:t>
      </w:r>
      <w:r w:rsidR="00E829B6">
        <w:rPr>
          <w:b/>
          <w:bCs/>
          <w:sz w:val="32"/>
          <w:szCs w:val="32"/>
          <w:lang w:val="pl-PL"/>
        </w:rPr>
        <w:t>argów 4P</w:t>
      </w:r>
      <w:r w:rsidR="005876EC">
        <w:rPr>
          <w:b/>
          <w:bCs/>
          <w:sz w:val="32"/>
          <w:szCs w:val="32"/>
          <w:lang w:val="pl-PL"/>
        </w:rPr>
        <w:t>oland</w:t>
      </w:r>
      <w:r w:rsidR="001614FF">
        <w:rPr>
          <w:b/>
          <w:bCs/>
          <w:sz w:val="32"/>
          <w:szCs w:val="32"/>
          <w:lang w:val="pl-PL"/>
        </w:rPr>
        <w:t xml:space="preserve"> prezentuje nowoś</w:t>
      </w:r>
      <w:r w:rsidR="00A170D6">
        <w:rPr>
          <w:b/>
          <w:bCs/>
          <w:sz w:val="32"/>
          <w:szCs w:val="32"/>
          <w:lang w:val="pl-PL"/>
        </w:rPr>
        <w:t>ć</w:t>
      </w:r>
      <w:r w:rsidR="001614FF">
        <w:rPr>
          <w:b/>
          <w:bCs/>
          <w:sz w:val="32"/>
          <w:szCs w:val="32"/>
          <w:lang w:val="pl-PL"/>
        </w:rPr>
        <w:t xml:space="preserve"> </w:t>
      </w:r>
      <w:r w:rsidR="00711ABB">
        <w:rPr>
          <w:b/>
          <w:bCs/>
          <w:sz w:val="32"/>
          <w:szCs w:val="32"/>
          <w:lang w:val="pl-PL"/>
        </w:rPr>
        <w:br/>
      </w:r>
      <w:r w:rsidR="001614FF">
        <w:rPr>
          <w:b/>
          <w:bCs/>
          <w:sz w:val="32"/>
          <w:szCs w:val="32"/>
          <w:lang w:val="pl-PL"/>
        </w:rPr>
        <w:t>w ofercie</w:t>
      </w:r>
      <w:r w:rsidR="005876EC">
        <w:rPr>
          <w:b/>
          <w:bCs/>
          <w:sz w:val="32"/>
          <w:szCs w:val="32"/>
          <w:lang w:val="pl-PL"/>
        </w:rPr>
        <w:tab/>
      </w:r>
      <w:r w:rsidR="00E829B6">
        <w:rPr>
          <w:b/>
          <w:bCs/>
          <w:sz w:val="32"/>
          <w:szCs w:val="32"/>
          <w:lang w:val="pl-PL"/>
        </w:rPr>
        <w:t xml:space="preserve"> </w:t>
      </w:r>
    </w:p>
    <w:p w14:paraId="684540FB" w14:textId="77777777" w:rsidR="005B1D51" w:rsidRDefault="005B1D51" w:rsidP="005B1D51">
      <w:pPr>
        <w:shd w:val="clear" w:color="auto" w:fill="FFFFFF"/>
        <w:rPr>
          <w:rFonts w:cs="Calibri"/>
          <w:b/>
          <w:bCs/>
          <w:color w:val="000000"/>
          <w:lang w:val="pl-PL"/>
        </w:rPr>
      </w:pPr>
    </w:p>
    <w:p w14:paraId="74A38C1C" w14:textId="77777777" w:rsidR="003A3848" w:rsidRDefault="003A3848" w:rsidP="005B1D51">
      <w:pPr>
        <w:spacing w:line="276" w:lineRule="auto"/>
        <w:jc w:val="both"/>
        <w:rPr>
          <w:rFonts w:cs="Calibri"/>
          <w:b/>
          <w:bCs/>
          <w:lang w:val="pl-PL"/>
        </w:rPr>
      </w:pPr>
    </w:p>
    <w:p w14:paraId="326E2DA8" w14:textId="215596FC" w:rsidR="005B1D51" w:rsidRDefault="000C4461" w:rsidP="005B1D51">
      <w:pPr>
        <w:spacing w:line="276" w:lineRule="auto"/>
        <w:jc w:val="both"/>
        <w:rPr>
          <w:b/>
          <w:bCs/>
          <w:lang w:val="pl-PL"/>
        </w:rPr>
      </w:pPr>
      <w:r>
        <w:rPr>
          <w:b/>
          <w:bCs/>
          <w:lang w:val="pl-PL"/>
        </w:rPr>
        <w:t xml:space="preserve">Podczas odbywających się 11 czerwca </w:t>
      </w:r>
      <w:r w:rsidR="000100F5">
        <w:rPr>
          <w:b/>
          <w:bCs/>
          <w:lang w:val="pl-PL"/>
        </w:rPr>
        <w:t>targów 4Poland</w:t>
      </w:r>
      <w:r w:rsidR="003B3FBA">
        <w:rPr>
          <w:b/>
          <w:bCs/>
          <w:lang w:val="pl-PL"/>
        </w:rPr>
        <w:t xml:space="preserve"> na </w:t>
      </w:r>
      <w:r w:rsidR="008E0EED">
        <w:rPr>
          <w:b/>
          <w:bCs/>
          <w:lang w:val="pl-PL"/>
        </w:rPr>
        <w:t>Autodromie</w:t>
      </w:r>
      <w:r w:rsidR="003B3FBA">
        <w:rPr>
          <w:b/>
          <w:bCs/>
          <w:lang w:val="pl-PL"/>
        </w:rPr>
        <w:t xml:space="preserve"> Jastrząb </w:t>
      </w:r>
      <w:r w:rsidR="007B29DB">
        <w:rPr>
          <w:b/>
          <w:bCs/>
          <w:lang w:val="pl-PL"/>
        </w:rPr>
        <w:t>firma Wielton prezentuje dwa rozwiązania</w:t>
      </w:r>
      <w:r w:rsidR="00627385">
        <w:rPr>
          <w:b/>
          <w:bCs/>
          <w:lang w:val="pl-PL"/>
        </w:rPr>
        <w:t xml:space="preserve"> ze swojego portfoli</w:t>
      </w:r>
      <w:r w:rsidR="007C754A">
        <w:rPr>
          <w:b/>
          <w:bCs/>
          <w:lang w:val="pl-PL"/>
        </w:rPr>
        <w:t>o</w:t>
      </w:r>
      <w:r w:rsidR="007B29DB">
        <w:rPr>
          <w:b/>
          <w:bCs/>
          <w:lang w:val="pl-PL"/>
        </w:rPr>
        <w:t xml:space="preserve">. </w:t>
      </w:r>
      <w:r w:rsidR="00D77AAF">
        <w:rPr>
          <w:b/>
          <w:bCs/>
          <w:lang w:val="pl-PL"/>
        </w:rPr>
        <w:t>Na stoisku nr 7</w:t>
      </w:r>
      <w:r w:rsidR="00641C31">
        <w:rPr>
          <w:b/>
          <w:bCs/>
          <w:lang w:val="pl-PL"/>
        </w:rPr>
        <w:t xml:space="preserve"> można zobaczyć zestaw przestrzenny </w:t>
      </w:r>
      <w:proofErr w:type="spellStart"/>
      <w:r w:rsidR="00F51CAA">
        <w:rPr>
          <w:b/>
          <w:bCs/>
          <w:lang w:val="pl-PL"/>
        </w:rPr>
        <w:t>Light</w:t>
      </w:r>
      <w:proofErr w:type="spellEnd"/>
      <w:r w:rsidR="00F51CAA">
        <w:rPr>
          <w:b/>
          <w:bCs/>
          <w:lang w:val="pl-PL"/>
        </w:rPr>
        <w:t xml:space="preserve"> Volume Master</w:t>
      </w:r>
      <w:r w:rsidR="00641C31">
        <w:rPr>
          <w:b/>
          <w:bCs/>
          <w:lang w:val="pl-PL"/>
        </w:rPr>
        <w:t>, a</w:t>
      </w:r>
      <w:r w:rsidR="00D77AAF">
        <w:rPr>
          <w:b/>
          <w:bCs/>
          <w:lang w:val="pl-PL"/>
        </w:rPr>
        <w:t xml:space="preserve"> </w:t>
      </w:r>
      <w:r w:rsidR="003B3FBA">
        <w:rPr>
          <w:b/>
          <w:bCs/>
          <w:lang w:val="pl-PL"/>
        </w:rPr>
        <w:t xml:space="preserve">ponadto </w:t>
      </w:r>
      <w:r w:rsidR="005E1786">
        <w:rPr>
          <w:b/>
          <w:bCs/>
          <w:lang w:val="pl-PL"/>
        </w:rPr>
        <w:t>po raz pierws</w:t>
      </w:r>
      <w:r w:rsidR="00A11717">
        <w:rPr>
          <w:b/>
          <w:bCs/>
          <w:lang w:val="pl-PL"/>
        </w:rPr>
        <w:t xml:space="preserve">zy szerszej publiczności prezentowana </w:t>
      </w:r>
      <w:r w:rsidR="006425A8">
        <w:rPr>
          <w:b/>
          <w:bCs/>
          <w:lang w:val="pl-PL"/>
        </w:rPr>
        <w:t>jest</w:t>
      </w:r>
      <w:r w:rsidR="00A11717">
        <w:rPr>
          <w:b/>
          <w:bCs/>
          <w:lang w:val="pl-PL"/>
        </w:rPr>
        <w:t xml:space="preserve"> nowa naczepa furgonowa Wielton EVO</w:t>
      </w:r>
      <w:r w:rsidR="00A61791">
        <w:rPr>
          <w:b/>
          <w:bCs/>
          <w:lang w:val="pl-PL"/>
        </w:rPr>
        <w:t>.</w:t>
      </w:r>
    </w:p>
    <w:p w14:paraId="7044D9A1" w14:textId="77777777" w:rsidR="004A35B4" w:rsidRPr="001F1C41" w:rsidRDefault="004A35B4" w:rsidP="005B1D51">
      <w:pPr>
        <w:spacing w:line="276" w:lineRule="auto"/>
        <w:jc w:val="both"/>
        <w:rPr>
          <w:color w:val="EE0000"/>
          <w:lang w:val="pl-PL"/>
        </w:rPr>
      </w:pPr>
    </w:p>
    <w:p w14:paraId="5E13DAE3" w14:textId="2961AAD4" w:rsidR="001D716B" w:rsidRDefault="00824992" w:rsidP="005B1D51">
      <w:p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Targi Rozwiązań Transportowych 4Poland </w:t>
      </w:r>
      <w:r w:rsidR="00701784">
        <w:rPr>
          <w:lang w:val="pl-PL"/>
        </w:rPr>
        <w:t xml:space="preserve">to jedno z </w:t>
      </w:r>
      <w:r w:rsidR="0020601F">
        <w:rPr>
          <w:lang w:val="pl-PL"/>
        </w:rPr>
        <w:t xml:space="preserve">najważniejszych wydarzeń branżowych </w:t>
      </w:r>
      <w:r w:rsidR="00CF4367">
        <w:rPr>
          <w:lang w:val="pl-PL"/>
        </w:rPr>
        <w:t>w Polsce</w:t>
      </w:r>
      <w:r w:rsidR="000817DD">
        <w:rPr>
          <w:lang w:val="pl-PL"/>
        </w:rPr>
        <w:t>, podczas którego poznać można najbardziej innowacyjne produkty i usługi na rynku</w:t>
      </w:r>
      <w:r w:rsidR="00382601">
        <w:rPr>
          <w:lang w:val="pl-PL"/>
        </w:rPr>
        <w:t xml:space="preserve">. </w:t>
      </w:r>
      <w:r w:rsidR="00254526">
        <w:rPr>
          <w:lang w:val="pl-PL"/>
        </w:rPr>
        <w:t xml:space="preserve">Dla firmy Wielton targi te są jeszcze bardziej szczególne z uwagi na premierę </w:t>
      </w:r>
      <w:r w:rsidR="000B39D3">
        <w:rPr>
          <w:lang w:val="pl-PL"/>
        </w:rPr>
        <w:t xml:space="preserve">wystandaryzowanej naczepy furgonowej EVO. </w:t>
      </w:r>
    </w:p>
    <w:p w14:paraId="205E1B2D" w14:textId="77777777" w:rsidR="001D716B" w:rsidRDefault="001D716B" w:rsidP="005B1D51">
      <w:pPr>
        <w:spacing w:line="276" w:lineRule="auto"/>
        <w:jc w:val="both"/>
        <w:rPr>
          <w:lang w:val="pl-PL"/>
        </w:rPr>
      </w:pPr>
    </w:p>
    <w:p w14:paraId="5F5E5318" w14:textId="7EB87CA5" w:rsidR="001D716B" w:rsidRPr="00912B1D" w:rsidRDefault="00240D50" w:rsidP="005B1D51">
      <w:pPr>
        <w:spacing w:line="276" w:lineRule="auto"/>
        <w:jc w:val="both"/>
        <w:rPr>
          <w:b/>
          <w:bCs/>
          <w:i/>
          <w:iCs/>
          <w:lang w:val="pl-PL"/>
        </w:rPr>
      </w:pPr>
      <w:r w:rsidRPr="0060328E">
        <w:rPr>
          <w:i/>
          <w:iCs/>
          <w:lang w:val="pl-PL"/>
        </w:rPr>
        <w:t xml:space="preserve">- </w:t>
      </w:r>
      <w:r w:rsidR="003F0180" w:rsidRPr="0060328E">
        <w:rPr>
          <w:i/>
          <w:iCs/>
          <w:lang w:val="pl-PL"/>
        </w:rPr>
        <w:t xml:space="preserve">Targi 4Poland gromadzą kluczowych uczestników rynku TSL, </w:t>
      </w:r>
      <w:r w:rsidR="00CF3D6E" w:rsidRPr="0060328E">
        <w:rPr>
          <w:i/>
          <w:iCs/>
          <w:lang w:val="pl-PL"/>
        </w:rPr>
        <w:t xml:space="preserve">dlatego </w:t>
      </w:r>
      <w:r w:rsidR="0069481E" w:rsidRPr="0060328E">
        <w:rPr>
          <w:i/>
          <w:iCs/>
          <w:lang w:val="pl-PL"/>
        </w:rPr>
        <w:t xml:space="preserve">uznaliśmy, </w:t>
      </w:r>
      <w:r w:rsidR="003F0180" w:rsidRPr="0060328E">
        <w:rPr>
          <w:i/>
          <w:iCs/>
          <w:lang w:val="pl-PL"/>
        </w:rPr>
        <w:t>że</w:t>
      </w:r>
      <w:r w:rsidR="000B39D3" w:rsidRPr="0060328E">
        <w:rPr>
          <w:i/>
          <w:iCs/>
          <w:lang w:val="pl-PL"/>
        </w:rPr>
        <w:t xml:space="preserve"> będą one</w:t>
      </w:r>
      <w:r w:rsidR="003F0180" w:rsidRPr="0060328E">
        <w:rPr>
          <w:i/>
          <w:iCs/>
          <w:lang w:val="pl-PL"/>
        </w:rPr>
        <w:t xml:space="preserve"> </w:t>
      </w:r>
      <w:r w:rsidR="000B39D3" w:rsidRPr="0060328E">
        <w:rPr>
          <w:i/>
          <w:iCs/>
          <w:lang w:val="pl-PL"/>
        </w:rPr>
        <w:t xml:space="preserve">doskonałą okazją </w:t>
      </w:r>
      <w:r w:rsidR="008200BC">
        <w:rPr>
          <w:i/>
          <w:iCs/>
          <w:lang w:val="pl-PL"/>
        </w:rPr>
        <w:t>na</w:t>
      </w:r>
      <w:r w:rsidR="00094E36" w:rsidRPr="0060328E">
        <w:rPr>
          <w:i/>
          <w:iCs/>
          <w:lang w:val="pl-PL"/>
        </w:rPr>
        <w:t xml:space="preserve"> premie</w:t>
      </w:r>
      <w:r w:rsidR="000B39D3" w:rsidRPr="0060328E">
        <w:rPr>
          <w:i/>
          <w:iCs/>
          <w:lang w:val="pl-PL"/>
        </w:rPr>
        <w:t>r</w:t>
      </w:r>
      <w:r w:rsidR="008200BC">
        <w:rPr>
          <w:i/>
          <w:iCs/>
          <w:lang w:val="pl-PL"/>
        </w:rPr>
        <w:t>ę</w:t>
      </w:r>
      <w:r w:rsidR="00094E36" w:rsidRPr="0060328E">
        <w:rPr>
          <w:i/>
          <w:iCs/>
          <w:lang w:val="pl-PL"/>
        </w:rPr>
        <w:t xml:space="preserve"> trzeciego już rozwiązania z serii EVO jakim jest naczepa furgonowa</w:t>
      </w:r>
      <w:r w:rsidR="00D82D42" w:rsidRPr="0060328E">
        <w:rPr>
          <w:i/>
          <w:iCs/>
          <w:lang w:val="pl-PL"/>
        </w:rPr>
        <w:t xml:space="preserve">. </w:t>
      </w:r>
      <w:r w:rsidR="00520B73" w:rsidRPr="0060328E">
        <w:rPr>
          <w:i/>
          <w:iCs/>
          <w:lang w:val="pl-PL"/>
        </w:rPr>
        <w:t>Prace nad wdrożeniem do oferty tego produktu rozpoczęliśmy w 2025 rok</w:t>
      </w:r>
      <w:r w:rsidR="00D846F6">
        <w:rPr>
          <w:i/>
          <w:iCs/>
          <w:lang w:val="pl-PL"/>
        </w:rPr>
        <w:t>u</w:t>
      </w:r>
      <w:r w:rsidR="00266672">
        <w:rPr>
          <w:i/>
          <w:iCs/>
          <w:lang w:val="pl-PL"/>
        </w:rPr>
        <w:t>. C</w:t>
      </w:r>
      <w:r w:rsidR="00BC31D6" w:rsidRPr="0060328E">
        <w:rPr>
          <w:i/>
          <w:iCs/>
          <w:lang w:val="pl-PL"/>
        </w:rPr>
        <w:t xml:space="preserve">ieszymy się, że </w:t>
      </w:r>
      <w:r w:rsidR="00C73EE5" w:rsidRPr="0060328E">
        <w:rPr>
          <w:i/>
          <w:iCs/>
          <w:lang w:val="pl-PL"/>
        </w:rPr>
        <w:t>po miesiącach badań i testów</w:t>
      </w:r>
      <w:r w:rsidR="00BC31D6" w:rsidRPr="0060328E">
        <w:rPr>
          <w:i/>
          <w:iCs/>
          <w:lang w:val="pl-PL"/>
        </w:rPr>
        <w:t xml:space="preserve"> </w:t>
      </w:r>
      <w:r w:rsidR="009C23E9">
        <w:rPr>
          <w:i/>
          <w:iCs/>
          <w:lang w:val="pl-PL"/>
        </w:rPr>
        <w:t>wspierać pracę przewoźników będzie</w:t>
      </w:r>
      <w:r w:rsidR="00E624F1" w:rsidRPr="0060328E">
        <w:rPr>
          <w:i/>
          <w:iCs/>
          <w:lang w:val="pl-PL"/>
        </w:rPr>
        <w:t xml:space="preserve"> </w:t>
      </w:r>
      <w:r w:rsidR="00E074D5">
        <w:rPr>
          <w:i/>
          <w:iCs/>
          <w:lang w:val="pl-PL"/>
        </w:rPr>
        <w:t>wytrzymały</w:t>
      </w:r>
      <w:r w:rsidR="007B3331">
        <w:rPr>
          <w:i/>
          <w:iCs/>
          <w:lang w:val="pl-PL"/>
        </w:rPr>
        <w:t>, a jednocześnie lekki</w:t>
      </w:r>
      <w:r w:rsidR="009A0176">
        <w:rPr>
          <w:i/>
          <w:iCs/>
          <w:lang w:val="pl-PL"/>
        </w:rPr>
        <w:t xml:space="preserve"> </w:t>
      </w:r>
      <w:r w:rsidR="009C377B">
        <w:rPr>
          <w:i/>
          <w:iCs/>
          <w:lang w:val="pl-PL"/>
        </w:rPr>
        <w:t xml:space="preserve">pojazd, który powstał </w:t>
      </w:r>
      <w:r w:rsidR="00124C85">
        <w:rPr>
          <w:i/>
          <w:iCs/>
          <w:lang w:val="pl-PL"/>
        </w:rPr>
        <w:t xml:space="preserve">we </w:t>
      </w:r>
      <w:r w:rsidR="00124C85" w:rsidRPr="00124C85">
        <w:rPr>
          <w:i/>
          <w:iCs/>
          <w:lang w:val="pl-PL"/>
        </w:rPr>
        <w:t>współpracy z partnerami dostarczającymi innowacyjne rozwiązania w postaci m.in. tworzyw powstałych z recyklingu butelek</w:t>
      </w:r>
      <w:r w:rsidR="009C23E9">
        <w:rPr>
          <w:i/>
          <w:iCs/>
          <w:lang w:val="pl-PL"/>
        </w:rPr>
        <w:t xml:space="preserve"> </w:t>
      </w:r>
      <w:r w:rsidR="009C23E9" w:rsidRPr="00912B1D">
        <w:rPr>
          <w:b/>
          <w:bCs/>
          <w:i/>
          <w:iCs/>
          <w:lang w:val="pl-PL"/>
        </w:rPr>
        <w:t xml:space="preserve">– </w:t>
      </w:r>
      <w:r w:rsidR="00CB15F9">
        <w:rPr>
          <w:b/>
          <w:bCs/>
          <w:i/>
          <w:iCs/>
          <w:lang w:val="pl-PL"/>
        </w:rPr>
        <w:t>mówi</w:t>
      </w:r>
      <w:r w:rsidR="009C23E9" w:rsidRPr="00912B1D">
        <w:rPr>
          <w:b/>
          <w:bCs/>
          <w:i/>
          <w:iCs/>
          <w:lang w:val="pl-PL"/>
        </w:rPr>
        <w:t xml:space="preserve"> </w:t>
      </w:r>
      <w:r w:rsidR="00881319">
        <w:rPr>
          <w:b/>
          <w:bCs/>
          <w:i/>
          <w:iCs/>
          <w:lang w:val="pl-PL"/>
        </w:rPr>
        <w:t>Radosław Miszkiel</w:t>
      </w:r>
      <w:r w:rsidR="009C23E9" w:rsidRPr="00912B1D">
        <w:rPr>
          <w:b/>
          <w:bCs/>
          <w:i/>
          <w:iCs/>
          <w:lang w:val="pl-PL"/>
        </w:rPr>
        <w:t xml:space="preserve"> – </w:t>
      </w:r>
      <w:r w:rsidR="00881319">
        <w:rPr>
          <w:b/>
          <w:bCs/>
          <w:i/>
          <w:iCs/>
          <w:lang w:val="pl-PL"/>
        </w:rPr>
        <w:t>Dyrektor ds. Klient</w:t>
      </w:r>
      <w:r w:rsidR="000D3871">
        <w:rPr>
          <w:b/>
          <w:bCs/>
          <w:i/>
          <w:iCs/>
          <w:lang w:val="pl-PL"/>
        </w:rPr>
        <w:t>a</w:t>
      </w:r>
      <w:r w:rsidR="00881319">
        <w:rPr>
          <w:b/>
          <w:bCs/>
          <w:i/>
          <w:iCs/>
          <w:lang w:val="pl-PL"/>
        </w:rPr>
        <w:t>, Marki i Sprzedaży</w:t>
      </w:r>
      <w:r w:rsidR="00161B5E" w:rsidRPr="00912B1D">
        <w:rPr>
          <w:b/>
          <w:bCs/>
          <w:i/>
          <w:iCs/>
          <w:lang w:val="pl-PL"/>
        </w:rPr>
        <w:t xml:space="preserve"> Wielton S.A.</w:t>
      </w:r>
    </w:p>
    <w:p w14:paraId="5674258C" w14:textId="77777777" w:rsidR="001D716B" w:rsidRDefault="001D716B" w:rsidP="005B1D51">
      <w:pPr>
        <w:spacing w:line="276" w:lineRule="auto"/>
        <w:jc w:val="both"/>
        <w:rPr>
          <w:lang w:val="pl-PL"/>
        </w:rPr>
      </w:pPr>
    </w:p>
    <w:p w14:paraId="71BC2B59" w14:textId="4C141F07" w:rsidR="008B607D" w:rsidRDefault="002036B8" w:rsidP="005B1D51">
      <w:pPr>
        <w:spacing w:line="276" w:lineRule="auto"/>
        <w:jc w:val="both"/>
        <w:rPr>
          <w:lang w:val="pl-PL"/>
        </w:rPr>
      </w:pPr>
      <w:r w:rsidRPr="00EF77D7">
        <w:rPr>
          <w:b/>
          <w:bCs/>
          <w:lang w:val="pl-PL"/>
        </w:rPr>
        <w:t xml:space="preserve">Wystandaryzowana </w:t>
      </w:r>
      <w:hyperlink r:id="rId9" w:history="1">
        <w:r w:rsidR="003E1000">
          <w:rPr>
            <w:rStyle w:val="Hipercze"/>
            <w:b/>
            <w:bCs/>
            <w:lang w:val="pl-PL"/>
          </w:rPr>
          <w:t>naczepa furgonowa Wielton EVO</w:t>
        </w:r>
      </w:hyperlink>
      <w:r w:rsidR="003E1000">
        <w:rPr>
          <w:b/>
          <w:bCs/>
          <w:lang w:val="pl-PL"/>
        </w:rPr>
        <w:t xml:space="preserve"> </w:t>
      </w:r>
      <w:r w:rsidRPr="002036B8">
        <w:rPr>
          <w:lang w:val="pl-PL"/>
        </w:rPr>
        <w:t xml:space="preserve"> wyróżnia się przemyślaną konstrukcją nastawioną na funkcjonalność i efektywność. Naczepę zaprojektowano </w:t>
      </w:r>
      <w:r w:rsidR="008F207B">
        <w:rPr>
          <w:lang w:val="pl-PL"/>
        </w:rPr>
        <w:br/>
      </w:r>
      <w:r w:rsidR="00EF77D7">
        <w:rPr>
          <w:lang w:val="pl-PL"/>
        </w:rPr>
        <w:t xml:space="preserve">w oparciu o </w:t>
      </w:r>
      <w:r w:rsidRPr="002036B8">
        <w:rPr>
          <w:lang w:val="pl-PL"/>
        </w:rPr>
        <w:t>potrze</w:t>
      </w:r>
      <w:r w:rsidR="00EF77D7">
        <w:rPr>
          <w:lang w:val="pl-PL"/>
        </w:rPr>
        <w:t>by</w:t>
      </w:r>
      <w:r w:rsidRPr="002036B8">
        <w:rPr>
          <w:lang w:val="pl-PL"/>
        </w:rPr>
        <w:t xml:space="preserve"> i oczekiwani</w:t>
      </w:r>
      <w:r w:rsidR="00EF77D7">
        <w:rPr>
          <w:lang w:val="pl-PL"/>
        </w:rPr>
        <w:t>a klientów</w:t>
      </w:r>
      <w:r w:rsidR="00752076">
        <w:rPr>
          <w:lang w:val="pl-PL"/>
        </w:rPr>
        <w:t xml:space="preserve"> </w:t>
      </w:r>
      <w:r w:rsidR="00A962ED">
        <w:rPr>
          <w:lang w:val="pl-PL"/>
        </w:rPr>
        <w:t>odnośnie redukcji rzeczywistych kosztów eksploatacyjnyc</w:t>
      </w:r>
      <w:r w:rsidR="00D67672">
        <w:rPr>
          <w:lang w:val="pl-PL"/>
        </w:rPr>
        <w:t>h</w:t>
      </w:r>
      <w:r w:rsidR="00654E81">
        <w:rPr>
          <w:lang w:val="pl-PL"/>
        </w:rPr>
        <w:t xml:space="preserve">. </w:t>
      </w:r>
      <w:r w:rsidRPr="002036B8">
        <w:rPr>
          <w:lang w:val="pl-PL"/>
        </w:rPr>
        <w:t xml:space="preserve">Pojazd o masie własnej 6100 kg w wersji </w:t>
      </w:r>
      <w:r w:rsidRPr="004C2DF7">
        <w:rPr>
          <w:color w:val="000000" w:themeColor="text1"/>
          <w:lang w:val="pl-PL"/>
        </w:rPr>
        <w:t xml:space="preserve">podstawowej i 2725 mm </w:t>
      </w:r>
      <w:r w:rsidRPr="002036B8">
        <w:rPr>
          <w:lang w:val="pl-PL"/>
        </w:rPr>
        <w:t>wysokości wewnętrznej może przewieźć jednocześnie 33 europalety. Niską masę własną pojazdu w wersji podstawowej uzyskano poprzez zastosowanie lekkiej, a jednocześnie wytrzymałej konstrukcji ramy oraz dzięki współpracy z partnerami dostarczającymi innowacyjne rozwiązania w postaci m.in. tworzyw powstałych z recyklingu butelek. Tym sposobem na ściany jednego furgonu EVO</w:t>
      </w:r>
      <w:r w:rsidR="008B607D">
        <w:rPr>
          <w:lang w:val="pl-PL"/>
        </w:rPr>
        <w:t xml:space="preserve">, wyprodukowanego w technologii zabudowy </w:t>
      </w:r>
      <w:r w:rsidR="008B607D" w:rsidRPr="008B607D">
        <w:rPr>
          <w:b/>
          <w:bCs/>
          <w:lang w:val="pl-PL"/>
        </w:rPr>
        <w:t>comPET3</w:t>
      </w:r>
      <w:r w:rsidR="007B458F">
        <w:rPr>
          <w:b/>
          <w:bCs/>
          <w:lang w:val="pl-PL"/>
        </w:rPr>
        <w:t>,</w:t>
      </w:r>
      <w:r w:rsidRPr="002036B8">
        <w:rPr>
          <w:lang w:val="pl-PL"/>
        </w:rPr>
        <w:t xml:space="preserve"> przypada 3265 butelek PET z recyklingu.</w:t>
      </w:r>
      <w:r w:rsidR="00A203A3">
        <w:rPr>
          <w:lang w:val="pl-PL"/>
        </w:rPr>
        <w:t xml:space="preserve"> </w:t>
      </w:r>
    </w:p>
    <w:p w14:paraId="0B0629EE" w14:textId="163ADB24" w:rsidR="002036B8" w:rsidRPr="00A203A3" w:rsidRDefault="00A203A3" w:rsidP="005B1D51">
      <w:pPr>
        <w:spacing w:line="276" w:lineRule="auto"/>
        <w:jc w:val="both"/>
        <w:rPr>
          <w:lang w:val="pl-PL"/>
        </w:rPr>
      </w:pPr>
      <w:r>
        <w:rPr>
          <w:lang w:val="pl-PL"/>
        </w:rPr>
        <w:t>Wytrzymałość i sztywność konstrukcji zapewniają z</w:t>
      </w:r>
      <w:r w:rsidRPr="00A203A3">
        <w:rPr>
          <w:lang w:val="pl-PL"/>
        </w:rPr>
        <w:t>astosowanie podłogi z 30 mm sklejki wodoodpornej o nośności 7 ton, aluminiowego portalu i dachu wraz z poprzeczkami</w:t>
      </w:r>
      <w:r w:rsidR="00871C3B">
        <w:rPr>
          <w:lang w:val="pl-PL"/>
        </w:rPr>
        <w:t xml:space="preserve">. </w:t>
      </w:r>
      <w:r w:rsidR="00936155">
        <w:rPr>
          <w:lang w:val="pl-PL"/>
        </w:rPr>
        <w:t xml:space="preserve">Pojazd wyposażono </w:t>
      </w:r>
      <w:r w:rsidR="00753559">
        <w:rPr>
          <w:lang w:val="pl-PL"/>
        </w:rPr>
        <w:t>w trwałe osie produkcji BPW</w:t>
      </w:r>
      <w:r w:rsidR="002222EA">
        <w:rPr>
          <w:lang w:val="pl-PL"/>
        </w:rPr>
        <w:t xml:space="preserve"> czy</w:t>
      </w:r>
      <w:r w:rsidR="00753559">
        <w:rPr>
          <w:lang w:val="pl-PL"/>
        </w:rPr>
        <w:t xml:space="preserve"> </w:t>
      </w:r>
      <w:r w:rsidR="002222EA">
        <w:rPr>
          <w:lang w:val="pl-PL"/>
        </w:rPr>
        <w:t xml:space="preserve">8 uchwytów promowych, natomiast </w:t>
      </w:r>
      <w:r w:rsidR="00BE2116" w:rsidRPr="00BE2116">
        <w:rPr>
          <w:lang w:val="pl-PL"/>
        </w:rPr>
        <w:t>skuteczne zabezpieczenie transport</w:t>
      </w:r>
      <w:r w:rsidR="00BE2116">
        <w:rPr>
          <w:lang w:val="pl-PL"/>
        </w:rPr>
        <w:t>owanego ładunku zapewniają</w:t>
      </w:r>
      <w:r w:rsidR="002222EA">
        <w:rPr>
          <w:lang w:val="pl-PL"/>
        </w:rPr>
        <w:t xml:space="preserve"> </w:t>
      </w:r>
      <w:r w:rsidR="00753559">
        <w:rPr>
          <w:lang w:val="pl-PL"/>
        </w:rPr>
        <w:t>34 uchwyty mocowania ładunku</w:t>
      </w:r>
      <w:r w:rsidR="00BE2116">
        <w:rPr>
          <w:lang w:val="pl-PL"/>
        </w:rPr>
        <w:t>.</w:t>
      </w:r>
      <w:r w:rsidR="000D18E6">
        <w:rPr>
          <w:lang w:val="pl-PL"/>
        </w:rPr>
        <w:t xml:space="preserve"> </w:t>
      </w:r>
      <w:r w:rsidR="00765D11">
        <w:rPr>
          <w:lang w:val="pl-PL"/>
        </w:rPr>
        <w:t>W</w:t>
      </w:r>
      <w:r w:rsidR="000D18E6">
        <w:rPr>
          <w:lang w:val="pl-PL"/>
        </w:rPr>
        <w:t>szystkie pojazdy z serii można kupić</w:t>
      </w:r>
      <w:r w:rsidR="00E57FBB">
        <w:rPr>
          <w:lang w:val="pl-PL"/>
        </w:rPr>
        <w:t xml:space="preserve"> oraz</w:t>
      </w:r>
      <w:r w:rsidR="008052F9">
        <w:rPr>
          <w:lang w:val="pl-PL"/>
        </w:rPr>
        <w:t xml:space="preserve"> załatwić wszelkie formalności związane z finansowaniem przez stronę </w:t>
      </w:r>
      <w:hyperlink r:id="rId10" w:history="1">
        <w:r w:rsidR="008D2FDF" w:rsidRPr="005B4BAF">
          <w:rPr>
            <w:rStyle w:val="Hipercze"/>
            <w:lang w:val="pl-PL"/>
          </w:rPr>
          <w:t>https://evo.wielton.com/</w:t>
        </w:r>
      </w:hyperlink>
      <w:r w:rsidR="008D2FDF">
        <w:rPr>
          <w:lang w:val="pl-PL"/>
        </w:rPr>
        <w:t xml:space="preserve"> </w:t>
      </w:r>
    </w:p>
    <w:p w14:paraId="76E8D144" w14:textId="77777777" w:rsidR="001A2846" w:rsidRDefault="001A2846" w:rsidP="005B1D51">
      <w:pPr>
        <w:spacing w:line="276" w:lineRule="auto"/>
        <w:jc w:val="both"/>
        <w:rPr>
          <w:lang w:val="pl-PL"/>
        </w:rPr>
      </w:pPr>
    </w:p>
    <w:p w14:paraId="2D926815" w14:textId="233AB038" w:rsidR="00E040EF" w:rsidRPr="00ED743E" w:rsidRDefault="00E040EF" w:rsidP="00E040EF">
      <w:pPr>
        <w:spacing w:line="276" w:lineRule="auto"/>
        <w:jc w:val="both"/>
        <w:rPr>
          <w:b/>
          <w:bCs/>
          <w:i/>
          <w:iCs/>
          <w:lang w:val="pl-PL"/>
        </w:rPr>
      </w:pPr>
      <w:r w:rsidRPr="00ED743E">
        <w:rPr>
          <w:i/>
          <w:iCs/>
          <w:lang w:val="pl-PL"/>
        </w:rPr>
        <w:lastRenderedPageBreak/>
        <w:t xml:space="preserve">- </w:t>
      </w:r>
      <w:r w:rsidR="001D5190" w:rsidRPr="00ED743E">
        <w:rPr>
          <w:i/>
          <w:iCs/>
          <w:lang w:val="pl-PL"/>
        </w:rPr>
        <w:t>Zdajemy sobie sprawę, że rentowność sektora pozostaje pod presją z uwagi na to, że s</w:t>
      </w:r>
      <w:r w:rsidR="00197A03" w:rsidRPr="00ED743E">
        <w:rPr>
          <w:i/>
          <w:iCs/>
          <w:lang w:val="pl-PL"/>
        </w:rPr>
        <w:t>topniowy wzrost popytu na transport ograniczają czynniki makroekonomiczne, rosnące koszty operacyjne czy de</w:t>
      </w:r>
      <w:r w:rsidR="001D5190" w:rsidRPr="00ED743E">
        <w:rPr>
          <w:i/>
          <w:iCs/>
          <w:lang w:val="pl-PL"/>
        </w:rPr>
        <w:t>ficyt kierowców zawodowych. Poszerzając ofertę koncentrujemy się na pojazdach, które zwiększają możliwości przewozowe,</w:t>
      </w:r>
      <w:r w:rsidR="00D30456" w:rsidRPr="00ED743E">
        <w:rPr>
          <w:i/>
          <w:iCs/>
          <w:lang w:val="pl-PL"/>
        </w:rPr>
        <w:t xml:space="preserve"> realnie</w:t>
      </w:r>
      <w:r w:rsidR="001D5190" w:rsidRPr="00ED743E">
        <w:rPr>
          <w:i/>
          <w:iCs/>
          <w:lang w:val="pl-PL"/>
        </w:rPr>
        <w:t xml:space="preserve"> poprawiają efektywność pracy przewoźników i wspierają ich konkurencyjność na rynku</w:t>
      </w:r>
      <w:r w:rsidR="004B3C11" w:rsidRPr="00ED743E">
        <w:rPr>
          <w:i/>
          <w:iCs/>
          <w:lang w:val="pl-PL"/>
        </w:rPr>
        <w:t>.</w:t>
      </w:r>
      <w:r w:rsidR="00133FCB" w:rsidRPr="00ED743E">
        <w:rPr>
          <w:i/>
          <w:iCs/>
          <w:lang w:val="pl-PL"/>
        </w:rPr>
        <w:t xml:space="preserve"> </w:t>
      </w:r>
      <w:r w:rsidR="00B16D63" w:rsidRPr="00ED743E">
        <w:rPr>
          <w:i/>
          <w:iCs/>
          <w:lang w:val="pl-PL"/>
        </w:rPr>
        <w:t xml:space="preserve">Serdecznie zapraszamy do </w:t>
      </w:r>
      <w:r w:rsidR="0041188C" w:rsidRPr="00ED743E">
        <w:rPr>
          <w:i/>
          <w:iCs/>
          <w:lang w:val="pl-PL"/>
        </w:rPr>
        <w:t>bezpośredniego zapoznania</w:t>
      </w:r>
      <w:r w:rsidR="00211E0B">
        <w:rPr>
          <w:i/>
          <w:iCs/>
          <w:lang w:val="pl-PL"/>
        </w:rPr>
        <w:t xml:space="preserve"> się</w:t>
      </w:r>
      <w:r w:rsidR="0041188C" w:rsidRPr="00ED743E">
        <w:rPr>
          <w:i/>
          <w:iCs/>
          <w:lang w:val="pl-PL"/>
        </w:rPr>
        <w:t xml:space="preserve"> z</w:t>
      </w:r>
      <w:r w:rsidR="00370E8F" w:rsidRPr="00ED743E">
        <w:rPr>
          <w:i/>
          <w:iCs/>
          <w:lang w:val="pl-PL"/>
        </w:rPr>
        <w:t xml:space="preserve"> naszymi</w:t>
      </w:r>
      <w:r w:rsidR="0041188C" w:rsidRPr="00ED743E">
        <w:rPr>
          <w:i/>
          <w:iCs/>
          <w:lang w:val="pl-PL"/>
        </w:rPr>
        <w:t xml:space="preserve"> </w:t>
      </w:r>
      <w:r w:rsidR="00370E8F" w:rsidRPr="00ED743E">
        <w:rPr>
          <w:i/>
          <w:iCs/>
          <w:lang w:val="pl-PL"/>
        </w:rPr>
        <w:t>rozwiązaniami</w:t>
      </w:r>
      <w:r w:rsidR="003378BA">
        <w:rPr>
          <w:i/>
          <w:iCs/>
          <w:lang w:val="pl-PL"/>
        </w:rPr>
        <w:t>, a także</w:t>
      </w:r>
      <w:r w:rsidR="0041188C" w:rsidRPr="00ED743E">
        <w:rPr>
          <w:i/>
          <w:iCs/>
          <w:lang w:val="pl-PL"/>
        </w:rPr>
        <w:t xml:space="preserve"> do</w:t>
      </w:r>
      <w:r w:rsidR="003378BA">
        <w:rPr>
          <w:i/>
          <w:iCs/>
          <w:lang w:val="pl-PL"/>
        </w:rPr>
        <w:t xml:space="preserve"> wymiany doświadczeń</w:t>
      </w:r>
      <w:r w:rsidR="00211E0B">
        <w:rPr>
          <w:i/>
          <w:iCs/>
          <w:lang w:val="pl-PL"/>
        </w:rPr>
        <w:t>, w tym</w:t>
      </w:r>
      <w:r w:rsidR="0041188C" w:rsidRPr="00ED743E">
        <w:rPr>
          <w:i/>
          <w:iCs/>
          <w:lang w:val="pl-PL"/>
        </w:rPr>
        <w:t xml:space="preserve"> wspólnych </w:t>
      </w:r>
      <w:r w:rsidR="00D32344" w:rsidRPr="00ED743E">
        <w:rPr>
          <w:i/>
          <w:iCs/>
          <w:lang w:val="pl-PL"/>
        </w:rPr>
        <w:t>rozmów o wyzwaniach i potrzebach współczesnego transportu</w:t>
      </w:r>
      <w:r w:rsidR="00211E0B">
        <w:rPr>
          <w:i/>
          <w:iCs/>
          <w:lang w:val="pl-PL"/>
        </w:rPr>
        <w:t xml:space="preserve"> </w:t>
      </w:r>
      <w:r w:rsidR="00CB15F9" w:rsidRPr="00ED743E">
        <w:rPr>
          <w:i/>
          <w:iCs/>
          <w:lang w:val="pl-PL"/>
        </w:rPr>
        <w:t>–</w:t>
      </w:r>
      <w:r w:rsidR="00CB15F9" w:rsidRPr="00ED743E">
        <w:rPr>
          <w:b/>
          <w:bCs/>
          <w:i/>
          <w:iCs/>
          <w:lang w:val="pl-PL"/>
        </w:rPr>
        <w:t xml:space="preserve"> dodaje Marcin Pawlaczyk,</w:t>
      </w:r>
      <w:r w:rsidRPr="00ED743E">
        <w:rPr>
          <w:b/>
          <w:bCs/>
          <w:i/>
          <w:iCs/>
          <w:lang w:val="pl-PL"/>
        </w:rPr>
        <w:t xml:space="preserve"> </w:t>
      </w:r>
      <w:r w:rsidR="00CB15F9" w:rsidRPr="00ED743E">
        <w:rPr>
          <w:b/>
          <w:bCs/>
          <w:i/>
          <w:iCs/>
          <w:lang w:val="pl-PL"/>
        </w:rPr>
        <w:t xml:space="preserve">Sales </w:t>
      </w:r>
      <w:proofErr w:type="spellStart"/>
      <w:r w:rsidR="00CB15F9" w:rsidRPr="00ED743E">
        <w:rPr>
          <w:b/>
          <w:bCs/>
          <w:i/>
          <w:iCs/>
          <w:lang w:val="pl-PL"/>
        </w:rPr>
        <w:t>Operational</w:t>
      </w:r>
      <w:proofErr w:type="spellEnd"/>
      <w:r w:rsidR="00CB15F9" w:rsidRPr="00ED743E">
        <w:rPr>
          <w:b/>
          <w:bCs/>
          <w:i/>
          <w:iCs/>
          <w:lang w:val="pl-PL"/>
        </w:rPr>
        <w:t xml:space="preserve"> </w:t>
      </w:r>
      <w:proofErr w:type="spellStart"/>
      <w:r w:rsidR="00CB15F9" w:rsidRPr="00ED743E">
        <w:rPr>
          <w:b/>
          <w:bCs/>
          <w:i/>
          <w:iCs/>
          <w:lang w:val="pl-PL"/>
        </w:rPr>
        <w:t>Director</w:t>
      </w:r>
      <w:proofErr w:type="spellEnd"/>
      <w:r w:rsidRPr="00ED743E">
        <w:rPr>
          <w:b/>
          <w:bCs/>
          <w:i/>
          <w:iCs/>
          <w:lang w:val="pl-PL"/>
        </w:rPr>
        <w:t>, Wielton S.A.</w:t>
      </w:r>
    </w:p>
    <w:p w14:paraId="5E955F49" w14:textId="77777777" w:rsidR="00075A64" w:rsidRPr="00075A64" w:rsidRDefault="00075A64" w:rsidP="00075A64">
      <w:pPr>
        <w:spacing w:line="276" w:lineRule="auto"/>
        <w:jc w:val="both"/>
        <w:rPr>
          <w:color w:val="000000" w:themeColor="text1"/>
          <w:lang w:val="pl-PL"/>
        </w:rPr>
      </w:pPr>
    </w:p>
    <w:p w14:paraId="1C098A70" w14:textId="160A7D93" w:rsidR="00447ECB" w:rsidRDefault="00075A64" w:rsidP="00075A64">
      <w:pPr>
        <w:spacing w:line="276" w:lineRule="auto"/>
        <w:jc w:val="both"/>
        <w:rPr>
          <w:color w:val="000000" w:themeColor="text1"/>
          <w:lang w:val="pl-PL"/>
        </w:rPr>
      </w:pPr>
      <w:r w:rsidRPr="00075A64">
        <w:rPr>
          <w:color w:val="000000" w:themeColor="text1"/>
          <w:lang w:val="pl-PL"/>
        </w:rPr>
        <w:t xml:space="preserve">Prezentowany, jednoosiowy zestaw przestrzenny </w:t>
      </w:r>
      <w:proofErr w:type="spellStart"/>
      <w:r w:rsidRPr="0012466B">
        <w:rPr>
          <w:b/>
          <w:bCs/>
          <w:color w:val="000000" w:themeColor="text1"/>
          <w:lang w:val="pl-PL"/>
        </w:rPr>
        <w:t>Light</w:t>
      </w:r>
      <w:proofErr w:type="spellEnd"/>
      <w:r w:rsidRPr="0012466B">
        <w:rPr>
          <w:b/>
          <w:bCs/>
          <w:color w:val="000000" w:themeColor="text1"/>
          <w:lang w:val="pl-PL"/>
        </w:rPr>
        <w:t xml:space="preserve"> Volume Master</w:t>
      </w:r>
      <w:r w:rsidRPr="00075A64">
        <w:rPr>
          <w:color w:val="000000" w:themeColor="text1"/>
          <w:lang w:val="pl-PL"/>
        </w:rPr>
        <w:t xml:space="preserve"> marki Wielton przeznaczony jest do transportu bardzo lekkich ładunków takich jak styropian czy puszki aluminiowe. Jego dopuszczalna masa całkowita wynosi 29000 kg, natomiast dzięki zoptymalizowanej konstrukcji masa własna jest o około 500 kg niższa niż </w:t>
      </w:r>
      <w:r w:rsidR="008026E2">
        <w:rPr>
          <w:color w:val="000000" w:themeColor="text1"/>
          <w:lang w:val="pl-PL"/>
        </w:rPr>
        <w:br/>
      </w:r>
      <w:r w:rsidRPr="00075A64">
        <w:rPr>
          <w:color w:val="000000" w:themeColor="text1"/>
          <w:lang w:val="pl-PL"/>
        </w:rPr>
        <w:t>w przypadku porównywalnych pojazdów dostępnych na rynku. Rama pojazdu została poddana procesowi cynkowania, co stanowi trwałe zabezpieczenie antykorozyjne. Sprawniejszy załadunek umożliwiają podnoszony dach oraz system przejazdowy między zabudową a przyczepą. Ponadto, zestaw wyposażony jest w czujniki cofania z funkcją automatycznego hamowania (sensor RDC), lampy tylne w technologii LED</w:t>
      </w:r>
      <w:r>
        <w:rPr>
          <w:color w:val="000000" w:themeColor="text1"/>
          <w:lang w:val="pl-PL"/>
        </w:rPr>
        <w:t xml:space="preserve"> marki</w:t>
      </w:r>
      <w:r w:rsidRPr="00075A64">
        <w:rPr>
          <w:color w:val="000000" w:themeColor="text1"/>
          <w:lang w:val="pl-PL"/>
        </w:rPr>
        <w:t xml:space="preserve"> </w:t>
      </w:r>
      <w:proofErr w:type="spellStart"/>
      <w:r w:rsidRPr="00075A64">
        <w:rPr>
          <w:color w:val="000000" w:themeColor="text1"/>
          <w:lang w:val="pl-PL"/>
        </w:rPr>
        <w:t>Aspöck</w:t>
      </w:r>
      <w:proofErr w:type="spellEnd"/>
      <w:r w:rsidRPr="00075A64">
        <w:rPr>
          <w:color w:val="000000" w:themeColor="text1"/>
          <w:lang w:val="pl-PL"/>
        </w:rPr>
        <w:t xml:space="preserve"> czy nogę podporową z płynną regulacją (w przyczepie).</w:t>
      </w:r>
    </w:p>
    <w:p w14:paraId="0215CA0D" w14:textId="77777777" w:rsidR="00075A64" w:rsidRDefault="00075A64" w:rsidP="00075A64">
      <w:pPr>
        <w:spacing w:line="276" w:lineRule="auto"/>
        <w:jc w:val="both"/>
        <w:rPr>
          <w:lang w:val="pl-PL"/>
        </w:rPr>
      </w:pPr>
    </w:p>
    <w:p w14:paraId="200B744E" w14:textId="30E5CA88" w:rsidR="00722733" w:rsidRPr="003E2017" w:rsidRDefault="003E2017" w:rsidP="005B1D51">
      <w:pPr>
        <w:spacing w:line="276" w:lineRule="auto"/>
        <w:jc w:val="both"/>
        <w:rPr>
          <w:b/>
          <w:bCs/>
          <w:lang w:val="pl-PL"/>
        </w:rPr>
      </w:pPr>
      <w:r w:rsidRPr="003E2017">
        <w:rPr>
          <w:b/>
          <w:bCs/>
          <w:lang w:val="pl-PL"/>
        </w:rPr>
        <w:t xml:space="preserve">Odwiedzający </w:t>
      </w:r>
      <w:r>
        <w:rPr>
          <w:b/>
          <w:bCs/>
          <w:lang w:val="pl-PL"/>
        </w:rPr>
        <w:t>11 czerwca siódmą</w:t>
      </w:r>
      <w:r w:rsidRPr="003E2017">
        <w:rPr>
          <w:b/>
          <w:bCs/>
          <w:lang w:val="pl-PL"/>
        </w:rPr>
        <w:t xml:space="preserve"> edycję Targów </w:t>
      </w:r>
      <w:r>
        <w:rPr>
          <w:b/>
          <w:bCs/>
          <w:lang w:val="pl-PL"/>
        </w:rPr>
        <w:t xml:space="preserve">Rozwiązań </w:t>
      </w:r>
      <w:r w:rsidRPr="003E2017">
        <w:rPr>
          <w:b/>
          <w:bCs/>
          <w:lang w:val="pl-PL"/>
        </w:rPr>
        <w:t>Transport</w:t>
      </w:r>
      <w:r>
        <w:rPr>
          <w:b/>
          <w:bCs/>
          <w:lang w:val="pl-PL"/>
        </w:rPr>
        <w:t xml:space="preserve">owych </w:t>
      </w:r>
      <w:r w:rsidRPr="003E2017">
        <w:rPr>
          <w:b/>
          <w:bCs/>
          <w:lang w:val="pl-PL"/>
        </w:rPr>
        <w:t xml:space="preserve"> </w:t>
      </w:r>
      <w:r w:rsidR="001D35BF">
        <w:rPr>
          <w:b/>
          <w:bCs/>
          <w:lang w:val="pl-PL"/>
        </w:rPr>
        <w:t xml:space="preserve">4Poland </w:t>
      </w:r>
      <w:r w:rsidRPr="003E2017">
        <w:rPr>
          <w:b/>
          <w:bCs/>
          <w:lang w:val="pl-PL"/>
        </w:rPr>
        <w:t xml:space="preserve">mogą porozmawiać z ekspertami </w:t>
      </w:r>
      <w:r w:rsidR="00DA5A81">
        <w:rPr>
          <w:b/>
          <w:bCs/>
          <w:lang w:val="pl-PL"/>
        </w:rPr>
        <w:t xml:space="preserve">oraz </w:t>
      </w:r>
      <w:r w:rsidR="001B0438">
        <w:rPr>
          <w:b/>
          <w:bCs/>
          <w:lang w:val="pl-PL"/>
        </w:rPr>
        <w:t xml:space="preserve">poznać </w:t>
      </w:r>
      <w:r w:rsidR="00DA5A81">
        <w:rPr>
          <w:b/>
          <w:bCs/>
          <w:lang w:val="pl-PL"/>
        </w:rPr>
        <w:t>ofertę</w:t>
      </w:r>
      <w:r w:rsidR="00DA5A81" w:rsidRPr="00DA5A81">
        <w:rPr>
          <w:b/>
          <w:bCs/>
          <w:lang w:val="pl-PL"/>
        </w:rPr>
        <w:t xml:space="preserve"> </w:t>
      </w:r>
      <w:r w:rsidR="00DA5A81" w:rsidRPr="003E2017">
        <w:rPr>
          <w:b/>
          <w:bCs/>
          <w:lang w:val="pl-PL"/>
        </w:rPr>
        <w:t>spółki Wielton</w:t>
      </w:r>
      <w:r w:rsidRPr="003E2017">
        <w:rPr>
          <w:b/>
          <w:bCs/>
          <w:lang w:val="pl-PL"/>
        </w:rPr>
        <w:t xml:space="preserve"> na stoisku nr </w:t>
      </w:r>
      <w:r w:rsidR="001B0438">
        <w:rPr>
          <w:b/>
          <w:bCs/>
          <w:lang w:val="pl-PL"/>
        </w:rPr>
        <w:t>7</w:t>
      </w:r>
      <w:r w:rsidR="00DA5A81">
        <w:rPr>
          <w:b/>
          <w:bCs/>
          <w:lang w:val="pl-PL"/>
        </w:rPr>
        <w:t>.</w:t>
      </w:r>
    </w:p>
    <w:p w14:paraId="170DC106" w14:textId="77777777" w:rsidR="005B1D51" w:rsidRPr="001F1C41" w:rsidRDefault="005B1D51" w:rsidP="005B1D51">
      <w:pPr>
        <w:spacing w:line="276" w:lineRule="auto"/>
        <w:jc w:val="both"/>
        <w:rPr>
          <w:color w:val="EE0000"/>
          <w:lang w:val="pl-PL"/>
        </w:rPr>
      </w:pPr>
    </w:p>
    <w:p w14:paraId="38913F27" w14:textId="77777777" w:rsidR="006C2A9D" w:rsidRPr="001F1C41" w:rsidRDefault="006C2A9D" w:rsidP="005B1D51">
      <w:pPr>
        <w:spacing w:line="276" w:lineRule="auto"/>
        <w:jc w:val="center"/>
        <w:rPr>
          <w:rFonts w:cs="Calibri"/>
          <w:b/>
          <w:color w:val="EE0000"/>
          <w:sz w:val="20"/>
          <w:szCs w:val="20"/>
          <w:lang w:val="pl-PL"/>
        </w:rPr>
      </w:pPr>
    </w:p>
    <w:p w14:paraId="72DB2CA1" w14:textId="4E9EAE4A" w:rsidR="005B1D51" w:rsidRPr="00856631" w:rsidRDefault="005B1D51" w:rsidP="005B1D51">
      <w:pPr>
        <w:spacing w:line="276" w:lineRule="auto"/>
        <w:jc w:val="center"/>
        <w:rPr>
          <w:rFonts w:cs="Calibri"/>
          <w:b/>
          <w:sz w:val="20"/>
          <w:szCs w:val="20"/>
          <w:lang w:val="pl-PL"/>
        </w:rPr>
      </w:pPr>
      <w:r w:rsidRPr="00856631">
        <w:rPr>
          <w:rFonts w:cs="Calibri"/>
          <w:b/>
          <w:sz w:val="20"/>
          <w:szCs w:val="20"/>
          <w:lang w:val="pl-PL"/>
        </w:rPr>
        <w:t>### KONIEC ###</w:t>
      </w:r>
    </w:p>
    <w:p w14:paraId="3297BEB2" w14:textId="77777777" w:rsidR="00856631" w:rsidRPr="00856631" w:rsidRDefault="00856631" w:rsidP="00856631">
      <w:pPr>
        <w:widowControl/>
        <w:autoSpaceDE/>
        <w:rPr>
          <w:rFonts w:ascii="Calibri" w:eastAsia="Calibri" w:hAnsi="Calibri" w:cs="Times New Roman"/>
          <w:b/>
          <w:bCs/>
          <w:sz w:val="20"/>
          <w:szCs w:val="20"/>
          <w:lang w:val="pl-PL"/>
        </w:rPr>
      </w:pPr>
      <w:r w:rsidRPr="00856631">
        <w:rPr>
          <w:rFonts w:ascii="Calibri" w:eastAsia="Calibri" w:hAnsi="Calibri" w:cs="Times New Roman"/>
          <w:b/>
          <w:bCs/>
          <w:sz w:val="20"/>
          <w:szCs w:val="20"/>
          <w:lang w:val="pl-PL"/>
        </w:rPr>
        <w:t xml:space="preserve">Dodatkowych informacji udzielają: </w:t>
      </w:r>
    </w:p>
    <w:p w14:paraId="027B7009" w14:textId="77777777" w:rsidR="00856631" w:rsidRPr="00856631" w:rsidRDefault="00856631" w:rsidP="00856631">
      <w:pPr>
        <w:widowControl/>
        <w:autoSpaceDE/>
        <w:rPr>
          <w:rFonts w:ascii="Calibri" w:eastAsia="Calibri" w:hAnsi="Calibri" w:cs="Times New Roman"/>
          <w:b/>
          <w:bCs/>
          <w:sz w:val="20"/>
          <w:szCs w:val="20"/>
          <w:lang w:val="pl-PL"/>
        </w:rPr>
      </w:pPr>
    </w:p>
    <w:p w14:paraId="5485B3AE" w14:textId="77777777" w:rsidR="00856631" w:rsidRPr="00856631" w:rsidRDefault="00856631" w:rsidP="00856631">
      <w:pPr>
        <w:widowControl/>
        <w:autoSpaceDE/>
        <w:rPr>
          <w:rFonts w:ascii="Calibri" w:eastAsia="Calibri" w:hAnsi="Calibri" w:cs="Times New Roman"/>
          <w:sz w:val="20"/>
          <w:szCs w:val="20"/>
          <w:lang w:val="pl-PL"/>
        </w:rPr>
      </w:pPr>
      <w:r w:rsidRPr="00856631">
        <w:rPr>
          <w:rFonts w:ascii="Calibri" w:eastAsia="Calibri" w:hAnsi="Calibri" w:cs="Times New Roman"/>
          <w:sz w:val="20"/>
          <w:szCs w:val="20"/>
          <w:lang w:val="pl-PL"/>
        </w:rPr>
        <w:t>Aleksandra Cybińska</w:t>
      </w:r>
    </w:p>
    <w:p w14:paraId="284AECB6" w14:textId="77777777" w:rsidR="00856631" w:rsidRPr="00856631" w:rsidRDefault="00856631" w:rsidP="00856631">
      <w:pPr>
        <w:widowControl/>
        <w:autoSpaceDE/>
        <w:rPr>
          <w:rFonts w:ascii="Calibri" w:eastAsia="Calibri" w:hAnsi="Calibri" w:cs="Times New Roman"/>
          <w:sz w:val="20"/>
          <w:szCs w:val="20"/>
          <w:lang w:val="fr-FR"/>
        </w:rPr>
      </w:pPr>
      <w:proofErr w:type="spellStart"/>
      <w:r w:rsidRPr="00856631">
        <w:rPr>
          <w:rFonts w:ascii="Calibri" w:eastAsia="Calibri" w:hAnsi="Calibri" w:cs="Times New Roman"/>
          <w:sz w:val="20"/>
          <w:szCs w:val="20"/>
          <w:lang w:val="fr-FR"/>
        </w:rPr>
        <w:t>Spec</w:t>
      </w:r>
      <w:proofErr w:type="spellEnd"/>
      <w:r w:rsidRPr="00856631">
        <w:rPr>
          <w:rFonts w:ascii="Calibri" w:eastAsia="Calibri" w:hAnsi="Calibri" w:cs="Times New Roman"/>
          <w:sz w:val="20"/>
          <w:szCs w:val="20"/>
          <w:lang w:val="fr-FR"/>
        </w:rPr>
        <w:t xml:space="preserve">. </w:t>
      </w:r>
      <w:proofErr w:type="spellStart"/>
      <w:r w:rsidRPr="00856631">
        <w:rPr>
          <w:rFonts w:ascii="Calibri" w:eastAsia="Calibri" w:hAnsi="Calibri" w:cs="Times New Roman"/>
          <w:sz w:val="20"/>
          <w:szCs w:val="20"/>
          <w:lang w:val="fr-FR"/>
        </w:rPr>
        <w:t>ds</w:t>
      </w:r>
      <w:proofErr w:type="spellEnd"/>
      <w:r w:rsidRPr="00856631">
        <w:rPr>
          <w:rFonts w:ascii="Calibri" w:eastAsia="Calibri" w:hAnsi="Calibri" w:cs="Times New Roman"/>
          <w:sz w:val="20"/>
          <w:szCs w:val="20"/>
          <w:lang w:val="fr-FR"/>
        </w:rPr>
        <w:t xml:space="preserve">. PR </w:t>
      </w:r>
    </w:p>
    <w:p w14:paraId="5D67CC12" w14:textId="77777777" w:rsidR="00856631" w:rsidRPr="00856631" w:rsidRDefault="00856631" w:rsidP="00856631">
      <w:pPr>
        <w:widowControl/>
        <w:autoSpaceDE/>
        <w:rPr>
          <w:rFonts w:ascii="Calibri" w:eastAsia="Calibri" w:hAnsi="Calibri" w:cs="Times New Roman"/>
          <w:sz w:val="20"/>
          <w:szCs w:val="20"/>
          <w:lang w:val="fr-FR"/>
        </w:rPr>
      </w:pPr>
      <w:r w:rsidRPr="00856631">
        <w:rPr>
          <w:rFonts w:ascii="Calibri" w:eastAsia="Calibri" w:hAnsi="Calibri" w:cs="Times New Roman"/>
          <w:sz w:val="20"/>
          <w:szCs w:val="20"/>
          <w:lang w:val="fr-FR"/>
        </w:rPr>
        <w:t>a.cybinska@wieltongroup.com</w:t>
      </w:r>
    </w:p>
    <w:p w14:paraId="720CB317" w14:textId="77777777" w:rsidR="00856631" w:rsidRPr="00856631" w:rsidRDefault="00856631" w:rsidP="00856631">
      <w:pPr>
        <w:widowControl/>
        <w:autoSpaceDE/>
        <w:rPr>
          <w:rFonts w:ascii="Calibri" w:eastAsia="Calibri" w:hAnsi="Calibri" w:cs="Times New Roman"/>
          <w:sz w:val="20"/>
          <w:szCs w:val="20"/>
          <w:lang w:val="pl-PL"/>
        </w:rPr>
      </w:pPr>
      <w:r w:rsidRPr="00856631">
        <w:rPr>
          <w:rFonts w:ascii="Calibri" w:eastAsia="Calibri" w:hAnsi="Calibri" w:cs="Times New Roman"/>
          <w:sz w:val="20"/>
          <w:szCs w:val="20"/>
          <w:lang w:val="pl-PL"/>
        </w:rPr>
        <w:t>+48 789 100 782</w:t>
      </w:r>
    </w:p>
    <w:p w14:paraId="6C3F706A" w14:textId="77777777" w:rsidR="00856631" w:rsidRPr="00856631" w:rsidRDefault="00856631" w:rsidP="00856631">
      <w:pPr>
        <w:widowControl/>
        <w:suppressAutoHyphens/>
        <w:autoSpaceDE/>
        <w:spacing w:after="160"/>
        <w:jc w:val="both"/>
        <w:rPr>
          <w:rFonts w:ascii="Calibri" w:eastAsia="Calibri" w:hAnsi="Calibri" w:cs="Calibri"/>
          <w:b/>
          <w:color w:val="000000"/>
          <w:kern w:val="3"/>
          <w:sz w:val="20"/>
          <w:szCs w:val="20"/>
          <w:lang w:val="pl-PL"/>
        </w:rPr>
      </w:pPr>
    </w:p>
    <w:p w14:paraId="58C88479" w14:textId="77777777" w:rsidR="00856631" w:rsidRPr="00856631" w:rsidRDefault="00856631" w:rsidP="00856631">
      <w:pPr>
        <w:widowControl/>
        <w:suppressAutoHyphens/>
        <w:autoSpaceDE/>
        <w:spacing w:after="160" w:line="276" w:lineRule="auto"/>
        <w:jc w:val="both"/>
        <w:textAlignment w:val="baseline"/>
        <w:rPr>
          <w:rFonts w:ascii="Calibri" w:eastAsia="Calibri" w:hAnsi="Calibri" w:cs="Calibri"/>
          <w:b/>
          <w:color w:val="000000"/>
          <w:kern w:val="3"/>
          <w:sz w:val="20"/>
          <w:szCs w:val="20"/>
          <w:lang w:val="pl-PL"/>
        </w:rPr>
      </w:pPr>
      <w:r w:rsidRPr="00856631">
        <w:rPr>
          <w:rFonts w:ascii="Calibri" w:eastAsia="Calibri" w:hAnsi="Calibri" w:cs="Calibri"/>
          <w:b/>
          <w:color w:val="000000"/>
          <w:kern w:val="3"/>
          <w:sz w:val="20"/>
          <w:szCs w:val="20"/>
          <w:lang w:val="pl-PL"/>
        </w:rPr>
        <w:t xml:space="preserve">O firmie Wielton S.A.: </w:t>
      </w:r>
    </w:p>
    <w:p w14:paraId="1F8EFA70" w14:textId="44B01AE9" w:rsidR="00856631" w:rsidRPr="00856631" w:rsidRDefault="00856631" w:rsidP="00856631">
      <w:pPr>
        <w:widowControl/>
        <w:suppressAutoHyphens/>
        <w:autoSpaceDE/>
        <w:spacing w:after="160" w:line="276" w:lineRule="auto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val="pl-PL"/>
        </w:rPr>
      </w:pPr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Wielton S.A. z siedzibą w Wieluniu to największy polski producent naczep, przyczep i zabudów. Spółka notowana na Giełdzie Papierów Wartościowych w Warszawie należy do grona trzech największych producentów w swojej branży w Europie. Klientami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Wieltonu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 są firmy transportowe, budowlane, produkcyjne, dystrybucyjne i rolnicze. Grupa Wielton posiada pięć centrów produkcyjnych: w Polsce, Niemczech, we Francji, Wielkiej Brytanii, oraz Hiszpanii, a także dwie montownie: we Włoszech i w Rosji (działalność zawieszona od 24.02.2022 r.). W 2017 r. Wielton uruchomił spółkę zależną na Wybrzeżu Kości Słoniowej, a w </w:t>
      </w:r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 xml:space="preserve">2020r. został utworzony oddział spółki Wielton </w:t>
      </w:r>
      <w:proofErr w:type="spellStart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>Africa</w:t>
      </w:r>
      <w:proofErr w:type="spellEnd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 xml:space="preserve"> w Casablance w Maroku. </w:t>
      </w:r>
    </w:p>
    <w:p w14:paraId="4B2A646B" w14:textId="36D57F65" w:rsidR="00856631" w:rsidRPr="00856631" w:rsidRDefault="00856631" w:rsidP="00856631">
      <w:pPr>
        <w:widowControl/>
        <w:suppressAutoHyphens/>
        <w:autoSpaceDE/>
        <w:spacing w:after="1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pl-PL" w:eastAsia="pl-PL"/>
        </w:rPr>
      </w:pPr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W ramach całej Grupy zatrudnienie znajduje obecnie 3,6 tys. pracowników, przy czym najwięcej, bo aż 1,9 tys. w Wieluniu. Swoim klientom producent zapewnia również wsparcie serwisowe. Kierowcy mogą skorzystać z jednego z </w:t>
      </w:r>
      <w:r w:rsidR="001F4D53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niemal</w:t>
      </w:r>
      <w:r w:rsidR="00BC3782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 430</w:t>
      </w:r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 punktów zlokalizowanych w 30 krajach Europy. W 2016 r. </w:t>
      </w:r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br/>
        <w:t xml:space="preserve">w Wieluniu Wielton otworzył Centrum Badawczo-Rozwojowe. Inwestycje w badania i rozwój to dla spółki istotny element strategii. Już dziś firma współpracuje z instytutami i uczelniami w Polsce i za granicą, a Dział Badań i Rozwoju posiada jedyną w Polsce, a trzecią w Europie stację do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całopojazdowego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 badania naczep, która umożliwia wykrywanie ewentualnych usterek już na etapie testów produkowanych pojazdów. Oferta </w:t>
      </w:r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lastRenderedPageBreak/>
        <w:t xml:space="preserve">Grupy Wielton z roku na rok się poszerza i zostaje wzbogacona o nowe produkty. Klienci mogą wybierać spośród 10 grup pojazdów, dostępnych w kilkuset konfiguracjach. Siłą Grupy jest konsekwentnie realizowana strategia, oparta na rozwoju organicznym i akwizycjach. W 2015 r. Grupa nabyła wiodące włoskie marki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Viberti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 i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Cardi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. W maju 2017 r. Grupa Wielton przejęła niemiecką spółkę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Langendorf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, dzięki czemu poszerzyła swoją ofertę m.in. o specjalistyczne pojazdy do przewozu szkła i prefabrykatów betonowych, a w ostatnim kwartale 2017 roku sfinalizowała akwizycję 100% udziałów we francuskiej spółce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Fruehauf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. Przejęcie spółki Lawrence David we wrześniu 2018 r. pozwoliło wzbogacić ofertę Grupy o kolejne unikalne pojazdy. Na szczególną uwagę zasługują produkty z linii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last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 mile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delivery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 oraz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bezsłupkowe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 naczepy kurtynowe, które pozwalają na bardziej efektywne ładowanie i szybszy transport. Z kolei przejęcie spółki </w:t>
      </w:r>
      <w:proofErr w:type="spellStart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>Guillén</w:t>
      </w:r>
      <w:proofErr w:type="spellEnd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 xml:space="preserve"> </w:t>
      </w:r>
      <w:proofErr w:type="spellStart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>Desarrollos</w:t>
      </w:r>
      <w:proofErr w:type="spellEnd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 xml:space="preserve"> </w:t>
      </w:r>
      <w:proofErr w:type="spellStart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>Industriales</w:t>
      </w:r>
      <w:proofErr w:type="spellEnd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>, w 2021 r., umożliwiło rozszerzenie działalności Grupy o kolejny ważny rynek – Hiszpanię.</w:t>
      </w:r>
    </w:p>
    <w:p w14:paraId="345B2C85" w14:textId="77777777" w:rsidR="00856631" w:rsidRPr="00856631" w:rsidRDefault="00856631" w:rsidP="00856631">
      <w:pPr>
        <w:widowControl/>
        <w:suppressAutoHyphens/>
        <w:autoSpaceDE/>
        <w:spacing w:after="160" w:line="276" w:lineRule="auto"/>
        <w:jc w:val="both"/>
        <w:rPr>
          <w:rFonts w:ascii="Calibri" w:eastAsia="Calibri" w:hAnsi="Calibri" w:cs="Calibri"/>
          <w:b/>
          <w:color w:val="000000"/>
          <w:kern w:val="3"/>
          <w:sz w:val="20"/>
          <w:szCs w:val="20"/>
          <w:lang w:val="pl-PL"/>
        </w:rPr>
      </w:pPr>
    </w:p>
    <w:p w14:paraId="5D4C0DC7" w14:textId="61DFDAFC" w:rsidR="005B1D51" w:rsidRPr="000521F9" w:rsidRDefault="005B1D51" w:rsidP="007E62F4">
      <w:pPr>
        <w:spacing w:line="276" w:lineRule="auto"/>
        <w:jc w:val="both"/>
        <w:rPr>
          <w:rFonts w:cs="Calibri"/>
          <w:b/>
          <w:color w:val="EE0000"/>
          <w:sz w:val="20"/>
          <w:szCs w:val="20"/>
          <w:lang w:val="pl-PL"/>
        </w:rPr>
      </w:pPr>
    </w:p>
    <w:sectPr w:rsidR="005B1D51" w:rsidRPr="000521F9" w:rsidSect="00B36ED1">
      <w:headerReference w:type="default" r:id="rId11"/>
      <w:footerReference w:type="default" r:id="rId12"/>
      <w:type w:val="continuous"/>
      <w:pgSz w:w="11910" w:h="16840"/>
      <w:pgMar w:top="1340" w:right="1600" w:bottom="280" w:left="1620" w:header="70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EB33" w14:textId="77777777" w:rsidR="00C62EC7" w:rsidRDefault="00C62EC7" w:rsidP="00AB1E1E">
      <w:r>
        <w:separator/>
      </w:r>
    </w:p>
  </w:endnote>
  <w:endnote w:type="continuationSeparator" w:id="0">
    <w:p w14:paraId="2FB30218" w14:textId="77777777" w:rsidR="00C62EC7" w:rsidRDefault="00C62EC7" w:rsidP="00AB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3A7B" w14:textId="6BFAB3A6" w:rsidR="00AB1E1E" w:rsidRPr="00AB1E1E" w:rsidRDefault="00D37341" w:rsidP="00D37341">
    <w:pPr>
      <w:pStyle w:val="Tekstpodstawowy"/>
      <w:spacing w:before="93"/>
      <w:ind w:left="118"/>
      <w:jc w:val="center"/>
      <w:rPr>
        <w:lang w:val="pl-PL"/>
      </w:rPr>
    </w:pPr>
    <w:r>
      <w:rPr>
        <w:color w:val="2B2F31"/>
        <w:lang w:val="pl-PL"/>
      </w:rPr>
      <w:t>„</w:t>
    </w:r>
    <w:r w:rsidR="00AB1E1E" w:rsidRPr="00AB1E1E">
      <w:rPr>
        <w:color w:val="2B2F31"/>
        <w:lang w:val="pl-PL"/>
      </w:rPr>
      <w:t>WIELTON</w:t>
    </w:r>
    <w:r>
      <w:rPr>
        <w:color w:val="2B2F31"/>
        <w:lang w:val="pl-PL"/>
      </w:rPr>
      <w:t>”</w:t>
    </w:r>
    <w:r w:rsidR="00AB1E1E" w:rsidRPr="00AB1E1E">
      <w:rPr>
        <w:color w:val="2B2F31"/>
        <w:spacing w:val="9"/>
        <w:lang w:val="pl-PL"/>
      </w:rPr>
      <w:t xml:space="preserve"> </w:t>
    </w:r>
    <w:r w:rsidR="00AB1E1E" w:rsidRPr="00AB1E1E">
      <w:rPr>
        <w:color w:val="2B2F31"/>
        <w:lang w:val="pl-PL"/>
      </w:rPr>
      <w:t>S.A.,</w:t>
    </w:r>
    <w:r w:rsidR="00AB1E1E" w:rsidRPr="00AB1E1E">
      <w:rPr>
        <w:color w:val="2B2F31"/>
        <w:spacing w:val="2"/>
        <w:lang w:val="pl-PL"/>
      </w:rPr>
      <w:t xml:space="preserve"> </w:t>
    </w:r>
    <w:r w:rsidR="00AB1E1E" w:rsidRPr="00AB1E1E">
      <w:rPr>
        <w:color w:val="2B2F31"/>
        <w:lang w:val="pl-PL"/>
      </w:rPr>
      <w:t>ul.</w:t>
    </w:r>
    <w:r w:rsidR="00AB1E1E" w:rsidRPr="00AB1E1E">
      <w:rPr>
        <w:color w:val="2B2F31"/>
        <w:spacing w:val="-9"/>
        <w:lang w:val="pl-PL"/>
      </w:rPr>
      <w:t xml:space="preserve"> </w:t>
    </w:r>
    <w:proofErr w:type="spellStart"/>
    <w:r w:rsidR="00AB1E1E" w:rsidRPr="00AB1E1E">
      <w:rPr>
        <w:color w:val="2B2F31"/>
        <w:lang w:val="pl-PL"/>
      </w:rPr>
      <w:t>Rymarkiewicz</w:t>
    </w:r>
    <w:proofErr w:type="spellEnd"/>
    <w:r w:rsidR="00AB1E1E" w:rsidRPr="00AB1E1E">
      <w:rPr>
        <w:color w:val="2B2F31"/>
        <w:spacing w:val="18"/>
        <w:lang w:val="pl-PL"/>
      </w:rPr>
      <w:t xml:space="preserve"> </w:t>
    </w:r>
    <w:r w:rsidR="00AB1E1E" w:rsidRPr="00AB1E1E">
      <w:rPr>
        <w:color w:val="2B2F31"/>
        <w:lang w:val="pl-PL"/>
      </w:rPr>
      <w:t>6,</w:t>
    </w:r>
    <w:r w:rsidR="00AB1E1E" w:rsidRPr="00AB1E1E">
      <w:rPr>
        <w:color w:val="2B2F31"/>
        <w:spacing w:val="-2"/>
        <w:lang w:val="pl-PL"/>
      </w:rPr>
      <w:t xml:space="preserve"> </w:t>
    </w:r>
    <w:r w:rsidR="00AB1E1E" w:rsidRPr="00AB1E1E">
      <w:rPr>
        <w:color w:val="2B2F31"/>
        <w:lang w:val="pl-PL"/>
      </w:rPr>
      <w:t>98-300 Wieluń,</w:t>
    </w:r>
    <w:r w:rsidR="00AB1E1E" w:rsidRPr="00AB1E1E">
      <w:rPr>
        <w:color w:val="2B2F31"/>
        <w:spacing w:val="1"/>
        <w:lang w:val="pl-PL"/>
      </w:rPr>
      <w:t xml:space="preserve"> </w:t>
    </w:r>
    <w:r w:rsidR="00AB1E1E" w:rsidRPr="00AB1E1E">
      <w:rPr>
        <w:color w:val="2B2F31"/>
        <w:lang w:val="pl-PL"/>
      </w:rPr>
      <w:t>tel.</w:t>
    </w:r>
    <w:r w:rsidR="00AB1E1E" w:rsidRPr="00AB1E1E">
      <w:rPr>
        <w:color w:val="2B2F31"/>
        <w:spacing w:val="2"/>
        <w:lang w:val="pl-PL"/>
      </w:rPr>
      <w:t xml:space="preserve"> </w:t>
    </w:r>
    <w:r w:rsidR="0060752B" w:rsidRPr="0060752B">
      <w:rPr>
        <w:color w:val="2B2F31"/>
        <w:lang w:val="pl-PL"/>
      </w:rPr>
      <w:t>+48 43 843 45 10</w:t>
    </w:r>
    <w:r w:rsidR="00AB1E1E" w:rsidRPr="00AB1E1E">
      <w:rPr>
        <w:rFonts w:ascii="Times New Roman" w:hAnsi="Times New Roman"/>
        <w:color w:val="2B2F31"/>
        <w:sz w:val="15"/>
        <w:lang w:val="pl-PL"/>
      </w:rPr>
      <w:t>,</w:t>
    </w:r>
    <w:r w:rsidR="00AB1E1E" w:rsidRPr="00AB1E1E">
      <w:rPr>
        <w:rFonts w:ascii="Times New Roman" w:hAnsi="Times New Roman"/>
        <w:color w:val="2B2F31"/>
        <w:spacing w:val="4"/>
        <w:sz w:val="15"/>
        <w:lang w:val="pl-PL"/>
      </w:rPr>
      <w:t xml:space="preserve"> </w:t>
    </w:r>
    <w:r w:rsidR="00AB1E1E" w:rsidRPr="00AB1E1E">
      <w:rPr>
        <w:color w:val="2B2F31"/>
        <w:lang w:val="pl-PL"/>
      </w:rPr>
      <w:t>Sąd</w:t>
    </w:r>
    <w:r w:rsidR="00AB1E1E" w:rsidRPr="00AB1E1E">
      <w:rPr>
        <w:color w:val="2B2F31"/>
        <w:spacing w:val="5"/>
        <w:lang w:val="pl-PL"/>
      </w:rPr>
      <w:t xml:space="preserve"> </w:t>
    </w:r>
    <w:r w:rsidR="00AB1E1E" w:rsidRPr="00AB1E1E">
      <w:rPr>
        <w:color w:val="2B2F31"/>
        <w:lang w:val="pl-PL"/>
      </w:rPr>
      <w:t>Rejonowy</w:t>
    </w:r>
    <w:r w:rsidR="00AB1E1E" w:rsidRPr="00AB1E1E">
      <w:rPr>
        <w:color w:val="2B2F31"/>
        <w:spacing w:val="8"/>
        <w:lang w:val="pl-PL"/>
      </w:rPr>
      <w:t xml:space="preserve"> </w:t>
    </w:r>
    <w:r w:rsidR="00AB1E1E" w:rsidRPr="00AB1E1E">
      <w:rPr>
        <w:color w:val="2B2F31"/>
        <w:lang w:val="pl-PL"/>
      </w:rPr>
      <w:t>dla</w:t>
    </w:r>
    <w:r w:rsidR="00AB1E1E" w:rsidRPr="00AB1E1E">
      <w:rPr>
        <w:color w:val="2B2F31"/>
        <w:spacing w:val="-4"/>
        <w:lang w:val="pl-PL"/>
      </w:rPr>
      <w:t xml:space="preserve"> </w:t>
    </w:r>
    <w:r w:rsidR="00AB1E1E" w:rsidRPr="00AB1E1E">
      <w:rPr>
        <w:color w:val="2B2F31"/>
        <w:lang w:val="pl-PL"/>
      </w:rPr>
      <w:t>Łodzi-Śródmieścia</w:t>
    </w:r>
    <w:r w:rsidR="00AB1E1E" w:rsidRPr="00AB1E1E">
      <w:rPr>
        <w:color w:val="2B2F31"/>
        <w:spacing w:val="-10"/>
        <w:lang w:val="pl-PL"/>
      </w:rPr>
      <w:t xml:space="preserve"> </w:t>
    </w:r>
    <w:r w:rsidR="00AB1E1E" w:rsidRPr="00AB1E1E">
      <w:rPr>
        <w:color w:val="3F4244"/>
        <w:lang w:val="pl-PL"/>
      </w:rPr>
      <w:t>w</w:t>
    </w:r>
    <w:r w:rsidR="00AB1E1E" w:rsidRPr="00AB1E1E">
      <w:rPr>
        <w:color w:val="3F4244"/>
        <w:spacing w:val="-5"/>
        <w:lang w:val="pl-PL"/>
      </w:rPr>
      <w:t xml:space="preserve"> </w:t>
    </w:r>
    <w:r w:rsidR="00AB1E1E" w:rsidRPr="00AB1E1E">
      <w:rPr>
        <w:color w:val="2B2F31"/>
        <w:lang w:val="pl-PL"/>
      </w:rPr>
      <w:t>Łodzi,</w:t>
    </w:r>
  </w:p>
  <w:p w14:paraId="6E914BAF" w14:textId="2B730C5B" w:rsidR="00AB1E1E" w:rsidRPr="00DB49EC" w:rsidRDefault="00AB1E1E" w:rsidP="00DB49EC">
    <w:pPr>
      <w:pStyle w:val="Tekstpodstawowy"/>
      <w:spacing w:before="19"/>
      <w:ind w:left="119"/>
      <w:jc w:val="center"/>
      <w:rPr>
        <w:color w:val="2B2F31"/>
        <w:lang w:val="pl-PL"/>
      </w:rPr>
    </w:pPr>
    <w:r w:rsidRPr="00AB1E1E">
      <w:rPr>
        <w:color w:val="2B2F31"/>
        <w:lang w:val="pl-PL"/>
      </w:rPr>
      <w:t>XX</w:t>
    </w:r>
    <w:r w:rsidRPr="00AB1E1E">
      <w:rPr>
        <w:color w:val="2B2F31"/>
        <w:spacing w:val="8"/>
        <w:lang w:val="pl-PL"/>
      </w:rPr>
      <w:t xml:space="preserve"> </w:t>
    </w:r>
    <w:r w:rsidRPr="00AB1E1E">
      <w:rPr>
        <w:color w:val="2B2F31"/>
        <w:lang w:val="pl-PL"/>
      </w:rPr>
      <w:t>Wydział</w:t>
    </w:r>
    <w:r w:rsidRPr="00AB1E1E">
      <w:rPr>
        <w:color w:val="2B2F31"/>
        <w:spacing w:val="23"/>
        <w:lang w:val="pl-PL"/>
      </w:rPr>
      <w:t xml:space="preserve"> </w:t>
    </w:r>
    <w:r w:rsidR="00D37341" w:rsidRPr="00D37341">
      <w:rPr>
        <w:color w:val="2B2F31"/>
        <w:lang w:val="pl-PL"/>
      </w:rPr>
      <w:t>Gospodarczy</w:t>
    </w:r>
    <w:r w:rsidR="00D37341">
      <w:rPr>
        <w:color w:val="2B2F31"/>
        <w:spacing w:val="23"/>
        <w:lang w:val="pl-PL"/>
      </w:rPr>
      <w:t xml:space="preserve"> </w:t>
    </w:r>
    <w:r w:rsidRPr="00AB1E1E">
      <w:rPr>
        <w:color w:val="2B2F31"/>
        <w:lang w:val="pl-PL"/>
      </w:rPr>
      <w:t>KRS</w:t>
    </w:r>
    <w:r w:rsidR="00D37341">
      <w:rPr>
        <w:color w:val="2B2F31"/>
        <w:lang w:val="pl-PL"/>
      </w:rPr>
      <w:t>:</w:t>
    </w:r>
    <w:r w:rsidRPr="00AB1E1E">
      <w:rPr>
        <w:color w:val="2B2F31"/>
        <w:spacing w:val="10"/>
        <w:lang w:val="pl-PL"/>
      </w:rPr>
      <w:t xml:space="preserve"> </w:t>
    </w:r>
    <w:r w:rsidRPr="00AB1E1E">
      <w:rPr>
        <w:color w:val="2B2F31"/>
        <w:lang w:val="pl-PL"/>
      </w:rPr>
      <w:t>0000225220,</w:t>
    </w:r>
    <w:r w:rsidRPr="00AB1E1E">
      <w:rPr>
        <w:color w:val="2B2F31"/>
        <w:spacing w:val="17"/>
        <w:lang w:val="pl-PL"/>
      </w:rPr>
      <w:t xml:space="preserve"> </w:t>
    </w:r>
    <w:r w:rsidRPr="00662EEA">
      <w:rPr>
        <w:color w:val="2B2F31"/>
        <w:lang w:val="pl-PL"/>
      </w:rPr>
      <w:t>NIP:</w:t>
    </w:r>
    <w:r w:rsidRPr="00662EEA">
      <w:rPr>
        <w:color w:val="2B2F31"/>
        <w:spacing w:val="2"/>
        <w:lang w:val="pl-PL"/>
      </w:rPr>
      <w:t xml:space="preserve"> </w:t>
    </w:r>
    <w:r w:rsidRPr="00662EEA">
      <w:rPr>
        <w:color w:val="2B2F31"/>
        <w:lang w:val="pl-PL"/>
      </w:rPr>
      <w:t>899-24-62-770,</w:t>
    </w:r>
    <w:r w:rsidRPr="00662EEA">
      <w:rPr>
        <w:color w:val="2B2F31"/>
        <w:spacing w:val="-2"/>
        <w:lang w:val="pl-PL"/>
      </w:rPr>
      <w:t xml:space="preserve"> </w:t>
    </w:r>
    <w:r w:rsidR="00D37341">
      <w:rPr>
        <w:color w:val="2B2F31"/>
        <w:lang w:val="pl-PL"/>
      </w:rPr>
      <w:t>REGON</w:t>
    </w:r>
    <w:r w:rsidRPr="00662EEA">
      <w:rPr>
        <w:color w:val="2B2F31"/>
        <w:lang w:val="pl-PL"/>
      </w:rPr>
      <w:t>:</w:t>
    </w:r>
    <w:r w:rsidRPr="00662EEA">
      <w:rPr>
        <w:color w:val="2B2F31"/>
        <w:spacing w:val="8"/>
        <w:lang w:val="pl-PL"/>
      </w:rPr>
      <w:t xml:space="preserve"> </w:t>
    </w:r>
    <w:r w:rsidRPr="00662EEA">
      <w:rPr>
        <w:color w:val="2B2F31"/>
        <w:lang w:val="pl-PL"/>
      </w:rPr>
      <w:t>932842826</w:t>
    </w:r>
    <w:r w:rsidR="00D37341">
      <w:rPr>
        <w:color w:val="2B2F31"/>
        <w:lang w:val="pl-PL"/>
      </w:rPr>
      <w:t xml:space="preserve"> | </w:t>
    </w:r>
    <w:r w:rsidR="00D37341" w:rsidRPr="00D37341">
      <w:rPr>
        <w:color w:val="2B2F31"/>
        <w:lang w:val="pl-PL"/>
      </w:rPr>
      <w:t>Kapitał zakładowy 1</w:t>
    </w:r>
    <w:r w:rsidR="00365ECC">
      <w:rPr>
        <w:color w:val="2B2F31"/>
        <w:lang w:val="pl-PL"/>
      </w:rPr>
      <w:t>5</w:t>
    </w:r>
    <w:r w:rsidR="00DB49EC">
      <w:rPr>
        <w:color w:val="2B2F31"/>
        <w:lang w:val="pl-PL"/>
      </w:rPr>
      <w:t> </w:t>
    </w:r>
    <w:r w:rsidR="00365ECC">
      <w:rPr>
        <w:color w:val="2B2F31"/>
        <w:lang w:val="pl-PL"/>
      </w:rPr>
      <w:t>884</w:t>
    </w:r>
    <w:r w:rsidR="00DB49EC">
      <w:rPr>
        <w:color w:val="2B2F31"/>
        <w:lang w:val="pl-PL"/>
      </w:rPr>
      <w:t> 179,00</w:t>
    </w:r>
    <w:r w:rsidR="00D37341" w:rsidRPr="00D37341">
      <w:rPr>
        <w:color w:val="2B2F31"/>
        <w:lang w:val="pl-PL"/>
      </w:rPr>
      <w:t xml:space="preserve"> zł</w:t>
    </w:r>
  </w:p>
  <w:p w14:paraId="5F7628D6" w14:textId="77777777" w:rsidR="00AB1E1E" w:rsidRPr="00662EEA" w:rsidRDefault="00AB1E1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2F6B" w14:textId="77777777" w:rsidR="00C62EC7" w:rsidRDefault="00C62EC7" w:rsidP="00AB1E1E">
      <w:r>
        <w:separator/>
      </w:r>
    </w:p>
  </w:footnote>
  <w:footnote w:type="continuationSeparator" w:id="0">
    <w:p w14:paraId="165A36DA" w14:textId="77777777" w:rsidR="00C62EC7" w:rsidRDefault="00C62EC7" w:rsidP="00AB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8C03" w14:textId="7E39DEBC" w:rsidR="00AB1E1E" w:rsidRDefault="00A55D7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26D31" wp14:editId="3C1067A2">
          <wp:simplePos x="0" y="0"/>
          <wp:positionH relativeFrom="margin">
            <wp:posOffset>3836670</wp:posOffset>
          </wp:positionH>
          <wp:positionV relativeFrom="topMargin">
            <wp:align>bottom</wp:align>
          </wp:positionV>
          <wp:extent cx="2242820" cy="699135"/>
          <wp:effectExtent l="0" t="0" r="0" b="0"/>
          <wp:wrapSquare wrapText="bothSides"/>
          <wp:docPr id="1" name="Obraz 1">
            <a:extLst xmlns:a="http://schemas.openxmlformats.org/drawingml/2006/main">
              <a:ext uri="{FF2B5EF4-FFF2-40B4-BE49-F238E27FC236}">
                <a16:creationId xmlns:a16="http://schemas.microsoft.com/office/drawing/2014/main" id="{A8F3482A-F7B1-4215-93EE-48788942BE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8B"/>
    <w:rsid w:val="00000DAE"/>
    <w:rsid w:val="00007A6A"/>
    <w:rsid w:val="000100F5"/>
    <w:rsid w:val="0001067E"/>
    <w:rsid w:val="000107C1"/>
    <w:rsid w:val="00020242"/>
    <w:rsid w:val="00021F0B"/>
    <w:rsid w:val="0003703E"/>
    <w:rsid w:val="000443B3"/>
    <w:rsid w:val="000521F9"/>
    <w:rsid w:val="00063EE4"/>
    <w:rsid w:val="000665C7"/>
    <w:rsid w:val="00072610"/>
    <w:rsid w:val="00075650"/>
    <w:rsid w:val="00075A64"/>
    <w:rsid w:val="000817DD"/>
    <w:rsid w:val="0008646A"/>
    <w:rsid w:val="00093F29"/>
    <w:rsid w:val="00094E36"/>
    <w:rsid w:val="000B39D3"/>
    <w:rsid w:val="000C02F8"/>
    <w:rsid w:val="000C4461"/>
    <w:rsid w:val="000C7370"/>
    <w:rsid w:val="000D18E6"/>
    <w:rsid w:val="000D3871"/>
    <w:rsid w:val="000F1B7E"/>
    <w:rsid w:val="000F30F0"/>
    <w:rsid w:val="001222B3"/>
    <w:rsid w:val="0012466B"/>
    <w:rsid w:val="00124C85"/>
    <w:rsid w:val="00127E75"/>
    <w:rsid w:val="00133FCB"/>
    <w:rsid w:val="00134C40"/>
    <w:rsid w:val="00141F48"/>
    <w:rsid w:val="00154EFA"/>
    <w:rsid w:val="001609B2"/>
    <w:rsid w:val="001614FF"/>
    <w:rsid w:val="00161B5E"/>
    <w:rsid w:val="001804ED"/>
    <w:rsid w:val="00184EEF"/>
    <w:rsid w:val="00197A03"/>
    <w:rsid w:val="001A1A9E"/>
    <w:rsid w:val="001A2846"/>
    <w:rsid w:val="001A3119"/>
    <w:rsid w:val="001A7FE7"/>
    <w:rsid w:val="001B0438"/>
    <w:rsid w:val="001B1DCE"/>
    <w:rsid w:val="001C1E67"/>
    <w:rsid w:val="001D35BF"/>
    <w:rsid w:val="001D3A66"/>
    <w:rsid w:val="001D5190"/>
    <w:rsid w:val="001D5E48"/>
    <w:rsid w:val="001D716B"/>
    <w:rsid w:val="001E3403"/>
    <w:rsid w:val="001E3773"/>
    <w:rsid w:val="001E4FB4"/>
    <w:rsid w:val="001F1C41"/>
    <w:rsid w:val="001F4D53"/>
    <w:rsid w:val="001F5DB2"/>
    <w:rsid w:val="002036B8"/>
    <w:rsid w:val="0020601F"/>
    <w:rsid w:val="00211E0B"/>
    <w:rsid w:val="00216AB7"/>
    <w:rsid w:val="00222085"/>
    <w:rsid w:val="002222EA"/>
    <w:rsid w:val="00226C04"/>
    <w:rsid w:val="00227D53"/>
    <w:rsid w:val="0023062F"/>
    <w:rsid w:val="00230804"/>
    <w:rsid w:val="0023299C"/>
    <w:rsid w:val="002332EB"/>
    <w:rsid w:val="00240D50"/>
    <w:rsid w:val="00246E8A"/>
    <w:rsid w:val="00253A2A"/>
    <w:rsid w:val="00254526"/>
    <w:rsid w:val="00256D36"/>
    <w:rsid w:val="00263527"/>
    <w:rsid w:val="002638DD"/>
    <w:rsid w:val="00264219"/>
    <w:rsid w:val="00266672"/>
    <w:rsid w:val="00277583"/>
    <w:rsid w:val="002821CC"/>
    <w:rsid w:val="002853C0"/>
    <w:rsid w:val="00296FEC"/>
    <w:rsid w:val="002C283B"/>
    <w:rsid w:val="002D1293"/>
    <w:rsid w:val="002E2E69"/>
    <w:rsid w:val="002E6BF6"/>
    <w:rsid w:val="002E71B3"/>
    <w:rsid w:val="003007F6"/>
    <w:rsid w:val="00300EFE"/>
    <w:rsid w:val="003240FA"/>
    <w:rsid w:val="00334A05"/>
    <w:rsid w:val="003378BA"/>
    <w:rsid w:val="003421D2"/>
    <w:rsid w:val="00344A29"/>
    <w:rsid w:val="0034643D"/>
    <w:rsid w:val="00356C4A"/>
    <w:rsid w:val="00362335"/>
    <w:rsid w:val="00365ECC"/>
    <w:rsid w:val="00370E8F"/>
    <w:rsid w:val="00382601"/>
    <w:rsid w:val="0038407C"/>
    <w:rsid w:val="00393582"/>
    <w:rsid w:val="003A3848"/>
    <w:rsid w:val="003B08D0"/>
    <w:rsid w:val="003B3FBA"/>
    <w:rsid w:val="003C13C5"/>
    <w:rsid w:val="003C70DA"/>
    <w:rsid w:val="003D1DA1"/>
    <w:rsid w:val="003D54D6"/>
    <w:rsid w:val="003D6934"/>
    <w:rsid w:val="003E1000"/>
    <w:rsid w:val="003E2017"/>
    <w:rsid w:val="003E349D"/>
    <w:rsid w:val="003E7943"/>
    <w:rsid w:val="003F0180"/>
    <w:rsid w:val="003F3D5E"/>
    <w:rsid w:val="003F685B"/>
    <w:rsid w:val="003F6B04"/>
    <w:rsid w:val="004043CA"/>
    <w:rsid w:val="004101E2"/>
    <w:rsid w:val="0041188C"/>
    <w:rsid w:val="004245B4"/>
    <w:rsid w:val="004270E5"/>
    <w:rsid w:val="0042774D"/>
    <w:rsid w:val="00432E73"/>
    <w:rsid w:val="00433895"/>
    <w:rsid w:val="0044439C"/>
    <w:rsid w:val="00447ECB"/>
    <w:rsid w:val="004655AF"/>
    <w:rsid w:val="004755D3"/>
    <w:rsid w:val="004778DC"/>
    <w:rsid w:val="00493333"/>
    <w:rsid w:val="00493DCD"/>
    <w:rsid w:val="0049559E"/>
    <w:rsid w:val="004A2AD1"/>
    <w:rsid w:val="004A35B4"/>
    <w:rsid w:val="004A5BA1"/>
    <w:rsid w:val="004B34D7"/>
    <w:rsid w:val="004B3C11"/>
    <w:rsid w:val="004B41CF"/>
    <w:rsid w:val="004C0D37"/>
    <w:rsid w:val="004C2DF7"/>
    <w:rsid w:val="004C5C33"/>
    <w:rsid w:val="004D0ABA"/>
    <w:rsid w:val="004D1FEE"/>
    <w:rsid w:val="004D7907"/>
    <w:rsid w:val="004D7B40"/>
    <w:rsid w:val="004F0E88"/>
    <w:rsid w:val="004F7389"/>
    <w:rsid w:val="005006CB"/>
    <w:rsid w:val="00504478"/>
    <w:rsid w:val="00505BA9"/>
    <w:rsid w:val="00512012"/>
    <w:rsid w:val="0051762E"/>
    <w:rsid w:val="00520B73"/>
    <w:rsid w:val="00521991"/>
    <w:rsid w:val="00523C4D"/>
    <w:rsid w:val="00531488"/>
    <w:rsid w:val="00535F63"/>
    <w:rsid w:val="005376B6"/>
    <w:rsid w:val="005416D9"/>
    <w:rsid w:val="0054378D"/>
    <w:rsid w:val="00544F41"/>
    <w:rsid w:val="00555D12"/>
    <w:rsid w:val="00555F03"/>
    <w:rsid w:val="00560C3A"/>
    <w:rsid w:val="0056352F"/>
    <w:rsid w:val="005661C1"/>
    <w:rsid w:val="00567AB4"/>
    <w:rsid w:val="00567DA1"/>
    <w:rsid w:val="0057257A"/>
    <w:rsid w:val="005876EC"/>
    <w:rsid w:val="00590956"/>
    <w:rsid w:val="00596A2D"/>
    <w:rsid w:val="005A4F70"/>
    <w:rsid w:val="005A5ED2"/>
    <w:rsid w:val="005B1D51"/>
    <w:rsid w:val="005D3535"/>
    <w:rsid w:val="005D6CDC"/>
    <w:rsid w:val="005D6F59"/>
    <w:rsid w:val="005E1786"/>
    <w:rsid w:val="005E2E1D"/>
    <w:rsid w:val="005E6039"/>
    <w:rsid w:val="005F5496"/>
    <w:rsid w:val="006001C3"/>
    <w:rsid w:val="006003C2"/>
    <w:rsid w:val="0060328E"/>
    <w:rsid w:val="00605821"/>
    <w:rsid w:val="0060752B"/>
    <w:rsid w:val="0061390E"/>
    <w:rsid w:val="006209FC"/>
    <w:rsid w:val="00627385"/>
    <w:rsid w:val="00627935"/>
    <w:rsid w:val="006332E2"/>
    <w:rsid w:val="00641C31"/>
    <w:rsid w:val="006425A8"/>
    <w:rsid w:val="006434AD"/>
    <w:rsid w:val="0065006A"/>
    <w:rsid w:val="00654E81"/>
    <w:rsid w:val="0066045D"/>
    <w:rsid w:val="006627C5"/>
    <w:rsid w:val="00662EEA"/>
    <w:rsid w:val="00671511"/>
    <w:rsid w:val="006737C7"/>
    <w:rsid w:val="00673F7A"/>
    <w:rsid w:val="0067794C"/>
    <w:rsid w:val="006878EC"/>
    <w:rsid w:val="006935F6"/>
    <w:rsid w:val="00693F2C"/>
    <w:rsid w:val="0069481E"/>
    <w:rsid w:val="006B11B8"/>
    <w:rsid w:val="006C2A9D"/>
    <w:rsid w:val="006C7D65"/>
    <w:rsid w:val="006D618E"/>
    <w:rsid w:val="006E4E6A"/>
    <w:rsid w:val="006F5E2F"/>
    <w:rsid w:val="00701784"/>
    <w:rsid w:val="0070317D"/>
    <w:rsid w:val="00704046"/>
    <w:rsid w:val="00711ABB"/>
    <w:rsid w:val="00722733"/>
    <w:rsid w:val="00746C6F"/>
    <w:rsid w:val="00747EC4"/>
    <w:rsid w:val="00752076"/>
    <w:rsid w:val="007520EF"/>
    <w:rsid w:val="00752B01"/>
    <w:rsid w:val="00753559"/>
    <w:rsid w:val="00754D74"/>
    <w:rsid w:val="00765D11"/>
    <w:rsid w:val="00774313"/>
    <w:rsid w:val="0077787A"/>
    <w:rsid w:val="007803D3"/>
    <w:rsid w:val="007901D9"/>
    <w:rsid w:val="00790F6F"/>
    <w:rsid w:val="00792D63"/>
    <w:rsid w:val="007A2380"/>
    <w:rsid w:val="007B29DB"/>
    <w:rsid w:val="007B3331"/>
    <w:rsid w:val="007B458F"/>
    <w:rsid w:val="007B6C8A"/>
    <w:rsid w:val="007B72F7"/>
    <w:rsid w:val="007C754A"/>
    <w:rsid w:val="007D5551"/>
    <w:rsid w:val="007D68DE"/>
    <w:rsid w:val="007E62F4"/>
    <w:rsid w:val="007F4664"/>
    <w:rsid w:val="007F74AE"/>
    <w:rsid w:val="008026E2"/>
    <w:rsid w:val="00803D81"/>
    <w:rsid w:val="00804B64"/>
    <w:rsid w:val="008052F9"/>
    <w:rsid w:val="00807718"/>
    <w:rsid w:val="0081315E"/>
    <w:rsid w:val="008200BC"/>
    <w:rsid w:val="00824992"/>
    <w:rsid w:val="008508CE"/>
    <w:rsid w:val="00856631"/>
    <w:rsid w:val="00862854"/>
    <w:rsid w:val="008663D1"/>
    <w:rsid w:val="00871C3B"/>
    <w:rsid w:val="008756B6"/>
    <w:rsid w:val="00881319"/>
    <w:rsid w:val="0088688B"/>
    <w:rsid w:val="008901F9"/>
    <w:rsid w:val="008933A7"/>
    <w:rsid w:val="0089628B"/>
    <w:rsid w:val="0089757A"/>
    <w:rsid w:val="00897DD4"/>
    <w:rsid w:val="008A740C"/>
    <w:rsid w:val="008B4F2C"/>
    <w:rsid w:val="008B4F56"/>
    <w:rsid w:val="008B607D"/>
    <w:rsid w:val="008C0B5E"/>
    <w:rsid w:val="008D1214"/>
    <w:rsid w:val="008D170A"/>
    <w:rsid w:val="008D2FDF"/>
    <w:rsid w:val="008E0EED"/>
    <w:rsid w:val="008F207B"/>
    <w:rsid w:val="008F267F"/>
    <w:rsid w:val="008F3E5F"/>
    <w:rsid w:val="0091022D"/>
    <w:rsid w:val="00912B1D"/>
    <w:rsid w:val="00917C41"/>
    <w:rsid w:val="0093043D"/>
    <w:rsid w:val="009352F0"/>
    <w:rsid w:val="00936155"/>
    <w:rsid w:val="00936B7B"/>
    <w:rsid w:val="00940468"/>
    <w:rsid w:val="00941E3B"/>
    <w:rsid w:val="00942ACB"/>
    <w:rsid w:val="00943060"/>
    <w:rsid w:val="009443FD"/>
    <w:rsid w:val="009579AA"/>
    <w:rsid w:val="009657B6"/>
    <w:rsid w:val="00987C63"/>
    <w:rsid w:val="0099338D"/>
    <w:rsid w:val="009968C6"/>
    <w:rsid w:val="009A0176"/>
    <w:rsid w:val="009A7603"/>
    <w:rsid w:val="009B150B"/>
    <w:rsid w:val="009B3967"/>
    <w:rsid w:val="009C23E9"/>
    <w:rsid w:val="009C377B"/>
    <w:rsid w:val="009D2ED9"/>
    <w:rsid w:val="009F1EF2"/>
    <w:rsid w:val="00A01CFD"/>
    <w:rsid w:val="00A11717"/>
    <w:rsid w:val="00A11B37"/>
    <w:rsid w:val="00A170D6"/>
    <w:rsid w:val="00A203A3"/>
    <w:rsid w:val="00A22315"/>
    <w:rsid w:val="00A22697"/>
    <w:rsid w:val="00A25F23"/>
    <w:rsid w:val="00A26BA1"/>
    <w:rsid w:val="00A34A1C"/>
    <w:rsid w:val="00A36FB8"/>
    <w:rsid w:val="00A46C52"/>
    <w:rsid w:val="00A520EA"/>
    <w:rsid w:val="00A55D79"/>
    <w:rsid w:val="00A61791"/>
    <w:rsid w:val="00A6402F"/>
    <w:rsid w:val="00A81F83"/>
    <w:rsid w:val="00A825EF"/>
    <w:rsid w:val="00A83371"/>
    <w:rsid w:val="00A86082"/>
    <w:rsid w:val="00A9219F"/>
    <w:rsid w:val="00A962ED"/>
    <w:rsid w:val="00A96695"/>
    <w:rsid w:val="00A9729D"/>
    <w:rsid w:val="00AA42B0"/>
    <w:rsid w:val="00AA5DD0"/>
    <w:rsid w:val="00AA6DC2"/>
    <w:rsid w:val="00AB1E1E"/>
    <w:rsid w:val="00AB4C33"/>
    <w:rsid w:val="00AC14E6"/>
    <w:rsid w:val="00AD0C5D"/>
    <w:rsid w:val="00AE3780"/>
    <w:rsid w:val="00AF4CDC"/>
    <w:rsid w:val="00AF5FC0"/>
    <w:rsid w:val="00B003A7"/>
    <w:rsid w:val="00B0383B"/>
    <w:rsid w:val="00B11A41"/>
    <w:rsid w:val="00B13960"/>
    <w:rsid w:val="00B16D63"/>
    <w:rsid w:val="00B232F1"/>
    <w:rsid w:val="00B31795"/>
    <w:rsid w:val="00B36ED1"/>
    <w:rsid w:val="00B37411"/>
    <w:rsid w:val="00B42D0B"/>
    <w:rsid w:val="00B51394"/>
    <w:rsid w:val="00B62E5E"/>
    <w:rsid w:val="00B65317"/>
    <w:rsid w:val="00B96D5F"/>
    <w:rsid w:val="00BA59E5"/>
    <w:rsid w:val="00BA614C"/>
    <w:rsid w:val="00BC1D8E"/>
    <w:rsid w:val="00BC2709"/>
    <w:rsid w:val="00BC2BD7"/>
    <w:rsid w:val="00BC31D6"/>
    <w:rsid w:val="00BC3782"/>
    <w:rsid w:val="00BD1245"/>
    <w:rsid w:val="00BD463A"/>
    <w:rsid w:val="00BE1FE1"/>
    <w:rsid w:val="00BE2116"/>
    <w:rsid w:val="00C009BF"/>
    <w:rsid w:val="00C10B4A"/>
    <w:rsid w:val="00C20A8C"/>
    <w:rsid w:val="00C31380"/>
    <w:rsid w:val="00C31E43"/>
    <w:rsid w:val="00C35E34"/>
    <w:rsid w:val="00C420E1"/>
    <w:rsid w:val="00C427EA"/>
    <w:rsid w:val="00C50FBB"/>
    <w:rsid w:val="00C5594A"/>
    <w:rsid w:val="00C618B1"/>
    <w:rsid w:val="00C62EC7"/>
    <w:rsid w:val="00C709D8"/>
    <w:rsid w:val="00C73EE5"/>
    <w:rsid w:val="00C76521"/>
    <w:rsid w:val="00C7769F"/>
    <w:rsid w:val="00C80739"/>
    <w:rsid w:val="00C87134"/>
    <w:rsid w:val="00C9233E"/>
    <w:rsid w:val="00C93D99"/>
    <w:rsid w:val="00C9708D"/>
    <w:rsid w:val="00CA17E7"/>
    <w:rsid w:val="00CA1F3C"/>
    <w:rsid w:val="00CA5715"/>
    <w:rsid w:val="00CB15F9"/>
    <w:rsid w:val="00CB5E55"/>
    <w:rsid w:val="00CC0A09"/>
    <w:rsid w:val="00CD04BB"/>
    <w:rsid w:val="00CD2EE2"/>
    <w:rsid w:val="00CE42EE"/>
    <w:rsid w:val="00CE640F"/>
    <w:rsid w:val="00CF3D6E"/>
    <w:rsid w:val="00CF4367"/>
    <w:rsid w:val="00CF52BD"/>
    <w:rsid w:val="00D01E59"/>
    <w:rsid w:val="00D02094"/>
    <w:rsid w:val="00D03D88"/>
    <w:rsid w:val="00D1548A"/>
    <w:rsid w:val="00D22834"/>
    <w:rsid w:val="00D30456"/>
    <w:rsid w:val="00D32344"/>
    <w:rsid w:val="00D37341"/>
    <w:rsid w:val="00D4051C"/>
    <w:rsid w:val="00D40FBD"/>
    <w:rsid w:val="00D41FD6"/>
    <w:rsid w:val="00D44251"/>
    <w:rsid w:val="00D46964"/>
    <w:rsid w:val="00D46CF9"/>
    <w:rsid w:val="00D6541A"/>
    <w:rsid w:val="00D660DB"/>
    <w:rsid w:val="00D6747E"/>
    <w:rsid w:val="00D67672"/>
    <w:rsid w:val="00D70418"/>
    <w:rsid w:val="00D71F5F"/>
    <w:rsid w:val="00D77AAF"/>
    <w:rsid w:val="00D82D42"/>
    <w:rsid w:val="00D846F6"/>
    <w:rsid w:val="00D90B98"/>
    <w:rsid w:val="00DA5A81"/>
    <w:rsid w:val="00DB49EC"/>
    <w:rsid w:val="00DB5269"/>
    <w:rsid w:val="00DB7BEC"/>
    <w:rsid w:val="00DD5960"/>
    <w:rsid w:val="00DE0638"/>
    <w:rsid w:val="00DE2CCD"/>
    <w:rsid w:val="00DF0D03"/>
    <w:rsid w:val="00DF11E3"/>
    <w:rsid w:val="00DF7B8B"/>
    <w:rsid w:val="00DF7E40"/>
    <w:rsid w:val="00E019E0"/>
    <w:rsid w:val="00E040EF"/>
    <w:rsid w:val="00E074D5"/>
    <w:rsid w:val="00E125D5"/>
    <w:rsid w:val="00E219D7"/>
    <w:rsid w:val="00E30B97"/>
    <w:rsid w:val="00E3205B"/>
    <w:rsid w:val="00E4003C"/>
    <w:rsid w:val="00E42530"/>
    <w:rsid w:val="00E45978"/>
    <w:rsid w:val="00E45CA0"/>
    <w:rsid w:val="00E5652A"/>
    <w:rsid w:val="00E57FBB"/>
    <w:rsid w:val="00E624F1"/>
    <w:rsid w:val="00E66674"/>
    <w:rsid w:val="00E77B29"/>
    <w:rsid w:val="00E829B6"/>
    <w:rsid w:val="00E8397D"/>
    <w:rsid w:val="00E83D9B"/>
    <w:rsid w:val="00EA34FC"/>
    <w:rsid w:val="00EA5B84"/>
    <w:rsid w:val="00EB11A9"/>
    <w:rsid w:val="00EB58EE"/>
    <w:rsid w:val="00EC196B"/>
    <w:rsid w:val="00EC39AA"/>
    <w:rsid w:val="00ED352D"/>
    <w:rsid w:val="00ED469B"/>
    <w:rsid w:val="00ED743E"/>
    <w:rsid w:val="00EE00C3"/>
    <w:rsid w:val="00EE6AE9"/>
    <w:rsid w:val="00EF5B0D"/>
    <w:rsid w:val="00EF77D7"/>
    <w:rsid w:val="00F10C77"/>
    <w:rsid w:val="00F148CB"/>
    <w:rsid w:val="00F15AF4"/>
    <w:rsid w:val="00F174A3"/>
    <w:rsid w:val="00F20C07"/>
    <w:rsid w:val="00F25D47"/>
    <w:rsid w:val="00F44831"/>
    <w:rsid w:val="00F5014C"/>
    <w:rsid w:val="00F51CAA"/>
    <w:rsid w:val="00F53C63"/>
    <w:rsid w:val="00F54B62"/>
    <w:rsid w:val="00F55F5E"/>
    <w:rsid w:val="00F661BC"/>
    <w:rsid w:val="00F67FBA"/>
    <w:rsid w:val="00F81016"/>
    <w:rsid w:val="00F83E6B"/>
    <w:rsid w:val="00F97250"/>
    <w:rsid w:val="00FA47AF"/>
    <w:rsid w:val="00FB4F9E"/>
    <w:rsid w:val="00FC2F1B"/>
    <w:rsid w:val="00FC7426"/>
    <w:rsid w:val="00FD452B"/>
    <w:rsid w:val="00FD4A7A"/>
    <w:rsid w:val="00FE3245"/>
    <w:rsid w:val="00FE3DED"/>
    <w:rsid w:val="00FE4855"/>
    <w:rsid w:val="680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5C76"/>
  <w15:docId w15:val="{E5CDCC82-10BC-45ED-BF66-AA717E52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B1E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E1E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B1E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E1E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60752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52B"/>
    <w:rPr>
      <w:color w:val="605E5C"/>
      <w:shd w:val="clear" w:color="auto" w:fill="E1DFDD"/>
    </w:rPr>
  </w:style>
  <w:style w:type="paragraph" w:styleId="Bezodstpw">
    <w:name w:val="No Spacing"/>
    <w:rsid w:val="005B1D51"/>
    <w:pPr>
      <w:widowControl/>
      <w:autoSpaceDE/>
    </w:pPr>
    <w:rPr>
      <w:rFonts w:ascii="Calibri" w:eastAsia="Calibri" w:hAnsi="Calibri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3F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3F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3F2C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F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F2C"/>
    <w:rPr>
      <w:rFonts w:ascii="Arial" w:eastAsia="Arial" w:hAnsi="Arial" w:cs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84EEF"/>
    <w:pPr>
      <w:widowControl/>
      <w:autoSpaceDE/>
      <w:autoSpaceDN/>
    </w:pPr>
    <w:rPr>
      <w:rFonts w:ascii="Arial" w:eastAsia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7B45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vo.wielton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ielton-evo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C55C0DE3919D41BA45BA00C6872360" ma:contentTypeVersion="12" ma:contentTypeDescription="Utwórz nowy dokument." ma:contentTypeScope="" ma:versionID="246a16a2d516e2caedd4e8d08bfde68b">
  <xsd:schema xmlns:xsd="http://www.w3.org/2001/XMLSchema" xmlns:xs="http://www.w3.org/2001/XMLSchema" xmlns:p="http://schemas.microsoft.com/office/2006/metadata/properties" xmlns:ns2="95b6c273-68c4-41f8-8f14-e9e79bb83c72" xmlns:ns3="1c590be3-d193-40bd-80a1-e1a5054874a9" targetNamespace="http://schemas.microsoft.com/office/2006/metadata/properties" ma:root="true" ma:fieldsID="f371f23260826e6abe13a810e1954e94" ns2:_="" ns3:_="">
    <xsd:import namespace="95b6c273-68c4-41f8-8f14-e9e79bb83c72"/>
    <xsd:import namespace="1c590be3-d193-40bd-80a1-e1a505487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zcz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c273-68c4-41f8-8f14-e9e79bb83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cz" ma:index="11" nillable="true" ma:displayName="zcz" ma:internalName="zcz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4a6890e2-7058-460d-9e2a-5960ef732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90be3-d193-40bd-80a1-e1a5054874a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ecfc64-fa48-42bf-a82d-cedb882d02d7}" ma:internalName="TaxCatchAll" ma:showField="CatchAllData" ma:web="1c590be3-d193-40bd-80a1-e1a505487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90be3-d193-40bd-80a1-e1a5054874a9" xsi:nil="true"/>
    <zcz xmlns="95b6c273-68c4-41f8-8f14-e9e79bb83c72" xsi:nil="true"/>
    <lcf76f155ced4ddcb4097134ff3c332f xmlns="95b6c273-68c4-41f8-8f14-e9e79bb83c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DAE7C4-0EDD-4CC7-BA5E-7210BFBEF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6c273-68c4-41f8-8f14-e9e79bb83c72"/>
    <ds:schemaRef ds:uri="1c590be3-d193-40bd-80a1-e1a505487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E14A2C-E8A0-47D3-ADE3-657804497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6BE7E-DD91-4B66-88A9-0802766FC1E8}">
  <ds:schemaRefs>
    <ds:schemaRef ds:uri="http://schemas.microsoft.com/office/2006/metadata/properties"/>
    <ds:schemaRef ds:uri="http://schemas.microsoft.com/office/infopath/2007/PartnerControls"/>
    <ds:schemaRef ds:uri="1c590be3-d193-40bd-80a1-e1a5054874a9"/>
    <ds:schemaRef ds:uri="95b6c273-68c4-41f8-8f14-e9e79bb83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976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2020-08-11_Papier Firmowy_v01</dc:title>
  <dc:subject/>
  <dc:creator>Filip Kona</dc:creator>
  <cp:keywords/>
  <cp:lastModifiedBy>Aleksandra Cybińska</cp:lastModifiedBy>
  <cp:revision>13</cp:revision>
  <dcterms:created xsi:type="dcterms:W3CDTF">2026-06-11T06:04:00Z</dcterms:created>
  <dcterms:modified xsi:type="dcterms:W3CDTF">2026-06-11T06:52:00Z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Adobe Illustrator 24.2 (Windows)</vt:lpwstr>
  </property>
  <property fmtid="{D5CDD505-2E9C-101B-9397-08002B2CF9AE}" pid="4" name="LastSaved">
    <vt:filetime>2021-08-25T00:00:00Z</vt:filetime>
  </property>
  <property fmtid="{D5CDD505-2E9C-101B-9397-08002B2CF9AE}" pid="5" name="MSIP_Label_5318d223-dc1d-4ef3-ba9e-cca208f6ac6d_Enabled">
    <vt:lpwstr>true</vt:lpwstr>
  </property>
  <property fmtid="{D5CDD505-2E9C-101B-9397-08002B2CF9AE}" pid="6" name="MSIP_Label_5318d223-dc1d-4ef3-ba9e-cca208f6ac6d_SetDate">
    <vt:lpwstr>2025-10-16T11:47:42Z</vt:lpwstr>
  </property>
  <property fmtid="{D5CDD505-2E9C-101B-9397-08002B2CF9AE}" pid="7" name="MSIP_Label_5318d223-dc1d-4ef3-ba9e-cca208f6ac6d_Method">
    <vt:lpwstr>Privileged</vt:lpwstr>
  </property>
  <property fmtid="{D5CDD505-2E9C-101B-9397-08002B2CF9AE}" pid="8" name="MSIP_Label_5318d223-dc1d-4ef3-ba9e-cca208f6ac6d_Name">
    <vt:lpwstr>defa4170-0d19-0005-0001-bc88714345d2</vt:lpwstr>
  </property>
  <property fmtid="{D5CDD505-2E9C-101B-9397-08002B2CF9AE}" pid="9" name="MSIP_Label_5318d223-dc1d-4ef3-ba9e-cca208f6ac6d_SiteId">
    <vt:lpwstr>62d8e948-4039-40ed-8aaa-260464b28114</vt:lpwstr>
  </property>
  <property fmtid="{D5CDD505-2E9C-101B-9397-08002B2CF9AE}" pid="10" name="MSIP_Label_5318d223-dc1d-4ef3-ba9e-cca208f6ac6d_ActionId">
    <vt:lpwstr>184051e5-a6cb-4ee1-a7f2-aec43cb9aca3</vt:lpwstr>
  </property>
  <property fmtid="{D5CDD505-2E9C-101B-9397-08002B2CF9AE}" pid="11" name="MSIP_Label_5318d223-dc1d-4ef3-ba9e-cca208f6ac6d_ContentBits">
    <vt:lpwstr>0</vt:lpwstr>
  </property>
  <property fmtid="{D5CDD505-2E9C-101B-9397-08002B2CF9AE}" pid="12" name="MSIP_Label_5318d223-dc1d-4ef3-ba9e-cca208f6ac6d_Tag">
    <vt:lpwstr>10, 0, 1, 2</vt:lpwstr>
  </property>
  <property fmtid="{D5CDD505-2E9C-101B-9397-08002B2CF9AE}" pid="13" name="ContentTypeId">
    <vt:lpwstr>0x0101005AC55C0DE3919D41BA45BA00C6872360</vt:lpwstr>
  </property>
</Properties>
</file>