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D0406" w:rsidRDefault="00000000">
      <w:pPr>
        <w:spacing w:before="48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Informacja prasowa</w:t>
      </w:r>
    </w:p>
    <w:p w14:paraId="00000002" w14:textId="029FAD5C" w:rsidR="002D0406" w:rsidRDefault="2D3F80A3">
      <w:pPr>
        <w:spacing w:before="480"/>
        <w:jc w:val="right"/>
        <w:rPr>
          <w:rFonts w:ascii="Roboto" w:eastAsia="Roboto" w:hAnsi="Roboto" w:cs="Roboto"/>
        </w:rPr>
      </w:pPr>
      <w:r w:rsidRPr="2D3F80A3">
        <w:rPr>
          <w:rFonts w:ascii="Roboto" w:eastAsia="Roboto" w:hAnsi="Roboto" w:cs="Roboto"/>
        </w:rPr>
        <w:t xml:space="preserve">10.06.2026 r. </w:t>
      </w:r>
    </w:p>
    <w:p w14:paraId="00000003" w14:textId="43EDC061" w:rsidR="002D0406" w:rsidRDefault="2D3F80A3">
      <w:pPr>
        <w:pStyle w:val="Nagwek3"/>
        <w:keepNext w:val="0"/>
        <w:keepLines w:val="0"/>
        <w:spacing w:before="280"/>
        <w:jc w:val="center"/>
        <w:rPr>
          <w:rFonts w:ascii="Roboto" w:eastAsia="Roboto" w:hAnsi="Roboto" w:cs="Roboto"/>
          <w:b/>
          <w:bCs/>
          <w:color w:val="000000"/>
          <w:sz w:val="24"/>
          <w:szCs w:val="24"/>
        </w:rPr>
      </w:pPr>
      <w:bookmarkStart w:id="0" w:name="_heading=h.fm00e1l6at6o"/>
      <w:bookmarkEnd w:id="0"/>
      <w:r w:rsidRPr="2D3F80A3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Seniorzy łatwiej skorzystają z </w:t>
      </w:r>
      <w:proofErr w:type="spellStart"/>
      <w:r w:rsidRPr="2D3F80A3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Olejomatów</w:t>
      </w:r>
      <w:proofErr w:type="spellEnd"/>
      <w:r w:rsidRPr="2D3F80A3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. Ruszają specjalne karty dostępu </w:t>
      </w:r>
    </w:p>
    <w:p w14:paraId="00000004" w14:textId="77777777" w:rsidR="002D0406" w:rsidRDefault="00000000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 xml:space="preserve">Coraz więcej usług publicznych i ekologicznych wymaga korzystania ze </w:t>
      </w:r>
      <w:proofErr w:type="spellStart"/>
      <w:r>
        <w:rPr>
          <w:rFonts w:ascii="Roboto" w:eastAsia="Roboto" w:hAnsi="Roboto" w:cs="Roboto"/>
          <w:b/>
          <w:bCs/>
        </w:rPr>
        <w:t>smartfona</w:t>
      </w:r>
      <w:proofErr w:type="spellEnd"/>
      <w:r>
        <w:rPr>
          <w:rFonts w:ascii="Roboto" w:eastAsia="Roboto" w:hAnsi="Roboto" w:cs="Roboto"/>
          <w:b/>
          <w:bCs/>
        </w:rPr>
        <w:t xml:space="preserve">. Dla części seniorów stanowi to realną barierę w codziennym funkcjonowaniu. W odpowiedzi na ten problem sieć </w:t>
      </w:r>
      <w:proofErr w:type="spellStart"/>
      <w:r>
        <w:rPr>
          <w:rFonts w:ascii="Roboto" w:eastAsia="Roboto" w:hAnsi="Roboto" w:cs="Roboto"/>
          <w:b/>
          <w:bCs/>
        </w:rPr>
        <w:t>Olejomatów</w:t>
      </w:r>
      <w:proofErr w:type="spellEnd"/>
      <w:r>
        <w:rPr>
          <w:rFonts w:ascii="Roboto" w:eastAsia="Roboto" w:hAnsi="Roboto" w:cs="Roboto"/>
          <w:b/>
          <w:bCs/>
        </w:rPr>
        <w:t xml:space="preserve"> wprowadza specjalne karty umożliwiające oddawanie zużytego oleju spożywczego bez aplikacji mobilnej i dostępu do </w:t>
      </w:r>
      <w:proofErr w:type="spellStart"/>
      <w:r>
        <w:rPr>
          <w:rFonts w:ascii="Roboto" w:eastAsia="Roboto" w:hAnsi="Roboto" w:cs="Roboto"/>
          <w:b/>
          <w:bCs/>
        </w:rPr>
        <w:t>internetu</w:t>
      </w:r>
      <w:proofErr w:type="spellEnd"/>
      <w:r>
        <w:rPr>
          <w:rFonts w:ascii="Roboto" w:eastAsia="Roboto" w:hAnsi="Roboto" w:cs="Roboto"/>
          <w:b/>
          <w:bCs/>
        </w:rPr>
        <w:t>. Rozwiązanie ma zwiększyć dostępność systemu dla osób zagrożonych wykluczeniem cyfrowym.</w:t>
      </w:r>
    </w:p>
    <w:p w14:paraId="00000005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Cyfryzacja ułatwia codzienne życie milionom Polaków, ale nie wszyscy korzystają z nowych technologii w takim samym stopniu. Szczególnie widoczne jest to w przypadku osób starszych. Wraz ze starzeniem się społeczeństwa coraz częściej pojawia się pytanie, jak projektować usługi publiczne i społeczne tak, aby były dostępne również dla osób, które nie korzystają ze smartfonów czy aplikacji mobilnych.</w:t>
      </w:r>
    </w:p>
    <w:p w14:paraId="00000006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Problem ten dotyczy wielu obszarów życia – od ochrony zdrowia i administracji publicznej po inicjatywy związane z ochroną środowiska. Tymczasem działania proekologiczne powinny być dostępne dla wszystkich mieszkańców, niezależnie od wieku czy kompetencji cyfrowych.</w:t>
      </w:r>
    </w:p>
    <w:p w14:paraId="00000007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– </w:t>
      </w:r>
      <w:r>
        <w:rPr>
          <w:rFonts w:ascii="Roboto" w:eastAsia="Roboto" w:hAnsi="Roboto" w:cs="Roboto"/>
          <w:i/>
          <w:iCs/>
        </w:rPr>
        <w:t xml:space="preserve">Transformacja ekologiczna nie może wykluczać żadnej grupy społecznej. Jeżeli chcemy zachęcać mieszkańców do odpowiedzialnego gospodarowania odpadami, musimy tworzyć rozwiązania dostępne także dla osób, które nie korzystają na co dzień z nowoczesnych technologii. Karty seniora są odpowiedzią na potrzeby zgłaszane zarówno przez mieszkańców, jak i samorządy współpracujące z projektem </w:t>
      </w:r>
      <w:proofErr w:type="spellStart"/>
      <w:r>
        <w:rPr>
          <w:rFonts w:ascii="Roboto" w:eastAsia="Roboto" w:hAnsi="Roboto" w:cs="Roboto"/>
          <w:i/>
          <w:iCs/>
        </w:rPr>
        <w:t>Olejomaty</w:t>
      </w:r>
      <w:proofErr w:type="spellEnd"/>
      <w:r>
        <w:rPr>
          <w:rFonts w:ascii="Roboto" w:eastAsia="Roboto" w:hAnsi="Roboto" w:cs="Roboto"/>
        </w:rPr>
        <w:t xml:space="preserve"> – mówi Małgorzata Rdest, inicjatorka projektu </w:t>
      </w:r>
      <w:proofErr w:type="spellStart"/>
      <w:r>
        <w:rPr>
          <w:rFonts w:ascii="Roboto" w:eastAsia="Roboto" w:hAnsi="Roboto" w:cs="Roboto"/>
        </w:rPr>
        <w:t>Olejomaty</w:t>
      </w:r>
      <w:proofErr w:type="spellEnd"/>
      <w:r>
        <w:rPr>
          <w:rFonts w:ascii="Roboto" w:eastAsia="Roboto" w:hAnsi="Roboto" w:cs="Roboto"/>
        </w:rPr>
        <w:t>.</w:t>
      </w:r>
    </w:p>
    <w:p w14:paraId="00000008" w14:textId="77777777" w:rsidR="002D0406" w:rsidRDefault="00000000">
      <w:pPr>
        <w:pStyle w:val="Nagwek2"/>
        <w:keepNext w:val="0"/>
        <w:keepLines w:val="0"/>
        <w:spacing w:after="80"/>
        <w:jc w:val="both"/>
        <w:rPr>
          <w:rFonts w:ascii="Roboto" w:eastAsia="Roboto" w:hAnsi="Roboto" w:cs="Roboto"/>
          <w:b/>
          <w:bCs/>
          <w:sz w:val="22"/>
          <w:szCs w:val="22"/>
        </w:rPr>
      </w:pPr>
      <w:bookmarkStart w:id="1" w:name="_heading=h.pby4va6d7t9n" w:colFirst="0" w:colLast="0"/>
      <w:bookmarkEnd w:id="1"/>
      <w:r>
        <w:rPr>
          <w:rFonts w:ascii="Roboto" w:eastAsia="Roboto" w:hAnsi="Roboto" w:cs="Roboto"/>
          <w:b/>
          <w:bCs/>
          <w:sz w:val="22"/>
          <w:szCs w:val="22"/>
        </w:rPr>
        <w:t xml:space="preserve">Ekologia bez </w:t>
      </w:r>
      <w:proofErr w:type="spellStart"/>
      <w:r>
        <w:rPr>
          <w:rFonts w:ascii="Roboto" w:eastAsia="Roboto" w:hAnsi="Roboto" w:cs="Roboto"/>
          <w:b/>
          <w:bCs/>
          <w:sz w:val="22"/>
          <w:szCs w:val="22"/>
        </w:rPr>
        <w:t>smartfona</w:t>
      </w:r>
      <w:proofErr w:type="spellEnd"/>
    </w:p>
    <w:p w14:paraId="76600508" w14:textId="626F40C3" w:rsidR="002D0406" w:rsidRDefault="2D3F80A3" w:rsidP="56E0D696">
      <w:pPr>
        <w:spacing w:before="240" w:after="240"/>
        <w:jc w:val="both"/>
        <w:rPr>
          <w:rFonts w:ascii="Roboto" w:eastAsia="Roboto" w:hAnsi="Roboto" w:cs="Roboto"/>
        </w:rPr>
      </w:pPr>
      <w:r w:rsidRPr="2D3F80A3">
        <w:rPr>
          <w:rFonts w:ascii="Roboto" w:eastAsia="Roboto" w:hAnsi="Roboto" w:cs="Roboto"/>
        </w:rPr>
        <w:t xml:space="preserve">Podstawowym narzędziem korzystania z </w:t>
      </w:r>
      <w:proofErr w:type="spellStart"/>
      <w:r w:rsidRPr="2D3F80A3">
        <w:rPr>
          <w:rFonts w:ascii="Roboto" w:eastAsia="Roboto" w:hAnsi="Roboto" w:cs="Roboto"/>
        </w:rPr>
        <w:t>Olejomatów</w:t>
      </w:r>
      <w:proofErr w:type="spellEnd"/>
      <w:r w:rsidRPr="2D3F80A3">
        <w:rPr>
          <w:rFonts w:ascii="Roboto" w:eastAsia="Roboto" w:hAnsi="Roboto" w:cs="Roboto"/>
        </w:rPr>
        <w:t xml:space="preserve"> pozostaje aplikacja mobilna, która umożliwia pobieranie i zwracanie butelek do zbiórki zużytego oleju spożywczego. Aby jednak zwiększyć dostępność systemu dla osób starszych i tych, które nie korzystają z aplikacji, wprowadzane są dodatkowe karty dostępu dla seniorów. </w:t>
      </w:r>
    </w:p>
    <w:p w14:paraId="0000000A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Nowe rozwiązanie pozwala wykonać cały proces bez użycia telefonu. Wprowadzona karta seniora przypomina kartę bankomatową i zawiera dwa indywidualne kody – jeden służy do pobrania pustej butelki, drugi do jej późniejszego zwrotu wraz ze zgromadzonym olejem. Dzięki temu użytkownik może korzystać z </w:t>
      </w:r>
      <w:proofErr w:type="spellStart"/>
      <w:r>
        <w:rPr>
          <w:rFonts w:ascii="Roboto" w:eastAsia="Roboto" w:hAnsi="Roboto" w:cs="Roboto"/>
        </w:rPr>
        <w:t>Olejomatu</w:t>
      </w:r>
      <w:proofErr w:type="spellEnd"/>
      <w:r>
        <w:rPr>
          <w:rFonts w:ascii="Roboto" w:eastAsia="Roboto" w:hAnsi="Roboto" w:cs="Roboto"/>
        </w:rPr>
        <w:t xml:space="preserve"> bez instalowania aplikacji i bez dostępu do </w:t>
      </w:r>
      <w:proofErr w:type="spellStart"/>
      <w:r>
        <w:rPr>
          <w:rFonts w:ascii="Roboto" w:eastAsia="Roboto" w:hAnsi="Roboto" w:cs="Roboto"/>
        </w:rPr>
        <w:t>internetu</w:t>
      </w:r>
      <w:proofErr w:type="spellEnd"/>
      <w:r>
        <w:rPr>
          <w:rFonts w:ascii="Roboto" w:eastAsia="Roboto" w:hAnsi="Roboto" w:cs="Roboto"/>
        </w:rPr>
        <w:t>.</w:t>
      </w:r>
    </w:p>
    <w:p w14:paraId="0000000B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Aby otrzymać kartę, wystarczy zgłosić taką potrzebę w gminie uczestniczącej w programie lub bezpośrednio u operatora systemu. Po rejestracji karta jest przekazywana użytkownikowi i umożliwia korzystanie z urządzeń na takich samych zasadach jak aplikacja.</w:t>
      </w:r>
    </w:p>
    <w:p w14:paraId="0000000C" w14:textId="77777777" w:rsidR="002D0406" w:rsidRDefault="00000000">
      <w:pPr>
        <w:pStyle w:val="Nagwek2"/>
        <w:keepNext w:val="0"/>
        <w:keepLines w:val="0"/>
        <w:spacing w:after="80"/>
        <w:jc w:val="both"/>
        <w:rPr>
          <w:rFonts w:ascii="Roboto" w:eastAsia="Roboto" w:hAnsi="Roboto" w:cs="Roboto"/>
          <w:b/>
          <w:bCs/>
          <w:sz w:val="22"/>
          <w:szCs w:val="22"/>
        </w:rPr>
      </w:pPr>
      <w:bookmarkStart w:id="2" w:name="_heading=h.p7lgd86hlpo" w:colFirst="0" w:colLast="0"/>
      <w:bookmarkEnd w:id="2"/>
      <w:r>
        <w:rPr>
          <w:rFonts w:ascii="Roboto" w:eastAsia="Roboto" w:hAnsi="Roboto" w:cs="Roboto"/>
          <w:b/>
          <w:bCs/>
          <w:sz w:val="22"/>
          <w:szCs w:val="22"/>
        </w:rPr>
        <w:t>Starzejące się społeczeństwo to nowe wyzwania</w:t>
      </w:r>
    </w:p>
    <w:p w14:paraId="0000000D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Według prognoz demograficznych liczba osób starszych w Polsce będzie systematycznie rosła w kolejnych latach. Oznacza to konieczność dostosowywania usług i infrastruktury do potrzeb coraz większej grupy mieszkańców. Eksperci zwracają uwagę, że dostępność nie powinna być traktowana wyłącznie jako kwestia społeczna, ale również jako element skuteczności programów środowiskowych i edukacyjnych.</w:t>
      </w:r>
    </w:p>
    <w:p w14:paraId="0000000E" w14:textId="77777777" w:rsidR="002D040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– </w:t>
      </w:r>
      <w:r>
        <w:rPr>
          <w:rFonts w:ascii="Roboto" w:eastAsia="Roboto" w:hAnsi="Roboto" w:cs="Roboto"/>
          <w:i/>
          <w:iCs/>
        </w:rPr>
        <w:t xml:space="preserve">Im więcej mieszkańców będzie mogło korzystać z rozwiązań służących ochronie środowiska, tym większy będzie ich realny wpływ. Dlatego zależy nam na tym, aby system </w:t>
      </w:r>
      <w:proofErr w:type="spellStart"/>
      <w:r>
        <w:rPr>
          <w:rFonts w:ascii="Roboto" w:eastAsia="Roboto" w:hAnsi="Roboto" w:cs="Roboto"/>
          <w:i/>
          <w:iCs/>
        </w:rPr>
        <w:t>Olejomatów</w:t>
      </w:r>
      <w:proofErr w:type="spellEnd"/>
      <w:r>
        <w:rPr>
          <w:rFonts w:ascii="Roboto" w:eastAsia="Roboto" w:hAnsi="Roboto" w:cs="Roboto"/>
          <w:i/>
          <w:iCs/>
        </w:rPr>
        <w:t xml:space="preserve"> był możliwie prosty i dostępny dla wszystkich grup użytkowników</w:t>
      </w:r>
      <w:r>
        <w:rPr>
          <w:rFonts w:ascii="Roboto" w:eastAsia="Roboto" w:hAnsi="Roboto" w:cs="Roboto"/>
        </w:rPr>
        <w:t xml:space="preserve"> – podkreśla Małgorzata Rdest.</w:t>
      </w:r>
    </w:p>
    <w:p w14:paraId="0000000F" w14:textId="77777777" w:rsidR="002D0406" w:rsidRDefault="00000000">
      <w:pPr>
        <w:pStyle w:val="Nagwek2"/>
        <w:keepNext w:val="0"/>
        <w:keepLines w:val="0"/>
        <w:spacing w:after="80"/>
        <w:jc w:val="both"/>
        <w:rPr>
          <w:rFonts w:ascii="Roboto" w:eastAsia="Roboto" w:hAnsi="Roboto" w:cs="Roboto"/>
          <w:b/>
          <w:bCs/>
          <w:sz w:val="22"/>
          <w:szCs w:val="22"/>
        </w:rPr>
      </w:pPr>
      <w:bookmarkStart w:id="3" w:name="_heading=h.6zmsmf2krk0x" w:colFirst="0" w:colLast="0"/>
      <w:bookmarkEnd w:id="3"/>
      <w:r>
        <w:rPr>
          <w:rFonts w:ascii="Roboto" w:eastAsia="Roboto" w:hAnsi="Roboto" w:cs="Roboto"/>
          <w:b/>
          <w:bCs/>
          <w:sz w:val="22"/>
          <w:szCs w:val="22"/>
        </w:rPr>
        <w:t>Zużyty olej to nie odpad do zlewu</w:t>
      </w:r>
    </w:p>
    <w:p w14:paraId="00000010" w14:textId="77777777" w:rsidR="002D0406" w:rsidRDefault="00000000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>Zużyty olej spożywczy jest jednym z odpadów najczęściej niewłaściwie zagospodarowywanych w gospodarstwach domowych. Wylewany do kanalizacji może przyczyniać się do powstawania zatorów i generować dodatkowe koszty związane z utrzymaniem infrastruktury komunalnej. Odpowiednio zebrany może natomiast zostać poddany odzyskowi i ponownie wykorzystany w przemyśle.</w:t>
      </w:r>
    </w:p>
    <w:p w14:paraId="00000011" w14:textId="77777777" w:rsidR="002D0406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O projekcie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Olejomaty</w:t>
      </w:r>
      <w:proofErr w:type="spellEnd"/>
    </w:p>
    <w:p w14:paraId="00000012" w14:textId="77777777" w:rsidR="002D0406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  <w:sz w:val="20"/>
          <w:szCs w:val="20"/>
        </w:rPr>
        <w:t>Olejomaty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także szeroko zakrojone działania edukacyjne i promocyjne w tym flagowy projekt EMKA </w:t>
      </w:r>
      <w:proofErr w:type="spellStart"/>
      <w:r>
        <w:rPr>
          <w:rFonts w:ascii="Roboto" w:eastAsia="Roboto" w:hAnsi="Roboto" w:cs="Roboto"/>
          <w:sz w:val="20"/>
          <w:szCs w:val="20"/>
        </w:rPr>
        <w:t>Oil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– „Olej zdasz, drzewko masz!”.</w:t>
      </w:r>
    </w:p>
    <w:p w14:paraId="00000013" w14:textId="77777777" w:rsidR="002D0406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Kontakt dla mediów:</w:t>
      </w:r>
    </w:p>
    <w:p w14:paraId="00000014" w14:textId="77777777" w:rsidR="002D0406" w:rsidRDefault="00000000" w:rsidP="00967D07">
      <w:pPr>
        <w:spacing w:before="240" w:after="240" w:line="24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Julia </w:t>
      </w:r>
      <w:proofErr w:type="spellStart"/>
      <w:r>
        <w:rPr>
          <w:rFonts w:ascii="Roboto" w:eastAsia="Roboto" w:hAnsi="Roboto" w:cs="Roboto"/>
          <w:sz w:val="20"/>
          <w:szCs w:val="20"/>
        </w:rPr>
        <w:t>Knychała</w:t>
      </w:r>
      <w:proofErr w:type="spellEnd"/>
      <w:r>
        <w:rPr>
          <w:rFonts w:ascii="Roboto" w:eastAsia="Roboto" w:hAnsi="Roboto" w:cs="Roboto"/>
          <w:sz w:val="20"/>
          <w:szCs w:val="20"/>
        </w:rPr>
        <w:br/>
        <w:t>Tel: +48 796 990 064</w:t>
      </w:r>
      <w:r>
        <w:rPr>
          <w:rFonts w:ascii="Roboto" w:eastAsia="Roboto" w:hAnsi="Roboto" w:cs="Roboto"/>
          <w:sz w:val="20"/>
          <w:szCs w:val="20"/>
        </w:rPr>
        <w:br/>
        <w:t>E-mail: julia.knychala@goodonepr.pl</w:t>
      </w:r>
    </w:p>
    <w:p w14:paraId="00000015" w14:textId="77777777" w:rsidR="002D0406" w:rsidRDefault="00000000" w:rsidP="00967D07">
      <w:pPr>
        <w:spacing w:before="240" w:after="240" w:line="24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Ewelina Jaskuła</w:t>
      </w:r>
      <w:r>
        <w:rPr>
          <w:rFonts w:ascii="Roboto" w:eastAsia="Roboto" w:hAnsi="Roboto" w:cs="Roboto"/>
          <w:sz w:val="20"/>
          <w:szCs w:val="20"/>
        </w:rPr>
        <w:br/>
        <w:t>Tel: +48 665 339 877</w:t>
      </w:r>
      <w:r>
        <w:rPr>
          <w:rFonts w:ascii="Roboto" w:eastAsia="Roboto" w:hAnsi="Roboto" w:cs="Roboto"/>
          <w:sz w:val="20"/>
          <w:szCs w:val="20"/>
        </w:rPr>
        <w:br/>
        <w:t>E-mail: ewelina.jaskula@goodonepr.pl</w:t>
      </w:r>
    </w:p>
    <w:p w14:paraId="00000016" w14:textId="77777777" w:rsidR="002D0406" w:rsidRDefault="002D0406">
      <w:pPr>
        <w:spacing w:before="240" w:after="240"/>
        <w:jc w:val="both"/>
        <w:rPr>
          <w:rFonts w:ascii="Roboto" w:eastAsia="Roboto" w:hAnsi="Roboto" w:cs="Roboto"/>
        </w:rPr>
      </w:pPr>
    </w:p>
    <w:sectPr w:rsidR="002D0406">
      <w:headerReference w:type="default" r:id="rId7"/>
      <w:pgSz w:w="11909" w:h="16834"/>
      <w:pgMar w:top="1417" w:right="1417" w:bottom="1417" w:left="1417" w:header="1701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A6307" w14:textId="77777777" w:rsidR="0019693E" w:rsidRDefault="0019693E">
      <w:pPr>
        <w:spacing w:line="240" w:lineRule="auto"/>
      </w:pPr>
      <w:r>
        <w:separator/>
      </w:r>
    </w:p>
  </w:endnote>
  <w:endnote w:type="continuationSeparator" w:id="0">
    <w:p w14:paraId="7123BCA7" w14:textId="77777777" w:rsidR="0019693E" w:rsidRDefault="001969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9AC8D96-ADB8-453E-9156-18B8D167DB50}"/>
    <w:embedBold r:id="rId2" w:fontKey="{10567EE7-80B7-4873-B9CB-44A8A98D3D80}"/>
    <w:embedItalic r:id="rId3" w:fontKey="{59CB6E9A-A0B7-4A5E-A870-3A48D3362A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7509791-CB08-4F49-BA8E-1E368B23F0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10C5CAA-DB71-4BC3-A138-39ACCE462F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F8A67" w14:textId="77777777" w:rsidR="0019693E" w:rsidRDefault="0019693E">
      <w:pPr>
        <w:spacing w:line="240" w:lineRule="auto"/>
      </w:pPr>
      <w:r>
        <w:separator/>
      </w:r>
    </w:p>
  </w:footnote>
  <w:footnote w:type="continuationSeparator" w:id="0">
    <w:p w14:paraId="0723D3D2" w14:textId="77777777" w:rsidR="0019693E" w:rsidRDefault="001969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2D04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E069891" wp14:editId="07777777">
          <wp:simplePos x="0" y="0"/>
          <wp:positionH relativeFrom="column">
            <wp:posOffset>-899771</wp:posOffset>
          </wp:positionH>
          <wp:positionV relativeFrom="paragraph">
            <wp:posOffset>-1076304</wp:posOffset>
          </wp:positionV>
          <wp:extent cx="7563553" cy="1069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6D3216"/>
    <w:rsid w:val="0019693E"/>
    <w:rsid w:val="0021654A"/>
    <w:rsid w:val="002D0406"/>
    <w:rsid w:val="00967D07"/>
    <w:rsid w:val="08F55221"/>
    <w:rsid w:val="12AE5E3D"/>
    <w:rsid w:val="2D3F80A3"/>
    <w:rsid w:val="316D3216"/>
    <w:rsid w:val="330C800F"/>
    <w:rsid w:val="374F320D"/>
    <w:rsid w:val="4F3331CE"/>
    <w:rsid w:val="503A2AC7"/>
    <w:rsid w:val="56D0D0C6"/>
    <w:rsid w:val="56E0D696"/>
    <w:rsid w:val="5B6D273E"/>
    <w:rsid w:val="79880A3D"/>
    <w:rsid w:val="7D066272"/>
    <w:rsid w:val="7DA4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823B"/>
  <w15:docId w15:val="{589B02D2-35F3-4F26-8AE9-D12B9FE01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967D0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jFxDSOGFdCgBKRl3rCWEFW84+w==">CgMxLjAyDmguZm0wMGUxbDZhdDZvMg5oLnBieTR2YTZkN3Q5bjINaC5wN2xnZDg2aGxwbzIOaC42em1zbWYya3JrMHg4AGoiChRzdWdnZXN0LnV3YnJncGF3bnh5NxIKRXdhIEtvbXVkYWoiChRzdWdnZXN0Lnh6czZueml2ZTVnYRIKRXdhIEtvbXVkYWoiChRzdWdnZXN0LmtydG41cXBkeGZtcxIKRXdhIEtvbXVkYWoiChRzdWdnZXN0LnJ5N242M3V5dHQwNBIKRXdhIEtvbXVkYWoiChRzdWdnZXN0LmF2ejdydW92MHhpcxIKRXdhIEtvbXVkYWoiChRzdWdnZXN0Lmk3a2J1MmU1eHRwZxIKRXdhIEtvbXVkYXIhMVhveDVhRXMzaXhpc1NUNGJEaFlZcUFHVjZhSFo1VD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645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Knychala</cp:lastModifiedBy>
  <cp:revision>3</cp:revision>
  <dcterms:created xsi:type="dcterms:W3CDTF">2026-06-10T12:18:00Z</dcterms:created>
  <dcterms:modified xsi:type="dcterms:W3CDTF">2026-06-10T12:19:00Z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0x0101000FA87AF041D05147AC5E853FAF9A4452</vt:lpwstr>
  </property>
</Properties>
</file>