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0733" w14:textId="14D1DA16" w:rsidR="00D62576" w:rsidRDefault="00694323" w:rsidP="00D62576">
      <w:pPr>
        <w:spacing w:line="280" w:lineRule="exact"/>
        <w:rPr>
          <w:rFonts w:cs="Calibri"/>
          <w:b/>
          <w:bCs/>
          <w:color w:val="92D050"/>
          <w:sz w:val="28"/>
          <w:szCs w:val="28"/>
        </w:rPr>
      </w:pPr>
      <w:r>
        <w:rPr>
          <w:rFonts w:cs="Calibri"/>
          <w:b/>
          <w:bCs/>
          <w:color w:val="92D050"/>
          <w:sz w:val="28"/>
          <w:szCs w:val="28"/>
        </w:rPr>
        <w:t>96</w:t>
      </w:r>
      <w:r w:rsidR="00667E1C">
        <w:rPr>
          <w:rFonts w:cs="Calibri"/>
          <w:b/>
          <w:bCs/>
          <w:color w:val="92D050"/>
          <w:sz w:val="28"/>
          <w:szCs w:val="28"/>
        </w:rPr>
        <w:t>.</w:t>
      </w:r>
      <w:r>
        <w:rPr>
          <w:rFonts w:cs="Calibri"/>
          <w:b/>
          <w:bCs/>
          <w:color w:val="92D050"/>
          <w:sz w:val="28"/>
          <w:szCs w:val="28"/>
        </w:rPr>
        <w:t xml:space="preserve">ª edição </w:t>
      </w:r>
      <w:r w:rsidR="00EB1033">
        <w:rPr>
          <w:rFonts w:cs="Calibri"/>
          <w:b/>
          <w:bCs/>
          <w:color w:val="92D050"/>
          <w:sz w:val="28"/>
          <w:szCs w:val="28"/>
        </w:rPr>
        <w:t>termina no dia 14 de junho</w:t>
      </w:r>
    </w:p>
    <w:p w14:paraId="670D859E" w14:textId="77777777" w:rsidR="00667E1C" w:rsidRPr="008B6317" w:rsidRDefault="00667E1C" w:rsidP="00D62576">
      <w:pPr>
        <w:spacing w:line="280" w:lineRule="exact"/>
        <w:rPr>
          <w:rFonts w:cs="Calibri"/>
          <w:b/>
          <w:bCs/>
          <w:color w:val="92D050"/>
          <w:sz w:val="28"/>
          <w:szCs w:val="28"/>
        </w:rPr>
      </w:pPr>
    </w:p>
    <w:p w14:paraId="1C4F7844" w14:textId="592BF0B1" w:rsidR="00694323" w:rsidRDefault="00667E1C" w:rsidP="00A160BF">
      <w:r>
        <w:rPr>
          <w:b/>
          <w:bCs/>
          <w:color w:val="00B0F0"/>
          <w:sz w:val="56"/>
          <w:szCs w:val="56"/>
        </w:rPr>
        <w:t>500</w:t>
      </w:r>
      <w:r w:rsidR="00647D5B" w:rsidRPr="00647D5B">
        <w:rPr>
          <w:b/>
          <w:bCs/>
          <w:color w:val="00B0F0"/>
          <w:sz w:val="56"/>
          <w:szCs w:val="56"/>
        </w:rPr>
        <w:t xml:space="preserve"> mil visitantes já passaram pela Feira do Livro de Lisboa e ainda há mais de 1100 eventos por acontecer</w:t>
      </w:r>
    </w:p>
    <w:p w14:paraId="5EDB68D2" w14:textId="77777777" w:rsidR="007B35B0" w:rsidRDefault="007B35B0" w:rsidP="007B35B0">
      <w:pPr>
        <w:spacing w:line="280" w:lineRule="exact"/>
      </w:pPr>
    </w:p>
    <w:p w14:paraId="55D45F4D" w14:textId="2EB94E6B" w:rsidR="0082791B" w:rsidRPr="0082791B" w:rsidRDefault="0082791B" w:rsidP="0082791B">
      <w:pPr>
        <w:spacing w:line="280" w:lineRule="exact"/>
      </w:pPr>
      <w:r w:rsidRPr="0082791B">
        <w:t xml:space="preserve">A uma semana do encerramento da sua 96.ª edição, a Feira do Livro de Lisboa já recebeu </w:t>
      </w:r>
      <w:r w:rsidR="00667E1C">
        <w:t>500</w:t>
      </w:r>
      <w:r w:rsidRPr="0082791B">
        <w:t xml:space="preserve"> mil visitantes, confirmando uma vez mais a forte adesão do público a um dos maiores acontecimentos culturais do país.</w:t>
      </w:r>
    </w:p>
    <w:p w14:paraId="4D31E1D5" w14:textId="77777777" w:rsidR="0082791B" w:rsidRDefault="0082791B" w:rsidP="0082791B">
      <w:pPr>
        <w:spacing w:line="280" w:lineRule="exact"/>
      </w:pPr>
    </w:p>
    <w:p w14:paraId="4F58F173" w14:textId="792829A0" w:rsidR="0082791B" w:rsidRDefault="0082791B" w:rsidP="0082791B">
      <w:pPr>
        <w:spacing w:line="280" w:lineRule="exact"/>
      </w:pPr>
      <w:r w:rsidRPr="0082791B">
        <w:t>Desde a abertura, a 27 de maio, milhares de leitores, famílias e visitantes passaram pelo Parque Eduardo VII para participar numa programação que combina literatura, cultura, lazer e convívio ao ar livre. Apesar da elevada afluência já registada, a Feira entra agora na sua reta final com mais de 1100 eventos ainda por realizar até ao encerramento, no próximo dia 14 de junho.</w:t>
      </w:r>
    </w:p>
    <w:p w14:paraId="515451A6" w14:textId="77777777" w:rsidR="00BF6C80" w:rsidRDefault="00BF6C80" w:rsidP="00BF6C80">
      <w:pPr>
        <w:spacing w:line="280" w:lineRule="exact"/>
      </w:pPr>
    </w:p>
    <w:p w14:paraId="2233B8DF" w14:textId="04A1E17E" w:rsidR="0082791B" w:rsidRDefault="0082791B" w:rsidP="00BF6C80">
      <w:pPr>
        <w:spacing w:line="280" w:lineRule="exact"/>
      </w:pPr>
      <w:r w:rsidRPr="00BF6C80">
        <w:rPr>
          <w:i/>
          <w:iCs/>
        </w:rPr>
        <w:t>"Os números que temos vindo a registar demonstram que a Feira do Livro de Lisboa continua a ser um espaço de encontro privilegiado entre os portugueses e os livros. É particularmente gratificante verificar que as novas experiências que introduzimos este ano estão a ser tão bem recebidas pelo público, contribuindo para que cada vez mais pessoas permaneçam mais tempo no recinto e vivam a Feira de diferentes formas"</w:t>
      </w:r>
      <w:r w:rsidRPr="0082791B">
        <w:t>, afirma Miguel Pauseiro, Presidente da Associação Portuguesa de Editores e Livreiros (APEL).</w:t>
      </w:r>
    </w:p>
    <w:p w14:paraId="1D4F1200" w14:textId="77777777" w:rsidR="00BF6C80" w:rsidRPr="0082791B" w:rsidRDefault="00BF6C80" w:rsidP="00BF6C80">
      <w:pPr>
        <w:spacing w:line="280" w:lineRule="exact"/>
      </w:pPr>
    </w:p>
    <w:p w14:paraId="354812A9" w14:textId="0CCBEE45" w:rsidR="0082791B" w:rsidRDefault="0082791B" w:rsidP="00BF6C80">
      <w:pPr>
        <w:spacing w:line="280" w:lineRule="exact"/>
      </w:pPr>
      <w:r w:rsidRPr="0082791B">
        <w:t xml:space="preserve">Entre as novidades desta edição, o ciclo de cinema ao ar livre "Cine Sábado", realizado em parceria com a Cine </w:t>
      </w:r>
      <w:proofErr w:type="spellStart"/>
      <w:r w:rsidRPr="0082791B">
        <w:t>Society</w:t>
      </w:r>
      <w:proofErr w:type="spellEnd"/>
      <w:r w:rsidRPr="0082791B">
        <w:t xml:space="preserve">, tem sido um dos destaques da programação. As duas primeiras sessões </w:t>
      </w:r>
      <w:r w:rsidR="00C13736">
        <w:t>-</w:t>
      </w:r>
      <w:r w:rsidRPr="0082791B">
        <w:t xml:space="preserve"> Clube dos Poetas Mortos e </w:t>
      </w:r>
      <w:proofErr w:type="spellStart"/>
      <w:r w:rsidRPr="0082791B">
        <w:t>Jurassic</w:t>
      </w:r>
      <w:proofErr w:type="spellEnd"/>
      <w:r w:rsidRPr="0082791B">
        <w:t xml:space="preserve"> </w:t>
      </w:r>
      <w:proofErr w:type="spellStart"/>
      <w:r w:rsidRPr="0082791B">
        <w:t>Park</w:t>
      </w:r>
      <w:proofErr w:type="spellEnd"/>
      <w:r w:rsidRPr="0082791B">
        <w:t xml:space="preserve"> </w:t>
      </w:r>
      <w:r w:rsidR="00C13736">
        <w:t>-</w:t>
      </w:r>
      <w:r w:rsidRPr="0082791B">
        <w:t xml:space="preserve"> esgotaram a lotação disponível, refletindo a forte adesão do público a esta nova proposta cultural. A última sessão realiza-se este sábado, 13 de junho, às 21h30, no relvado central da Feira, com a exibição de Orgulho e Preconceito.</w:t>
      </w:r>
      <w:r w:rsidR="00C13736">
        <w:t xml:space="preserve"> As inscrições abrem na 5</w:t>
      </w:r>
      <w:r w:rsidR="00667E1C">
        <w:t>.</w:t>
      </w:r>
      <w:r w:rsidR="00C13736">
        <w:t xml:space="preserve">ª feira. </w:t>
      </w:r>
    </w:p>
    <w:p w14:paraId="5067B36D" w14:textId="77777777" w:rsidR="00C13736" w:rsidRPr="0082791B" w:rsidRDefault="00C13736" w:rsidP="00BF6C80">
      <w:pPr>
        <w:spacing w:line="280" w:lineRule="exact"/>
      </w:pPr>
    </w:p>
    <w:p w14:paraId="2900BA75" w14:textId="46D8FF51" w:rsidR="0082791B" w:rsidRDefault="0082791B" w:rsidP="009F3CDE">
      <w:pPr>
        <w:spacing w:line="280" w:lineRule="exact"/>
      </w:pPr>
      <w:r w:rsidRPr="0082791B">
        <w:t xml:space="preserve">A música ao vivo também continua a marcar presença na programação da Feira. Esta sexta-feira, às 21h30, realiza-se o último concerto das "Sextas Há Música", no Auditório </w:t>
      </w:r>
      <w:r w:rsidR="006526EB">
        <w:t>Lusíadas Saúde</w:t>
      </w:r>
      <w:r w:rsidR="009F3CDE">
        <w:t xml:space="preserve">, com a atuação de </w:t>
      </w:r>
      <w:r w:rsidR="006526EB">
        <w:t>Gabriel Gomes</w:t>
      </w:r>
      <w:r w:rsidRPr="0082791B">
        <w:t>, encerrando mais uma edição desta iniciativa que tem contribuído para diversificar a experiência dos visitantes e prolongar a permanência no recinto durante as noites de verão.</w:t>
      </w:r>
    </w:p>
    <w:p w14:paraId="0A0198CF" w14:textId="77777777" w:rsidR="00C13736" w:rsidRPr="0082791B" w:rsidRDefault="00C13736" w:rsidP="00C13736">
      <w:pPr>
        <w:spacing w:line="280" w:lineRule="exact"/>
      </w:pPr>
    </w:p>
    <w:p w14:paraId="1BFDE4E9" w14:textId="6523D62D" w:rsidR="0082791B" w:rsidRDefault="0082791B" w:rsidP="009F3CDE">
      <w:pPr>
        <w:spacing w:line="280" w:lineRule="exact"/>
      </w:pPr>
      <w:r w:rsidRPr="0082791B">
        <w:t>Além destas iniciativas, continuam a decorrer diariamente centenas de sessões de autógrafos, apresentações de livros, debates, encontros com autores, atividades infantis e experiências de leitura, numa programação</w:t>
      </w:r>
      <w:r w:rsidR="00667E1C">
        <w:t xml:space="preserve"> em contante </w:t>
      </w:r>
      <w:r w:rsidR="00667E1C">
        <w:lastRenderedPageBreak/>
        <w:t>atualização,</w:t>
      </w:r>
      <w:r w:rsidRPr="0082791B">
        <w:t xml:space="preserve"> que </w:t>
      </w:r>
      <w:r w:rsidR="00667E1C">
        <w:t>chegou</w:t>
      </w:r>
      <w:r w:rsidRPr="0082791B">
        <w:t xml:space="preserve"> </w:t>
      </w:r>
      <w:r w:rsidR="00667E1C">
        <w:t>a</w:t>
      </w:r>
      <w:r w:rsidRPr="0082791B">
        <w:t>os 3</w:t>
      </w:r>
      <w:r w:rsidR="00667E1C">
        <w:t>3</w:t>
      </w:r>
      <w:r w:rsidRPr="0082791B">
        <w:t>00 eventos ao longo dos 19 dias da Feira</w:t>
      </w:r>
      <w:r w:rsidR="00667E1C">
        <w:t xml:space="preserve">, e que pode ser consultada no site </w:t>
      </w:r>
      <w:hyperlink r:id="rId7" w:history="1">
        <w:r w:rsidR="00667E1C" w:rsidRPr="00667E1C">
          <w:rPr>
            <w:rStyle w:val="Hyperlink"/>
          </w:rPr>
          <w:t>feiradolivrodelisboa.pt</w:t>
        </w:r>
      </w:hyperlink>
      <w:r w:rsidRPr="0082791B">
        <w:t>.</w:t>
      </w:r>
    </w:p>
    <w:p w14:paraId="693568D1" w14:textId="77777777" w:rsidR="00667E1C" w:rsidRPr="0082791B" w:rsidRDefault="00667E1C" w:rsidP="009F3CDE">
      <w:pPr>
        <w:spacing w:line="280" w:lineRule="exact"/>
      </w:pPr>
    </w:p>
    <w:p w14:paraId="76438047" w14:textId="77777777" w:rsidR="0082791B" w:rsidRPr="0082791B" w:rsidRDefault="0082791B" w:rsidP="0082791B">
      <w:pPr>
        <w:spacing w:line="280" w:lineRule="exact"/>
      </w:pPr>
      <w:r w:rsidRPr="0082791B">
        <w:t>A 96.ª Feira do Livro de Lisboa decorre até 14 de junho no Parque Eduardo VII, mantendo-se como um dos mais importantes momentos de celebração da leitura, da cultura e do espaço público em Portugal.</w:t>
      </w:r>
    </w:p>
    <w:p w14:paraId="1619865B" w14:textId="77777777" w:rsidR="00E55C00" w:rsidRDefault="00E55C00" w:rsidP="007B35B0">
      <w:pPr>
        <w:spacing w:line="280" w:lineRule="exact"/>
      </w:pPr>
    </w:p>
    <w:p w14:paraId="00F2ADDB" w14:textId="77777777" w:rsidR="008A7296" w:rsidRDefault="008A7296" w:rsidP="007B35B0">
      <w:pPr>
        <w:spacing w:line="280" w:lineRule="exact"/>
        <w:rPr>
          <w:b/>
          <w:bCs/>
        </w:rPr>
      </w:pPr>
    </w:p>
    <w:p w14:paraId="140504F9" w14:textId="77777777" w:rsidR="009D76B1" w:rsidRPr="0047781D" w:rsidRDefault="009D76B1" w:rsidP="009D76B1">
      <w:pPr>
        <w:pStyle w:val="BodyText"/>
        <w:tabs>
          <w:tab w:val="left" w:pos="426"/>
          <w:tab w:val="left" w:pos="709"/>
        </w:tabs>
        <w:spacing w:line="240" w:lineRule="auto"/>
        <w:ind w:right="84"/>
        <w:jc w:val="both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701"/>
        <w:gridCol w:w="1478"/>
      </w:tblGrid>
      <w:tr w:rsidR="009D76B1" w:rsidRPr="0047781D" w14:paraId="2A8A88E9" w14:textId="77777777" w:rsidTr="001418BE">
        <w:trPr>
          <w:trHeight w:val="445"/>
          <w:tblHeader/>
          <w:jc w:val="center"/>
        </w:trPr>
        <w:tc>
          <w:tcPr>
            <w:tcW w:w="4106" w:type="dxa"/>
            <w:vAlign w:val="center"/>
          </w:tcPr>
          <w:p w14:paraId="1F9C8EB7" w14:textId="4755CAA0" w:rsidR="009D76B1" w:rsidRPr="00471C48" w:rsidRDefault="00471C48" w:rsidP="001418BE">
            <w:pPr>
              <w:tabs>
                <w:tab w:val="left" w:pos="426"/>
                <w:tab w:val="left" w:pos="709"/>
              </w:tabs>
              <w:ind w:right="84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Horário:</w:t>
            </w:r>
          </w:p>
        </w:tc>
        <w:tc>
          <w:tcPr>
            <w:tcW w:w="1701" w:type="dxa"/>
            <w:vAlign w:val="center"/>
          </w:tcPr>
          <w:p w14:paraId="541BB62E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71C48">
              <w:rPr>
                <w:rFonts w:asciiTheme="minorHAnsi" w:hAnsiTheme="minorHAnsi" w:cstheme="minorHAnsi"/>
                <w:b/>
                <w:szCs w:val="20"/>
              </w:rPr>
              <w:t>Abertura</w:t>
            </w:r>
          </w:p>
        </w:tc>
        <w:tc>
          <w:tcPr>
            <w:tcW w:w="1461" w:type="dxa"/>
            <w:vAlign w:val="center"/>
          </w:tcPr>
          <w:p w14:paraId="4628E94A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71C48">
              <w:rPr>
                <w:rFonts w:asciiTheme="minorHAnsi" w:hAnsiTheme="minorHAnsi" w:cstheme="minorHAnsi"/>
                <w:b/>
                <w:szCs w:val="20"/>
              </w:rPr>
              <w:t>Encerramento</w:t>
            </w:r>
          </w:p>
        </w:tc>
      </w:tr>
      <w:tr w:rsidR="009D76B1" w:rsidRPr="0047781D" w14:paraId="1BE61DA3" w14:textId="77777777" w:rsidTr="001418BE">
        <w:trPr>
          <w:trHeight w:val="445"/>
          <w:tblHeader/>
          <w:jc w:val="center"/>
        </w:trPr>
        <w:tc>
          <w:tcPr>
            <w:tcW w:w="4106" w:type="dxa"/>
            <w:vAlign w:val="center"/>
          </w:tcPr>
          <w:p w14:paraId="1FB321FF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rPr>
                <w:rFonts w:asciiTheme="minorHAnsi" w:hAnsiTheme="minorHAnsi" w:cstheme="minorHAnsi"/>
                <w:b/>
                <w:szCs w:val="20"/>
              </w:rPr>
            </w:pPr>
            <w:r w:rsidRPr="00471C48">
              <w:rPr>
                <w:rFonts w:asciiTheme="minorHAnsi" w:hAnsiTheme="minorHAnsi" w:cstheme="minorHAnsi"/>
                <w:b/>
                <w:szCs w:val="20"/>
              </w:rPr>
              <w:t>2.ª a 5.ª feira</w:t>
            </w:r>
          </w:p>
        </w:tc>
        <w:tc>
          <w:tcPr>
            <w:tcW w:w="1701" w:type="dxa"/>
            <w:vMerge w:val="restart"/>
            <w:vAlign w:val="center"/>
          </w:tcPr>
          <w:p w14:paraId="362BF4D3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jc w:val="center"/>
              <w:rPr>
                <w:rFonts w:asciiTheme="minorHAnsi" w:hAnsiTheme="minorHAnsi" w:cstheme="minorHAnsi"/>
                <w:szCs w:val="20"/>
              </w:rPr>
            </w:pPr>
            <w:r w:rsidRPr="00471C48">
              <w:rPr>
                <w:rFonts w:asciiTheme="minorHAnsi" w:hAnsiTheme="minorHAnsi" w:cstheme="minorHAnsi"/>
                <w:szCs w:val="20"/>
              </w:rPr>
              <w:t>12h00</w:t>
            </w:r>
          </w:p>
        </w:tc>
        <w:tc>
          <w:tcPr>
            <w:tcW w:w="1461" w:type="dxa"/>
            <w:vAlign w:val="center"/>
          </w:tcPr>
          <w:p w14:paraId="4F5C1D8A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jc w:val="center"/>
              <w:rPr>
                <w:rFonts w:asciiTheme="minorHAnsi" w:hAnsiTheme="minorHAnsi" w:cstheme="minorHAnsi"/>
                <w:szCs w:val="20"/>
              </w:rPr>
            </w:pPr>
            <w:r w:rsidRPr="00471C48">
              <w:rPr>
                <w:rFonts w:asciiTheme="minorHAnsi" w:hAnsiTheme="minorHAnsi" w:cstheme="minorHAnsi"/>
                <w:szCs w:val="20"/>
              </w:rPr>
              <w:t>22h00</w:t>
            </w:r>
          </w:p>
        </w:tc>
      </w:tr>
      <w:tr w:rsidR="009D76B1" w:rsidRPr="0047781D" w14:paraId="4BCA866B" w14:textId="77777777" w:rsidTr="001418BE">
        <w:trPr>
          <w:trHeight w:val="445"/>
          <w:tblHeader/>
          <w:jc w:val="center"/>
        </w:trPr>
        <w:tc>
          <w:tcPr>
            <w:tcW w:w="4106" w:type="dxa"/>
            <w:vAlign w:val="center"/>
          </w:tcPr>
          <w:p w14:paraId="660BBC45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rPr>
                <w:rFonts w:asciiTheme="minorHAnsi" w:hAnsiTheme="minorHAnsi" w:cstheme="minorHAnsi"/>
                <w:b/>
                <w:szCs w:val="20"/>
              </w:rPr>
            </w:pPr>
            <w:r w:rsidRPr="00471C48">
              <w:rPr>
                <w:rFonts w:asciiTheme="minorHAnsi" w:hAnsiTheme="minorHAnsi" w:cstheme="minorHAnsi"/>
                <w:b/>
                <w:szCs w:val="20"/>
              </w:rPr>
              <w:t>6.ª feiras e vésperas de feriado</w:t>
            </w:r>
          </w:p>
        </w:tc>
        <w:tc>
          <w:tcPr>
            <w:tcW w:w="1701" w:type="dxa"/>
            <w:vMerge/>
            <w:vAlign w:val="center"/>
          </w:tcPr>
          <w:p w14:paraId="6B429CE6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61" w:type="dxa"/>
            <w:vMerge w:val="restart"/>
            <w:vAlign w:val="center"/>
          </w:tcPr>
          <w:p w14:paraId="758A0ABA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jc w:val="center"/>
              <w:rPr>
                <w:rFonts w:asciiTheme="minorHAnsi" w:hAnsiTheme="minorHAnsi" w:cstheme="minorHAnsi"/>
                <w:szCs w:val="20"/>
              </w:rPr>
            </w:pPr>
            <w:r w:rsidRPr="00471C48">
              <w:rPr>
                <w:rFonts w:asciiTheme="minorHAnsi" w:hAnsiTheme="minorHAnsi" w:cstheme="minorHAnsi"/>
                <w:szCs w:val="20"/>
              </w:rPr>
              <w:t>23h00</w:t>
            </w:r>
          </w:p>
        </w:tc>
      </w:tr>
      <w:tr w:rsidR="009D76B1" w:rsidRPr="0047781D" w14:paraId="44DF646D" w14:textId="77777777" w:rsidTr="001418BE">
        <w:trPr>
          <w:trHeight w:val="445"/>
          <w:tblHeader/>
          <w:jc w:val="center"/>
        </w:trPr>
        <w:tc>
          <w:tcPr>
            <w:tcW w:w="4106" w:type="dxa"/>
            <w:vAlign w:val="center"/>
          </w:tcPr>
          <w:p w14:paraId="339392A9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rPr>
                <w:rFonts w:asciiTheme="minorHAnsi" w:hAnsiTheme="minorHAnsi" w:cstheme="minorHAnsi"/>
                <w:b/>
                <w:szCs w:val="20"/>
              </w:rPr>
            </w:pPr>
            <w:r w:rsidRPr="00471C48">
              <w:rPr>
                <w:rFonts w:asciiTheme="minorHAnsi" w:hAnsiTheme="minorHAnsi" w:cstheme="minorHAnsi"/>
                <w:b/>
                <w:szCs w:val="20"/>
              </w:rPr>
              <w:t>Sábados</w:t>
            </w:r>
          </w:p>
        </w:tc>
        <w:tc>
          <w:tcPr>
            <w:tcW w:w="1701" w:type="dxa"/>
            <w:vMerge w:val="restart"/>
            <w:vAlign w:val="center"/>
          </w:tcPr>
          <w:p w14:paraId="3F6E246D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jc w:val="center"/>
              <w:rPr>
                <w:rFonts w:asciiTheme="minorHAnsi" w:hAnsiTheme="minorHAnsi" w:cstheme="minorHAnsi"/>
                <w:szCs w:val="20"/>
              </w:rPr>
            </w:pPr>
            <w:r w:rsidRPr="00471C48">
              <w:rPr>
                <w:rFonts w:asciiTheme="minorHAnsi" w:hAnsiTheme="minorHAnsi" w:cstheme="minorHAnsi"/>
                <w:szCs w:val="20"/>
              </w:rPr>
              <w:t>10h00</w:t>
            </w:r>
          </w:p>
        </w:tc>
        <w:tc>
          <w:tcPr>
            <w:tcW w:w="1461" w:type="dxa"/>
            <w:vMerge/>
            <w:vAlign w:val="center"/>
          </w:tcPr>
          <w:p w14:paraId="7F784AED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D76B1" w:rsidRPr="0047781D" w14:paraId="45E366BE" w14:textId="77777777" w:rsidTr="001418BE">
        <w:trPr>
          <w:trHeight w:val="445"/>
          <w:tblHeader/>
          <w:jc w:val="center"/>
        </w:trPr>
        <w:tc>
          <w:tcPr>
            <w:tcW w:w="4106" w:type="dxa"/>
            <w:vAlign w:val="center"/>
          </w:tcPr>
          <w:p w14:paraId="491C8D07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rPr>
                <w:rFonts w:asciiTheme="minorHAnsi" w:hAnsiTheme="minorHAnsi" w:cstheme="minorHAnsi"/>
                <w:b/>
                <w:szCs w:val="20"/>
              </w:rPr>
            </w:pPr>
            <w:r w:rsidRPr="00471C48">
              <w:rPr>
                <w:rFonts w:asciiTheme="minorHAnsi" w:hAnsiTheme="minorHAnsi" w:cstheme="minorHAnsi"/>
                <w:b/>
                <w:szCs w:val="20"/>
              </w:rPr>
              <w:t>Domingos e feriados</w:t>
            </w:r>
          </w:p>
        </w:tc>
        <w:tc>
          <w:tcPr>
            <w:tcW w:w="1701" w:type="dxa"/>
            <w:vMerge/>
            <w:vAlign w:val="center"/>
          </w:tcPr>
          <w:p w14:paraId="675B20CE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61" w:type="dxa"/>
            <w:vAlign w:val="center"/>
          </w:tcPr>
          <w:p w14:paraId="2E0661D1" w14:textId="77777777" w:rsidR="009D76B1" w:rsidRPr="00471C48" w:rsidRDefault="009D76B1" w:rsidP="001418BE">
            <w:pPr>
              <w:tabs>
                <w:tab w:val="left" w:pos="426"/>
                <w:tab w:val="left" w:pos="709"/>
              </w:tabs>
              <w:ind w:right="84"/>
              <w:jc w:val="center"/>
              <w:rPr>
                <w:rFonts w:asciiTheme="minorHAnsi" w:hAnsiTheme="minorHAnsi" w:cstheme="minorHAnsi"/>
                <w:szCs w:val="20"/>
              </w:rPr>
            </w:pPr>
            <w:r w:rsidRPr="00471C48">
              <w:rPr>
                <w:rFonts w:asciiTheme="minorHAnsi" w:hAnsiTheme="minorHAnsi" w:cstheme="minorHAnsi"/>
                <w:szCs w:val="20"/>
              </w:rPr>
              <w:t>22h00</w:t>
            </w:r>
          </w:p>
        </w:tc>
      </w:tr>
    </w:tbl>
    <w:p w14:paraId="3FE95C5E" w14:textId="77777777" w:rsidR="009D76B1" w:rsidRPr="0047781D" w:rsidRDefault="009D76B1" w:rsidP="009D76B1">
      <w:pPr>
        <w:pStyle w:val="BodyText"/>
        <w:tabs>
          <w:tab w:val="left" w:pos="426"/>
          <w:tab w:val="left" w:pos="709"/>
        </w:tabs>
        <w:spacing w:line="240" w:lineRule="auto"/>
        <w:ind w:right="84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47781D">
        <w:rPr>
          <w:rFonts w:asciiTheme="minorHAnsi" w:hAnsiTheme="minorHAnsi" w:cstheme="minorHAnsi"/>
          <w:b/>
          <w:sz w:val="21"/>
          <w:szCs w:val="21"/>
          <w:u w:val="single"/>
        </w:rPr>
        <w:t xml:space="preserve"> </w:t>
      </w:r>
    </w:p>
    <w:p w14:paraId="768957B7" w14:textId="77777777" w:rsidR="009D76B1" w:rsidRPr="0047781D" w:rsidRDefault="009D76B1" w:rsidP="009D76B1">
      <w:pPr>
        <w:rPr>
          <w:rFonts w:asciiTheme="minorHAnsi" w:hAnsiTheme="minorHAnsi" w:cstheme="minorHAnsi"/>
          <w:sz w:val="21"/>
          <w:szCs w:val="21"/>
        </w:rPr>
      </w:pPr>
    </w:p>
    <w:p w14:paraId="37C56340" w14:textId="77777777" w:rsidR="009D76B1" w:rsidRDefault="009D76B1" w:rsidP="007B35B0">
      <w:pPr>
        <w:spacing w:line="280" w:lineRule="exact"/>
        <w:rPr>
          <w:b/>
          <w:bCs/>
        </w:rPr>
      </w:pPr>
    </w:p>
    <w:p w14:paraId="288D8657" w14:textId="77777777" w:rsidR="009D76B1" w:rsidRDefault="009D76B1" w:rsidP="007B35B0">
      <w:pPr>
        <w:spacing w:line="280" w:lineRule="exact"/>
        <w:rPr>
          <w:b/>
          <w:bCs/>
        </w:rPr>
      </w:pPr>
    </w:p>
    <w:p w14:paraId="7500E88D" w14:textId="5605412C" w:rsidR="007B35B0" w:rsidRDefault="007B35B0" w:rsidP="000B2BE0">
      <w:pPr>
        <w:spacing w:line="280" w:lineRule="exact"/>
        <w:jc w:val="center"/>
        <w:rPr>
          <w:b/>
          <w:bCs/>
        </w:rPr>
      </w:pPr>
      <w:r w:rsidRPr="007B35B0">
        <w:rPr>
          <w:b/>
          <w:bCs/>
        </w:rPr>
        <w:t>Contactos para imprensa:</w:t>
      </w:r>
    </w:p>
    <w:p w14:paraId="168B564A" w14:textId="77777777" w:rsidR="007B35B0" w:rsidRDefault="007B35B0" w:rsidP="000B2BE0">
      <w:pPr>
        <w:spacing w:line="280" w:lineRule="exact"/>
        <w:jc w:val="center"/>
      </w:pPr>
      <w:proofErr w:type="spellStart"/>
      <w:r w:rsidRPr="007B35B0">
        <w:t>Lift</w:t>
      </w:r>
      <w:proofErr w:type="spellEnd"/>
      <w:r w:rsidRPr="007B35B0">
        <w:t xml:space="preserve"> </w:t>
      </w:r>
      <w:proofErr w:type="spellStart"/>
      <w:r w:rsidRPr="007B35B0">
        <w:t>Consulting</w:t>
      </w:r>
      <w:proofErr w:type="spellEnd"/>
    </w:p>
    <w:p w14:paraId="2C5AD612" w14:textId="49B9F55A" w:rsidR="007B35B0" w:rsidRDefault="007B35B0" w:rsidP="000B2BE0">
      <w:pPr>
        <w:spacing w:line="280" w:lineRule="exact"/>
        <w:jc w:val="center"/>
      </w:pPr>
      <w:r w:rsidRPr="007B35B0">
        <w:t>Tânia Miguel | tania.miguel@lift.com.pt | 918 270</w:t>
      </w:r>
      <w:r>
        <w:t> </w:t>
      </w:r>
      <w:r w:rsidRPr="007B35B0">
        <w:t>387</w:t>
      </w:r>
    </w:p>
    <w:p w14:paraId="2A74E421" w14:textId="339A39EE" w:rsidR="00423F1E" w:rsidRDefault="007B35B0" w:rsidP="00525129">
      <w:pPr>
        <w:spacing w:line="280" w:lineRule="exact"/>
        <w:jc w:val="center"/>
      </w:pPr>
      <w:r w:rsidRPr="007B35B0">
        <w:t>Raquel Campos | raquel.campos@lift.com.pt | 918 654 931</w:t>
      </w:r>
    </w:p>
    <w:p w14:paraId="1E9AA9C5" w14:textId="77777777" w:rsidR="00423F1E" w:rsidRDefault="00423F1E"/>
    <w:sectPr w:rsidR="00423F1E" w:rsidSect="001F58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3969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ACA27" w14:textId="77777777" w:rsidR="00F73A89" w:rsidRDefault="00F73A89" w:rsidP="00423F1E">
      <w:r>
        <w:separator/>
      </w:r>
    </w:p>
  </w:endnote>
  <w:endnote w:type="continuationSeparator" w:id="0">
    <w:p w14:paraId="46BFF27E" w14:textId="77777777" w:rsidR="00F73A89" w:rsidRDefault="00F73A89" w:rsidP="0042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 (Headings)">
    <w:altName w:val="Calibri Light"/>
    <w:charset w:val="00"/>
    <w:family w:val="roman"/>
    <w:pitch w:val="default"/>
  </w:font>
  <w:font w:name="Calibri (Body)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64148647"/>
      <w:docPartObj>
        <w:docPartGallery w:val="Page Numbers (Bottom of Page)"/>
        <w:docPartUnique/>
      </w:docPartObj>
    </w:sdtPr>
    <w:sdtContent>
      <w:p w14:paraId="4DA5C9B2" w14:textId="2B73B414" w:rsidR="00E14AE4" w:rsidRDefault="00E14AE4" w:rsidP="00AC60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3B4440" w14:textId="77777777" w:rsidR="00E14AE4" w:rsidRDefault="00E14AE4" w:rsidP="00E14A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5343281"/>
      <w:docPartObj>
        <w:docPartGallery w:val="Page Numbers (Bottom of Page)"/>
        <w:docPartUnique/>
      </w:docPartObj>
    </w:sdtPr>
    <w:sdtEndPr>
      <w:rPr>
        <w:rStyle w:val="PageNumber"/>
        <w:rFonts w:asciiTheme="minorHAnsi" w:hAnsiTheme="minorHAnsi" w:cstheme="minorHAnsi"/>
        <w:color w:val="3B3838" w:themeColor="background2" w:themeShade="40"/>
        <w:sz w:val="18"/>
        <w:szCs w:val="18"/>
      </w:rPr>
    </w:sdtEndPr>
    <w:sdtContent>
      <w:p w14:paraId="088616B9" w14:textId="6400318D" w:rsidR="00E14AE4" w:rsidRPr="00E14AE4" w:rsidRDefault="00E14AE4" w:rsidP="00AC6011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  <w:color w:val="3B3838" w:themeColor="background2" w:themeShade="40"/>
            <w:sz w:val="18"/>
            <w:szCs w:val="18"/>
          </w:rPr>
        </w:pPr>
        <w:r w:rsidRPr="00E14AE4">
          <w:rPr>
            <w:rStyle w:val="PageNumber"/>
            <w:rFonts w:asciiTheme="minorHAnsi" w:hAnsiTheme="minorHAnsi" w:cstheme="minorHAnsi"/>
            <w:color w:val="3B3838" w:themeColor="background2" w:themeShade="40"/>
            <w:sz w:val="18"/>
            <w:szCs w:val="18"/>
          </w:rPr>
          <w:fldChar w:fldCharType="begin"/>
        </w:r>
        <w:r w:rsidRPr="00E14AE4">
          <w:rPr>
            <w:rStyle w:val="PageNumber"/>
            <w:rFonts w:asciiTheme="minorHAnsi" w:hAnsiTheme="minorHAnsi" w:cstheme="minorHAnsi"/>
            <w:color w:val="3B3838" w:themeColor="background2" w:themeShade="40"/>
            <w:sz w:val="18"/>
            <w:szCs w:val="18"/>
          </w:rPr>
          <w:instrText xml:space="preserve"> PAGE </w:instrText>
        </w:r>
        <w:r w:rsidRPr="00E14AE4">
          <w:rPr>
            <w:rStyle w:val="PageNumber"/>
            <w:rFonts w:asciiTheme="minorHAnsi" w:hAnsiTheme="minorHAnsi" w:cstheme="minorHAnsi"/>
            <w:color w:val="3B3838" w:themeColor="background2" w:themeShade="40"/>
            <w:sz w:val="18"/>
            <w:szCs w:val="18"/>
          </w:rPr>
          <w:fldChar w:fldCharType="separate"/>
        </w:r>
        <w:r w:rsidRPr="00E14AE4">
          <w:rPr>
            <w:rStyle w:val="PageNumber"/>
            <w:rFonts w:asciiTheme="minorHAnsi" w:hAnsiTheme="minorHAnsi" w:cstheme="minorHAnsi"/>
            <w:noProof/>
            <w:color w:val="3B3838" w:themeColor="background2" w:themeShade="40"/>
            <w:sz w:val="18"/>
            <w:szCs w:val="18"/>
          </w:rPr>
          <w:t>2</w:t>
        </w:r>
        <w:r w:rsidRPr="00E14AE4">
          <w:rPr>
            <w:rStyle w:val="PageNumber"/>
            <w:rFonts w:asciiTheme="minorHAnsi" w:hAnsiTheme="minorHAnsi" w:cstheme="minorHAnsi"/>
            <w:color w:val="3B3838" w:themeColor="background2" w:themeShade="40"/>
            <w:sz w:val="18"/>
            <w:szCs w:val="18"/>
          </w:rPr>
          <w:fldChar w:fldCharType="end"/>
        </w:r>
      </w:p>
    </w:sdtContent>
  </w:sdt>
  <w:p w14:paraId="457F8993" w14:textId="45CB271B" w:rsidR="00E14AE4" w:rsidRPr="00E14AE4" w:rsidRDefault="00E14AE4" w:rsidP="00E14AE4">
    <w:pPr>
      <w:pStyle w:val="Footer"/>
      <w:spacing w:line="220" w:lineRule="exact"/>
      <w:rPr>
        <w:rFonts w:asciiTheme="minorHAnsi" w:hAnsiTheme="minorHAnsi" w:cs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3B3838" w:themeColor="background2" w:themeShade="40"/>
        <w:sz w:val="18"/>
        <w:szCs w:val="18"/>
      </w:rPr>
      <w:id w:val="398724504"/>
      <w:docPartObj>
        <w:docPartGallery w:val="Page Numbers (Bottom of Page)"/>
        <w:docPartUnique/>
      </w:docPartObj>
    </w:sdtPr>
    <w:sdtContent>
      <w:p w14:paraId="1DCCEE65" w14:textId="6CB99DC8" w:rsidR="00E14AE4" w:rsidRPr="00E14AE4" w:rsidRDefault="00E14AE4" w:rsidP="00AC6011">
        <w:pPr>
          <w:pStyle w:val="Footer"/>
          <w:framePr w:wrap="none" w:vAnchor="text" w:hAnchor="margin" w:xAlign="right" w:y="1"/>
          <w:rPr>
            <w:rStyle w:val="PageNumber"/>
            <w:color w:val="3B3838" w:themeColor="background2" w:themeShade="40"/>
            <w:sz w:val="18"/>
            <w:szCs w:val="18"/>
          </w:rPr>
        </w:pPr>
        <w:r w:rsidRPr="00E14AE4">
          <w:rPr>
            <w:rStyle w:val="PageNumber"/>
            <w:color w:val="3B3838" w:themeColor="background2" w:themeShade="40"/>
            <w:sz w:val="18"/>
            <w:szCs w:val="18"/>
          </w:rPr>
          <w:fldChar w:fldCharType="begin"/>
        </w:r>
        <w:r w:rsidRPr="00E14AE4">
          <w:rPr>
            <w:rStyle w:val="PageNumber"/>
            <w:color w:val="3B3838" w:themeColor="background2" w:themeShade="40"/>
            <w:sz w:val="18"/>
            <w:szCs w:val="18"/>
          </w:rPr>
          <w:instrText xml:space="preserve"> PAGE </w:instrText>
        </w:r>
        <w:r w:rsidRPr="00E14AE4">
          <w:rPr>
            <w:rStyle w:val="PageNumber"/>
            <w:color w:val="3B3838" w:themeColor="background2" w:themeShade="40"/>
            <w:sz w:val="18"/>
            <w:szCs w:val="18"/>
          </w:rPr>
          <w:fldChar w:fldCharType="separate"/>
        </w:r>
        <w:r w:rsidRPr="00E14AE4">
          <w:rPr>
            <w:rStyle w:val="PageNumber"/>
            <w:noProof/>
            <w:color w:val="3B3838" w:themeColor="background2" w:themeShade="40"/>
            <w:sz w:val="18"/>
            <w:szCs w:val="18"/>
          </w:rPr>
          <w:t>1</w:t>
        </w:r>
        <w:r w:rsidRPr="00E14AE4">
          <w:rPr>
            <w:rStyle w:val="PageNumber"/>
            <w:color w:val="3B3838" w:themeColor="background2" w:themeShade="40"/>
            <w:sz w:val="18"/>
            <w:szCs w:val="18"/>
          </w:rPr>
          <w:fldChar w:fldCharType="end"/>
        </w:r>
      </w:p>
    </w:sdtContent>
  </w:sdt>
  <w:p w14:paraId="427AB678" w14:textId="49F579BD" w:rsidR="00E14AE4" w:rsidRPr="002868C2" w:rsidRDefault="00E14AE4" w:rsidP="00E14AE4">
    <w:pPr>
      <w:pStyle w:val="Footer"/>
      <w:spacing w:line="220" w:lineRule="exact"/>
      <w:ind w:right="360"/>
      <w:rPr>
        <w:rStyle w:val="Hyperlink"/>
        <w:lang w:val="pt-BR"/>
      </w:rPr>
    </w:pPr>
    <w:r w:rsidRPr="006C64C5">
      <w:rPr>
        <w:rFonts w:asciiTheme="minorHAnsi" w:hAnsiTheme="minorHAnsi" w:cstheme="minorHAnsi"/>
        <w:b/>
        <w:color w:val="00B0F0"/>
        <w:sz w:val="18"/>
        <w:szCs w:val="18"/>
        <w:lang w:val="pt-BR"/>
      </w:rPr>
      <w:t>FEIRA DO LIVRO DE LISBOA 202</w:t>
    </w:r>
    <w:r w:rsidR="002868C2">
      <w:rPr>
        <w:rFonts w:asciiTheme="minorHAnsi" w:hAnsiTheme="minorHAnsi" w:cstheme="minorHAnsi"/>
        <w:b/>
        <w:color w:val="00B0F0"/>
        <w:sz w:val="18"/>
        <w:szCs w:val="18"/>
        <w:lang w:val="pt-BR"/>
      </w:rPr>
      <w:t>6</w:t>
    </w:r>
  </w:p>
  <w:p w14:paraId="13D4312F" w14:textId="151DA87E" w:rsidR="00E14AE4" w:rsidRPr="00E14AE4" w:rsidRDefault="00E14AE4" w:rsidP="00E14AE4">
    <w:pPr>
      <w:pStyle w:val="Footer"/>
      <w:spacing w:line="220" w:lineRule="exact"/>
      <w:rPr>
        <w:rFonts w:asciiTheme="minorHAnsi" w:hAnsiTheme="minorHAnsi" w:cstheme="minorHAnsi"/>
        <w:sz w:val="18"/>
        <w:szCs w:val="18"/>
      </w:rPr>
    </w:pPr>
    <w:r w:rsidRPr="00E039BF">
      <w:rPr>
        <w:rFonts w:asciiTheme="minorHAnsi" w:hAnsiTheme="minorHAnsi" w:cstheme="minorHAnsi"/>
        <w:color w:val="594A42"/>
        <w:sz w:val="18"/>
        <w:szCs w:val="18"/>
      </w:rPr>
      <w:t xml:space="preserve">21 843 51 80 | </w:t>
    </w:r>
    <w:hyperlink r:id="rId1" w:history="1">
      <w:r w:rsidRPr="00E14AE4">
        <w:rPr>
          <w:rStyle w:val="Hyperlink"/>
          <w:rFonts w:asciiTheme="minorHAnsi" w:hAnsiTheme="minorHAnsi" w:cstheme="minorHAnsi"/>
          <w:sz w:val="18"/>
          <w:szCs w:val="18"/>
        </w:rPr>
        <w:t>feiras.livro@apel.pt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1599" w14:textId="77777777" w:rsidR="00F73A89" w:rsidRDefault="00F73A89" w:rsidP="00423F1E">
      <w:r>
        <w:separator/>
      </w:r>
    </w:p>
  </w:footnote>
  <w:footnote w:type="continuationSeparator" w:id="0">
    <w:p w14:paraId="0047F048" w14:textId="77777777" w:rsidR="00F73A89" w:rsidRDefault="00F73A89" w:rsidP="00423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5679" w14:textId="2F99F403" w:rsidR="00423F1E" w:rsidRDefault="001F583B">
    <w:pPr>
      <w:pStyle w:val="Header"/>
    </w:pPr>
    <w:r>
      <w:rPr>
        <w:noProof/>
      </w:rPr>
      <w:drawing>
        <wp:anchor distT="0" distB="0" distL="114300" distR="114300" simplePos="0" relativeHeight="251681792" behindDoc="1" locked="0" layoutInCell="1" allowOverlap="1" wp14:anchorId="4032E9D0" wp14:editId="5CD141E6">
          <wp:simplePos x="0" y="0"/>
          <wp:positionH relativeFrom="column">
            <wp:posOffset>-720090</wp:posOffset>
          </wp:positionH>
          <wp:positionV relativeFrom="paragraph">
            <wp:posOffset>-445575</wp:posOffset>
          </wp:positionV>
          <wp:extent cx="7559999" cy="1881524"/>
          <wp:effectExtent l="0" t="0" r="0" b="0"/>
          <wp:wrapNone/>
          <wp:docPr id="2025305081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305081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881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DA33" w14:textId="18D3CE5B" w:rsidR="00423F1E" w:rsidRDefault="001F583B">
    <w:pPr>
      <w:pStyle w:val="Header"/>
    </w:pPr>
    <w:r>
      <w:rPr>
        <w:noProof/>
      </w:rPr>
      <w:drawing>
        <wp:anchor distT="0" distB="0" distL="114300" distR="114300" simplePos="0" relativeHeight="251679744" behindDoc="1" locked="0" layoutInCell="1" allowOverlap="1" wp14:anchorId="10A039CD" wp14:editId="43D728E9">
          <wp:simplePos x="0" y="0"/>
          <wp:positionH relativeFrom="column">
            <wp:posOffset>-712275</wp:posOffset>
          </wp:positionH>
          <wp:positionV relativeFrom="paragraph">
            <wp:posOffset>-442400</wp:posOffset>
          </wp:positionV>
          <wp:extent cx="7560000" cy="1881524"/>
          <wp:effectExtent l="0" t="0" r="0" b="0"/>
          <wp:wrapNone/>
          <wp:docPr id="1060849879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849879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81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.65pt;height:11.5pt" o:bullet="t">
        <v:imagedata r:id="rId1" o:title="Report-word-bullet"/>
      </v:shape>
    </w:pict>
  </w:numPicBullet>
  <w:abstractNum w:abstractNumId="0" w15:restartNumberingAfterBreak="0">
    <w:nsid w:val="2659538B"/>
    <w:multiLevelType w:val="hybridMultilevel"/>
    <w:tmpl w:val="DBD2A9BE"/>
    <w:lvl w:ilvl="0" w:tplc="83723B16">
      <w:start w:val="1"/>
      <w:numFmt w:val="bullet"/>
      <w:pStyle w:val="Bullets"/>
      <w:lvlText w:val=""/>
      <w:lvlPicBulletId w:val="0"/>
      <w:lvlJc w:val="left"/>
      <w:pPr>
        <w:ind w:left="567" w:hanging="207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810AC"/>
    <w:multiLevelType w:val="hybridMultilevel"/>
    <w:tmpl w:val="B1022F38"/>
    <w:lvl w:ilvl="0" w:tplc="E974A17C">
      <w:start w:val="1"/>
      <w:numFmt w:val="decimalZero"/>
      <w:pStyle w:val="Subtitulo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E7D4C2F"/>
    <w:multiLevelType w:val="hybridMultilevel"/>
    <w:tmpl w:val="EAB813B6"/>
    <w:lvl w:ilvl="0" w:tplc="334EBAE2">
      <w:start w:val="1"/>
      <w:numFmt w:val="decimal"/>
      <w:lvlText w:val="0%1."/>
      <w:lvlJc w:val="left"/>
      <w:pPr>
        <w:ind w:left="340" w:hanging="340"/>
      </w:pPr>
      <w:rPr>
        <w:rFonts w:ascii="Calibri Light" w:hAnsi="Calibri Light" w:hint="default"/>
        <w:b w:val="0"/>
        <w:i w:val="0"/>
        <w:color w:val="262626" w:themeColor="text1" w:themeTint="D9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52165">
    <w:abstractNumId w:val="1"/>
  </w:num>
  <w:num w:numId="2" w16cid:durableId="680547947">
    <w:abstractNumId w:val="0"/>
  </w:num>
  <w:num w:numId="3" w16cid:durableId="1214349054">
    <w:abstractNumId w:val="1"/>
  </w:num>
  <w:num w:numId="4" w16cid:durableId="1479496434">
    <w:abstractNumId w:val="2"/>
  </w:num>
  <w:num w:numId="5" w16cid:durableId="700323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1E"/>
    <w:rsid w:val="00005CB8"/>
    <w:rsid w:val="00024FB3"/>
    <w:rsid w:val="00044734"/>
    <w:rsid w:val="0005163D"/>
    <w:rsid w:val="00063E59"/>
    <w:rsid w:val="0007394D"/>
    <w:rsid w:val="000778F8"/>
    <w:rsid w:val="000827CE"/>
    <w:rsid w:val="000B0A44"/>
    <w:rsid w:val="000B0EE8"/>
    <w:rsid w:val="000B2266"/>
    <w:rsid w:val="000B2BE0"/>
    <w:rsid w:val="000C1437"/>
    <w:rsid w:val="000C6E60"/>
    <w:rsid w:val="000D7B13"/>
    <w:rsid w:val="000E6FA8"/>
    <w:rsid w:val="001168D6"/>
    <w:rsid w:val="00135ED1"/>
    <w:rsid w:val="001376AC"/>
    <w:rsid w:val="00154A45"/>
    <w:rsid w:val="00170BA2"/>
    <w:rsid w:val="00182D15"/>
    <w:rsid w:val="00184B07"/>
    <w:rsid w:val="00186184"/>
    <w:rsid w:val="001B5688"/>
    <w:rsid w:val="001C340E"/>
    <w:rsid w:val="001D68AB"/>
    <w:rsid w:val="001F583B"/>
    <w:rsid w:val="0020056C"/>
    <w:rsid w:val="00200874"/>
    <w:rsid w:val="00203CB6"/>
    <w:rsid w:val="00207FA1"/>
    <w:rsid w:val="00232748"/>
    <w:rsid w:val="00235493"/>
    <w:rsid w:val="00254302"/>
    <w:rsid w:val="00254EAC"/>
    <w:rsid w:val="00275471"/>
    <w:rsid w:val="00276389"/>
    <w:rsid w:val="00276ED8"/>
    <w:rsid w:val="002853C2"/>
    <w:rsid w:val="002868C2"/>
    <w:rsid w:val="00297CB6"/>
    <w:rsid w:val="002A0188"/>
    <w:rsid w:val="002A0482"/>
    <w:rsid w:val="002B62C9"/>
    <w:rsid w:val="002C10BC"/>
    <w:rsid w:val="002C6ACB"/>
    <w:rsid w:val="002D03AE"/>
    <w:rsid w:val="002E0CEB"/>
    <w:rsid w:val="002F4D81"/>
    <w:rsid w:val="00301150"/>
    <w:rsid w:val="0030188F"/>
    <w:rsid w:val="00305480"/>
    <w:rsid w:val="00313265"/>
    <w:rsid w:val="003148D6"/>
    <w:rsid w:val="003204C0"/>
    <w:rsid w:val="00336C0B"/>
    <w:rsid w:val="00356350"/>
    <w:rsid w:val="0036109D"/>
    <w:rsid w:val="00384D3C"/>
    <w:rsid w:val="003864A1"/>
    <w:rsid w:val="00386EC7"/>
    <w:rsid w:val="003A5014"/>
    <w:rsid w:val="003B7D4D"/>
    <w:rsid w:val="003E6004"/>
    <w:rsid w:val="003F31D7"/>
    <w:rsid w:val="00401A50"/>
    <w:rsid w:val="00406C0C"/>
    <w:rsid w:val="00410A83"/>
    <w:rsid w:val="004118BA"/>
    <w:rsid w:val="00411A0A"/>
    <w:rsid w:val="00423F1E"/>
    <w:rsid w:val="00425946"/>
    <w:rsid w:val="00445E97"/>
    <w:rsid w:val="004506CC"/>
    <w:rsid w:val="00453CD9"/>
    <w:rsid w:val="00466613"/>
    <w:rsid w:val="00471C48"/>
    <w:rsid w:val="0049007D"/>
    <w:rsid w:val="00490296"/>
    <w:rsid w:val="004A5135"/>
    <w:rsid w:val="004A7B42"/>
    <w:rsid w:val="004B6EA9"/>
    <w:rsid w:val="004C14E8"/>
    <w:rsid w:val="004C69B6"/>
    <w:rsid w:val="004E0C5F"/>
    <w:rsid w:val="004E59E7"/>
    <w:rsid w:val="004E7B4C"/>
    <w:rsid w:val="00513AE0"/>
    <w:rsid w:val="005160F2"/>
    <w:rsid w:val="00525129"/>
    <w:rsid w:val="00530810"/>
    <w:rsid w:val="005310AF"/>
    <w:rsid w:val="00531B2B"/>
    <w:rsid w:val="00535968"/>
    <w:rsid w:val="005365B1"/>
    <w:rsid w:val="005426B1"/>
    <w:rsid w:val="005909A6"/>
    <w:rsid w:val="005948D8"/>
    <w:rsid w:val="00595943"/>
    <w:rsid w:val="00595FFA"/>
    <w:rsid w:val="005A733F"/>
    <w:rsid w:val="005B1B97"/>
    <w:rsid w:val="005B1BA7"/>
    <w:rsid w:val="005B34DE"/>
    <w:rsid w:val="005C6B84"/>
    <w:rsid w:val="005C741A"/>
    <w:rsid w:val="005D06A4"/>
    <w:rsid w:val="005D54D5"/>
    <w:rsid w:val="005E6DDD"/>
    <w:rsid w:val="005F6A4C"/>
    <w:rsid w:val="00614E93"/>
    <w:rsid w:val="00615637"/>
    <w:rsid w:val="00626BD6"/>
    <w:rsid w:val="0063516C"/>
    <w:rsid w:val="00637D9E"/>
    <w:rsid w:val="0064310F"/>
    <w:rsid w:val="00644C46"/>
    <w:rsid w:val="00647D5B"/>
    <w:rsid w:val="006526EB"/>
    <w:rsid w:val="00654DB1"/>
    <w:rsid w:val="006565C1"/>
    <w:rsid w:val="00667E1C"/>
    <w:rsid w:val="00670652"/>
    <w:rsid w:val="00672B2A"/>
    <w:rsid w:val="00685A64"/>
    <w:rsid w:val="00694323"/>
    <w:rsid w:val="006958BB"/>
    <w:rsid w:val="006A6E75"/>
    <w:rsid w:val="006A7A8E"/>
    <w:rsid w:val="006C458A"/>
    <w:rsid w:val="006C64C5"/>
    <w:rsid w:val="006D5C95"/>
    <w:rsid w:val="006D6440"/>
    <w:rsid w:val="006F554E"/>
    <w:rsid w:val="00702968"/>
    <w:rsid w:val="007029CD"/>
    <w:rsid w:val="0070538F"/>
    <w:rsid w:val="00705F2D"/>
    <w:rsid w:val="00720D24"/>
    <w:rsid w:val="007231B9"/>
    <w:rsid w:val="007245AC"/>
    <w:rsid w:val="0073783F"/>
    <w:rsid w:val="00741C85"/>
    <w:rsid w:val="00774AB0"/>
    <w:rsid w:val="007809A0"/>
    <w:rsid w:val="00782ECA"/>
    <w:rsid w:val="00786C05"/>
    <w:rsid w:val="007915DD"/>
    <w:rsid w:val="007B35B0"/>
    <w:rsid w:val="007C1C45"/>
    <w:rsid w:val="007C38B2"/>
    <w:rsid w:val="007E1620"/>
    <w:rsid w:val="007E2C0A"/>
    <w:rsid w:val="007E7F63"/>
    <w:rsid w:val="007F4D25"/>
    <w:rsid w:val="0080328D"/>
    <w:rsid w:val="0080658D"/>
    <w:rsid w:val="00821EF9"/>
    <w:rsid w:val="0082791B"/>
    <w:rsid w:val="00833859"/>
    <w:rsid w:val="00840AD6"/>
    <w:rsid w:val="008424F8"/>
    <w:rsid w:val="0085167C"/>
    <w:rsid w:val="00854022"/>
    <w:rsid w:val="008552DA"/>
    <w:rsid w:val="00864032"/>
    <w:rsid w:val="00872E8F"/>
    <w:rsid w:val="00894BE7"/>
    <w:rsid w:val="0089757B"/>
    <w:rsid w:val="008A3EDA"/>
    <w:rsid w:val="008A7296"/>
    <w:rsid w:val="008B4A01"/>
    <w:rsid w:val="008B5767"/>
    <w:rsid w:val="008B6317"/>
    <w:rsid w:val="008C181A"/>
    <w:rsid w:val="008C59C6"/>
    <w:rsid w:val="008D694B"/>
    <w:rsid w:val="008D7ED0"/>
    <w:rsid w:val="008E0049"/>
    <w:rsid w:val="008F3E79"/>
    <w:rsid w:val="00904BE7"/>
    <w:rsid w:val="0092427C"/>
    <w:rsid w:val="00926381"/>
    <w:rsid w:val="00946BF8"/>
    <w:rsid w:val="00956A57"/>
    <w:rsid w:val="00986982"/>
    <w:rsid w:val="00992800"/>
    <w:rsid w:val="009A420F"/>
    <w:rsid w:val="009B5DFD"/>
    <w:rsid w:val="009B5ECE"/>
    <w:rsid w:val="009D08FA"/>
    <w:rsid w:val="009D5DA0"/>
    <w:rsid w:val="009D614F"/>
    <w:rsid w:val="009D76B1"/>
    <w:rsid w:val="009F3CDE"/>
    <w:rsid w:val="00A027C5"/>
    <w:rsid w:val="00A029A4"/>
    <w:rsid w:val="00A126D3"/>
    <w:rsid w:val="00A160BF"/>
    <w:rsid w:val="00A216CA"/>
    <w:rsid w:val="00A31C2E"/>
    <w:rsid w:val="00A3326B"/>
    <w:rsid w:val="00A35959"/>
    <w:rsid w:val="00A40724"/>
    <w:rsid w:val="00A51BDC"/>
    <w:rsid w:val="00A531E9"/>
    <w:rsid w:val="00A5446C"/>
    <w:rsid w:val="00A55C6B"/>
    <w:rsid w:val="00A6489B"/>
    <w:rsid w:val="00A67320"/>
    <w:rsid w:val="00A67EEC"/>
    <w:rsid w:val="00A8168C"/>
    <w:rsid w:val="00A91332"/>
    <w:rsid w:val="00A94C65"/>
    <w:rsid w:val="00A973A0"/>
    <w:rsid w:val="00AA162F"/>
    <w:rsid w:val="00AA47F0"/>
    <w:rsid w:val="00AA5798"/>
    <w:rsid w:val="00AB18DB"/>
    <w:rsid w:val="00AC3A14"/>
    <w:rsid w:val="00AC41A8"/>
    <w:rsid w:val="00AD558F"/>
    <w:rsid w:val="00AD601E"/>
    <w:rsid w:val="00AE3835"/>
    <w:rsid w:val="00AE5CF9"/>
    <w:rsid w:val="00B06B48"/>
    <w:rsid w:val="00B0794D"/>
    <w:rsid w:val="00B10D38"/>
    <w:rsid w:val="00B14014"/>
    <w:rsid w:val="00B57A24"/>
    <w:rsid w:val="00B61095"/>
    <w:rsid w:val="00B725BB"/>
    <w:rsid w:val="00B81EF1"/>
    <w:rsid w:val="00B8601E"/>
    <w:rsid w:val="00B9614D"/>
    <w:rsid w:val="00B96F43"/>
    <w:rsid w:val="00B974A7"/>
    <w:rsid w:val="00B97CEF"/>
    <w:rsid w:val="00BA04A1"/>
    <w:rsid w:val="00BC2BE3"/>
    <w:rsid w:val="00BD7E36"/>
    <w:rsid w:val="00BF1E15"/>
    <w:rsid w:val="00BF6C80"/>
    <w:rsid w:val="00C00655"/>
    <w:rsid w:val="00C13736"/>
    <w:rsid w:val="00C15092"/>
    <w:rsid w:val="00C15A75"/>
    <w:rsid w:val="00C15B83"/>
    <w:rsid w:val="00C31AE5"/>
    <w:rsid w:val="00C32EAB"/>
    <w:rsid w:val="00C33257"/>
    <w:rsid w:val="00C36C30"/>
    <w:rsid w:val="00C43179"/>
    <w:rsid w:val="00C5271B"/>
    <w:rsid w:val="00C84659"/>
    <w:rsid w:val="00C86E5E"/>
    <w:rsid w:val="00C873BF"/>
    <w:rsid w:val="00C90C92"/>
    <w:rsid w:val="00CB2568"/>
    <w:rsid w:val="00CB3123"/>
    <w:rsid w:val="00CB5FF3"/>
    <w:rsid w:val="00CC7198"/>
    <w:rsid w:val="00CE23B5"/>
    <w:rsid w:val="00D06595"/>
    <w:rsid w:val="00D07034"/>
    <w:rsid w:val="00D07A02"/>
    <w:rsid w:val="00D104C6"/>
    <w:rsid w:val="00D14ED9"/>
    <w:rsid w:val="00D15128"/>
    <w:rsid w:val="00D158CB"/>
    <w:rsid w:val="00D17802"/>
    <w:rsid w:val="00D20119"/>
    <w:rsid w:val="00D23D53"/>
    <w:rsid w:val="00D2577A"/>
    <w:rsid w:val="00D36204"/>
    <w:rsid w:val="00D44390"/>
    <w:rsid w:val="00D448E9"/>
    <w:rsid w:val="00D516F9"/>
    <w:rsid w:val="00D56CD3"/>
    <w:rsid w:val="00D60309"/>
    <w:rsid w:val="00D62576"/>
    <w:rsid w:val="00D72CF1"/>
    <w:rsid w:val="00D87B31"/>
    <w:rsid w:val="00DA0DE7"/>
    <w:rsid w:val="00DA1378"/>
    <w:rsid w:val="00DA3E90"/>
    <w:rsid w:val="00DA4A01"/>
    <w:rsid w:val="00DA7804"/>
    <w:rsid w:val="00DB1D53"/>
    <w:rsid w:val="00DB3F95"/>
    <w:rsid w:val="00DD60C8"/>
    <w:rsid w:val="00DE12EE"/>
    <w:rsid w:val="00DE2865"/>
    <w:rsid w:val="00DF0AC4"/>
    <w:rsid w:val="00DF1F66"/>
    <w:rsid w:val="00DF6754"/>
    <w:rsid w:val="00E0007F"/>
    <w:rsid w:val="00E02CE9"/>
    <w:rsid w:val="00E039BF"/>
    <w:rsid w:val="00E12E9C"/>
    <w:rsid w:val="00E14AE4"/>
    <w:rsid w:val="00E26D36"/>
    <w:rsid w:val="00E35CD7"/>
    <w:rsid w:val="00E40160"/>
    <w:rsid w:val="00E406F7"/>
    <w:rsid w:val="00E55C00"/>
    <w:rsid w:val="00E64911"/>
    <w:rsid w:val="00E858E8"/>
    <w:rsid w:val="00EA6900"/>
    <w:rsid w:val="00EB1033"/>
    <w:rsid w:val="00EB54A0"/>
    <w:rsid w:val="00EB5862"/>
    <w:rsid w:val="00EE0C6A"/>
    <w:rsid w:val="00EF58F3"/>
    <w:rsid w:val="00F20F30"/>
    <w:rsid w:val="00F25510"/>
    <w:rsid w:val="00F35C07"/>
    <w:rsid w:val="00F35FC7"/>
    <w:rsid w:val="00F36830"/>
    <w:rsid w:val="00F4061D"/>
    <w:rsid w:val="00F4400E"/>
    <w:rsid w:val="00F44D4D"/>
    <w:rsid w:val="00F4530B"/>
    <w:rsid w:val="00F45F7C"/>
    <w:rsid w:val="00F51131"/>
    <w:rsid w:val="00F51838"/>
    <w:rsid w:val="00F67102"/>
    <w:rsid w:val="00F73A89"/>
    <w:rsid w:val="00F74465"/>
    <w:rsid w:val="00F94637"/>
    <w:rsid w:val="00F96D57"/>
    <w:rsid w:val="00FB1C1A"/>
    <w:rsid w:val="00FC257B"/>
    <w:rsid w:val="00FD4304"/>
    <w:rsid w:val="00FE5A58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02467"/>
  <w15:chartTrackingRefBased/>
  <w15:docId w15:val="{EF0557C2-A427-5B42-B168-D26040A5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423F1E"/>
    <w:pPr>
      <w:jc w:val="both"/>
    </w:pPr>
    <w:rPr>
      <w:rFonts w:ascii="Calibri" w:eastAsiaTheme="minorEastAsia" w:hAnsi="Calibri"/>
      <w:sz w:val="20"/>
    </w:rPr>
  </w:style>
  <w:style w:type="paragraph" w:styleId="Heading1">
    <w:name w:val="heading 1"/>
    <w:aliases w:val="Titulos"/>
    <w:basedOn w:val="Subtitulo"/>
    <w:next w:val="Normal"/>
    <w:link w:val="Heading1Char"/>
    <w:autoRedefine/>
    <w:uiPriority w:val="9"/>
    <w:qFormat/>
    <w:rsid w:val="00864032"/>
    <w:pPr>
      <w:keepNext/>
      <w:keepLines/>
      <w:numPr>
        <w:numId w:val="0"/>
      </w:numPr>
      <w:ind w:left="340" w:hanging="340"/>
      <w:jc w:val="left"/>
      <w:outlineLvl w:val="0"/>
    </w:pPr>
    <w:rPr>
      <w:rFonts w:eastAsiaTheme="majorEastAsia" w:cs="Times New Roman (Headings CS)"/>
      <w:color w:val="007D8A"/>
      <w:sz w:val="24"/>
    </w:rPr>
  </w:style>
  <w:style w:type="paragraph" w:styleId="Heading3">
    <w:name w:val="heading 3"/>
    <w:aliases w:val="destaque"/>
    <w:basedOn w:val="Normal"/>
    <w:next w:val="Normal"/>
    <w:link w:val="Heading3Char"/>
    <w:uiPriority w:val="9"/>
    <w:semiHidden/>
    <w:unhideWhenUsed/>
    <w:qFormat/>
    <w:rsid w:val="004B6EA9"/>
    <w:pPr>
      <w:keepNext/>
      <w:keepLines/>
      <w:spacing w:before="40" w:line="280" w:lineRule="exact"/>
      <w:outlineLvl w:val="2"/>
    </w:pPr>
    <w:rPr>
      <w:rFonts w:eastAsiaTheme="majorEastAsia" w:cs="Times New Roman (Headings CS)"/>
      <w:b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ulo">
    <w:name w:val="Subtitulo"/>
    <w:basedOn w:val="ListParagraph"/>
    <w:qFormat/>
    <w:rsid w:val="00864032"/>
    <w:pPr>
      <w:numPr>
        <w:numId w:val="5"/>
      </w:numPr>
      <w:spacing w:line="300" w:lineRule="exact"/>
    </w:pPr>
    <w:rPr>
      <w:rFonts w:cs="Calibri"/>
      <w:caps/>
      <w:color w:val="238090"/>
    </w:rPr>
  </w:style>
  <w:style w:type="paragraph" w:styleId="ListParagraph">
    <w:name w:val="List Paragraph"/>
    <w:basedOn w:val="Normal"/>
    <w:uiPriority w:val="34"/>
    <w:qFormat/>
    <w:rsid w:val="00637D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68C2"/>
    <w:rPr>
      <w:rFonts w:ascii="Calibri" w:hAnsi="Calibri"/>
      <w:b w:val="0"/>
      <w:i w:val="0"/>
      <w:color w:val="00B050"/>
      <w:u w:val="single"/>
    </w:rPr>
  </w:style>
  <w:style w:type="paragraph" w:customStyle="1" w:styleId="Bullets">
    <w:name w:val="Bullets"/>
    <w:basedOn w:val="ListParagraph"/>
    <w:qFormat/>
    <w:rsid w:val="005D06A4"/>
    <w:pPr>
      <w:numPr>
        <w:numId w:val="2"/>
      </w:numPr>
      <w:spacing w:line="280" w:lineRule="exact"/>
      <w:ind w:left="720" w:hanging="360"/>
    </w:pPr>
    <w:rPr>
      <w:rFonts w:cs="Times New Roman (Body CS)"/>
      <w:color w:val="262626" w:themeColor="text1" w:themeTint="D9"/>
    </w:rPr>
  </w:style>
  <w:style w:type="character" w:customStyle="1" w:styleId="Heading1Char">
    <w:name w:val="Heading 1 Char"/>
    <w:aliases w:val="Titulos Char"/>
    <w:basedOn w:val="DefaultParagraphFont"/>
    <w:link w:val="Heading1"/>
    <w:uiPriority w:val="9"/>
    <w:rsid w:val="00864032"/>
    <w:rPr>
      <w:rFonts w:ascii="Calibri" w:eastAsiaTheme="majorEastAsia" w:hAnsi="Calibri" w:cs="Times New Roman (Headings CS)"/>
      <w:caps/>
      <w:color w:val="007D8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C458A"/>
    <w:pPr>
      <w:spacing w:before="240" w:line="280" w:lineRule="exact"/>
      <w:jc w:val="left"/>
    </w:pPr>
    <w:rPr>
      <w:rFonts w:ascii="Calibri Light" w:hAnsi="Calibri Light" w:cs="Calibri Light (Headings)"/>
      <w:bCs/>
      <w:caps/>
      <w:color w:val="262626" w:themeColor="text1" w:themeTint="D9"/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C458A"/>
    <w:pPr>
      <w:spacing w:before="240" w:line="280" w:lineRule="exact"/>
      <w:ind w:left="340"/>
      <w:jc w:val="left"/>
    </w:pPr>
    <w:rPr>
      <w:rFonts w:ascii="Calibri Light" w:hAnsi="Calibri Light" w:cs="Calibri (Body)"/>
      <w:bCs/>
      <w:color w:val="262626" w:themeColor="text1" w:themeTint="D9"/>
      <w:sz w:val="24"/>
      <w:szCs w:val="20"/>
    </w:rPr>
  </w:style>
  <w:style w:type="character" w:customStyle="1" w:styleId="Heading3Char">
    <w:name w:val="Heading 3 Char"/>
    <w:aliases w:val="destaque Char"/>
    <w:basedOn w:val="DefaultParagraphFont"/>
    <w:link w:val="Heading3"/>
    <w:uiPriority w:val="9"/>
    <w:semiHidden/>
    <w:rsid w:val="004B6EA9"/>
    <w:rPr>
      <w:rFonts w:ascii="Calibri" w:eastAsiaTheme="majorEastAsia" w:hAnsi="Calibri" w:cs="Times New Roman (Headings CS)"/>
      <w:b/>
      <w:color w:val="262626" w:themeColor="text1" w:themeTint="D9"/>
      <w:sz w:val="20"/>
    </w:rPr>
  </w:style>
  <w:style w:type="paragraph" w:styleId="Header">
    <w:name w:val="header"/>
    <w:basedOn w:val="Normal"/>
    <w:link w:val="HeaderChar"/>
    <w:uiPriority w:val="99"/>
    <w:unhideWhenUsed/>
    <w:rsid w:val="00423F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F1E"/>
    <w:rPr>
      <w:rFonts w:ascii="Calibri" w:eastAsiaTheme="minorEastAsia" w:hAnsi="Calibri"/>
      <w:sz w:val="20"/>
    </w:rPr>
  </w:style>
  <w:style w:type="paragraph" w:styleId="Footer">
    <w:name w:val="footer"/>
    <w:basedOn w:val="Normal"/>
    <w:link w:val="FooterChar"/>
    <w:unhideWhenUsed/>
    <w:rsid w:val="00423F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F1E"/>
    <w:rPr>
      <w:rFonts w:ascii="Calibri" w:eastAsiaTheme="minorEastAsia" w:hAnsi="Calibr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14AE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14AE4"/>
  </w:style>
  <w:style w:type="paragraph" w:styleId="BodyText">
    <w:name w:val="Body Text"/>
    <w:basedOn w:val="Normal"/>
    <w:link w:val="BodyTextChar"/>
    <w:rsid w:val="009D76B1"/>
    <w:pPr>
      <w:autoSpaceDE w:val="0"/>
      <w:autoSpaceDN w:val="0"/>
      <w:spacing w:line="220" w:lineRule="exact"/>
      <w:jc w:val="left"/>
    </w:pPr>
    <w:rPr>
      <w:rFonts w:ascii="Arial" w:eastAsia="Times New Roman" w:hAnsi="Arial" w:cs="Arial"/>
      <w:sz w:val="24"/>
      <w:lang w:val="pt-BR" w:eastAsia="pt-PT"/>
    </w:rPr>
  </w:style>
  <w:style w:type="character" w:customStyle="1" w:styleId="BodyTextChar">
    <w:name w:val="Body Text Char"/>
    <w:basedOn w:val="DefaultParagraphFont"/>
    <w:link w:val="BodyText"/>
    <w:rsid w:val="009D76B1"/>
    <w:rPr>
      <w:rFonts w:ascii="Arial" w:eastAsia="Times New Roman" w:hAnsi="Arial" w:cs="Arial"/>
      <w:lang w:val="pt-BR" w:eastAsia="pt-PT"/>
    </w:rPr>
  </w:style>
  <w:style w:type="paragraph" w:styleId="Revision">
    <w:name w:val="Revision"/>
    <w:hidden/>
    <w:uiPriority w:val="99"/>
    <w:semiHidden/>
    <w:rsid w:val="00E406F7"/>
    <w:rPr>
      <w:rFonts w:ascii="Calibri" w:eastAsiaTheme="minorEastAsia" w:hAnsi="Calibri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543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20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D2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D24"/>
    <w:rPr>
      <w:rFonts w:ascii="Calibri" w:eastAsiaTheme="minorEastAsia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D24"/>
    <w:rPr>
      <w:rFonts w:ascii="Calibri" w:eastAsiaTheme="minorEastAsia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eiradolivrodelisboa.pt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feiras.livro@apel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482</Words>
  <Characters>2499</Characters>
  <Application>Microsoft Office Word</Application>
  <DocSecurity>0</DocSecurity>
  <Lines>64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Covas</dc:creator>
  <cp:keywords/>
  <dc:description/>
  <cp:lastModifiedBy>Bruno Pires Pacheco | APEL</cp:lastModifiedBy>
  <cp:revision>3</cp:revision>
  <dcterms:created xsi:type="dcterms:W3CDTF">2026-06-09T12:21:00Z</dcterms:created>
  <dcterms:modified xsi:type="dcterms:W3CDTF">2026-06-09T13:20:00Z</dcterms:modified>
</cp:coreProperties>
</file>