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45C" w14:textId="77777777" w:rsidR="00D4330A" w:rsidRDefault="0026097C">
      <w:pPr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noProof/>
          <w:color w:val="49595B"/>
          <w:sz w:val="52"/>
          <w:szCs w:val="52"/>
          <w:u w:color="49595B"/>
        </w:rPr>
        <w:drawing>
          <wp:anchor distT="0" distB="0" distL="0" distR="0" simplePos="0" relativeHeight="251656192" behindDoc="1" locked="0" layoutInCell="1" allowOverlap="1" wp14:anchorId="26C33FA9" wp14:editId="2B6E0B71">
            <wp:simplePos x="0" y="0"/>
            <wp:positionH relativeFrom="column">
              <wp:posOffset>4881563</wp:posOffset>
            </wp:positionH>
            <wp:positionV relativeFrom="page">
              <wp:posOffset>385763</wp:posOffset>
            </wp:positionV>
            <wp:extent cx="1176656" cy="305435"/>
            <wp:effectExtent l="0" t="0" r="0" b="0"/>
            <wp:wrapNone/>
            <wp:docPr id="1073741828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12" descr="Picture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6" cy="305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37B9A7BF" wp14:editId="68651EFB">
            <wp:simplePos x="0" y="0"/>
            <wp:positionH relativeFrom="column">
              <wp:posOffset>5114925</wp:posOffset>
            </wp:positionH>
            <wp:positionV relativeFrom="page">
              <wp:posOffset>766763</wp:posOffset>
            </wp:positionV>
            <wp:extent cx="723900" cy="372110"/>
            <wp:effectExtent l="0" t="0" r="0" b="0"/>
            <wp:wrapNone/>
            <wp:docPr id="1073741829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6" descr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2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MEDIA RELEASE</w:t>
      </w:r>
    </w:p>
    <w:p w14:paraId="78A81AD0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6419A541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46E5AD04" w14:textId="43ABA7A0" w:rsidR="00D4330A" w:rsidRDefault="0026097C">
      <w:pP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</w:pP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Warszawa, </w:t>
      </w:r>
      <w:r w:rsidR="007A51EA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12</w:t>
      </w:r>
      <w:r w:rsidR="000F0BD7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. maj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a 202</w:t>
      </w:r>
      <w:r w:rsidR="000F0BD7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6</w:t>
      </w:r>
    </w:p>
    <w:p w14:paraId="742B5CB3" w14:textId="77777777" w:rsidR="00D4330A" w:rsidRDefault="00D4330A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</w:p>
    <w:p w14:paraId="3C5868E4" w14:textId="235F3413" w:rsidR="00D4330A" w:rsidRDefault="003842E4">
      <w:pPr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Sztuka ewolucji</w:t>
      </w:r>
      <w:r w:rsidR="00317DDB">
        <w:rPr>
          <w:rFonts w:ascii="Roboto Condensed" w:eastAsia="Roboto Condensed" w:hAnsi="Roboto Condensed" w:cs="Roboto Condensed"/>
          <w:b/>
          <w:bCs/>
          <w:sz w:val="40"/>
          <w:szCs w:val="40"/>
        </w:rPr>
        <w:t>.</w:t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 Jak Hala Koszyki po dekadzie </w:t>
      </w:r>
      <w:r w:rsidR="00F95885">
        <w:rPr>
          <w:rFonts w:ascii="Roboto Condensed" w:eastAsia="Roboto Condensed" w:hAnsi="Roboto Condensed" w:cs="Roboto Condensed"/>
          <w:b/>
          <w:bCs/>
          <w:sz w:val="40"/>
          <w:szCs w:val="40"/>
        </w:rPr>
        <w:t>re</w:t>
      </w:r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definiuje standardy miejskiego </w:t>
      </w:r>
      <w:proofErr w:type="spellStart"/>
      <w:r w:rsidRPr="003842E4">
        <w:rPr>
          <w:rFonts w:ascii="Roboto Condensed" w:eastAsia="Roboto Condensed" w:hAnsi="Roboto Condensed" w:cs="Roboto Condensed"/>
          <w:b/>
          <w:bCs/>
          <w:sz w:val="40"/>
          <w:szCs w:val="40"/>
        </w:rPr>
        <w:t>lifestylu</w:t>
      </w:r>
      <w:proofErr w:type="spellEnd"/>
    </w:p>
    <w:p w14:paraId="26BCCD58" w14:textId="77777777" w:rsidR="00D4330A" w:rsidRDefault="00D4330A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341E6CA1" w14:textId="4E43406A" w:rsidR="00D4330A" w:rsidRDefault="00B30296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Jubileusz d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ekad</w:t>
      </w:r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obecności na mapie Warszawy to dla Hali Koszyki moment manifestacji dojrzałości konceptu. Pierwszy food hall w Polsce, który przed dziesięcioma laty zmienił oblicze polskiej gastronomii, dziś przechodzi metamorfozę. Łącząc 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dbałość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 historyczne dziedzictw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o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z now</w:t>
      </w:r>
      <w:r w:rsidR="004A24F0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ymi strefami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i 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dalszym rozwojem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ofert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y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kulinarn</w:t>
      </w:r>
      <w:r w:rsidR="00E77EAF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ej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, Koszyki </w:t>
      </w:r>
      <w:r w:rsidR="00AF4E7E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pokaz</w:t>
      </w:r>
      <w:r w:rsidR="00191FCB" w:rsidRPr="00191FCB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ują, że rola lidera wymaga </w:t>
      </w:r>
      <w:r w:rsidR="003A6145" w:rsidRPr="003A614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nieustannego </w:t>
      </w:r>
      <w:r w:rsidR="003138BE" w:rsidRPr="00F9588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rozwoju</w:t>
      </w:r>
      <w:r w:rsidR="006A7567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, otwartości na zmiany</w:t>
      </w:r>
      <w:r w:rsidR="003138BE" w:rsidRPr="00F95885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 xml:space="preserve"> i odwagi w kreowaniu trendów</w:t>
      </w:r>
      <w:r w:rsidR="0026097C"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.</w:t>
      </w:r>
    </w:p>
    <w:p w14:paraId="0E3A3728" w14:textId="77777777" w:rsidR="00D4330A" w:rsidRDefault="00D4330A">
      <w:pPr>
        <w:rPr>
          <w:rFonts w:ascii="Roboto Condensed" w:eastAsia="Roboto Condensed" w:hAnsi="Roboto Condensed" w:cs="Roboto Condensed"/>
          <w:color w:val="7D7F82"/>
          <w:u w:color="7D7F82"/>
        </w:rPr>
      </w:pPr>
    </w:p>
    <w:p w14:paraId="514EE913" w14:textId="5D1CFB55" w:rsidR="003842E4" w:rsidRPr="00EF01A0" w:rsidRDefault="0026097C" w:rsidP="00EF01A0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625FCC" wp14:editId="7B01DC10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0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F70E4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  <w:bookmarkStart w:id="0" w:name="_Hlk183181191"/>
    </w:p>
    <w:p w14:paraId="7FBD1866" w14:textId="54E238D3" w:rsidR="001D363A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Hala Koszyki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 od otwarcia </w:t>
      </w:r>
      <w:r w:rsidR="009E224B">
        <w:rPr>
          <w:rFonts w:ascii="Roboto Condensed" w:eastAsia="Roboto Condensed" w:hAnsi="Roboto Condensed" w:cs="Roboto Condensed"/>
          <w:color w:val="808080"/>
          <w:u w:color="808080"/>
        </w:rPr>
        <w:t xml:space="preserve">w 2016 roku 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po gruntownej i pieczołowitej rewitalizacji </w:t>
      </w:r>
      <w:r w:rsidR="009E224B">
        <w:rPr>
          <w:rFonts w:ascii="Roboto Condensed" w:eastAsia="Roboto Condensed" w:hAnsi="Roboto Condensed" w:cs="Roboto Condensed"/>
          <w:color w:val="808080"/>
          <w:u w:color="808080"/>
        </w:rPr>
        <w:t>w nowej na rynku polskim formule food hallowej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942185">
        <w:rPr>
          <w:rFonts w:ascii="Roboto Condensed" w:eastAsia="Roboto Condensed" w:hAnsi="Roboto Condensed" w:cs="Roboto Condensed"/>
          <w:color w:val="808080"/>
          <w:u w:color="808080"/>
        </w:rPr>
        <w:t xml:space="preserve">przez </w:t>
      </w:r>
      <w:r w:rsidR="00431ABC">
        <w:rPr>
          <w:rFonts w:ascii="Roboto Condensed" w:eastAsia="Roboto Condensed" w:hAnsi="Roboto Condensed" w:cs="Roboto Condensed"/>
          <w:color w:val="808080"/>
          <w:u w:color="808080"/>
        </w:rPr>
        <w:t>dekadę</w:t>
      </w:r>
      <w:r w:rsidR="00865035">
        <w:rPr>
          <w:rFonts w:ascii="Roboto Condensed" w:eastAsia="Roboto Condensed" w:hAnsi="Roboto Condensed" w:cs="Roboto Condensed"/>
          <w:color w:val="808080"/>
          <w:u w:color="808080"/>
        </w:rPr>
        <w:t xml:space="preserve"> istnienia</w:t>
      </w:r>
      <w:r w:rsidR="00831FD1">
        <w:rPr>
          <w:rFonts w:ascii="Roboto Condensed" w:eastAsia="Roboto Condensed" w:hAnsi="Roboto Condensed" w:cs="Roboto Condensed"/>
          <w:color w:val="808080"/>
          <w:u w:color="808080"/>
        </w:rPr>
        <w:t xml:space="preserve"> zmieniała się</w:t>
      </w:r>
      <w:r w:rsidR="00431ABC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 xml:space="preserve">równolegle z </w:t>
      </w:r>
      <w:r w:rsidR="00831FD1">
        <w:rPr>
          <w:rFonts w:ascii="Roboto Condensed" w:eastAsia="Roboto Condensed" w:hAnsi="Roboto Condensed" w:cs="Roboto Condensed"/>
          <w:color w:val="808080"/>
          <w:u w:color="808080"/>
        </w:rPr>
        <w:t>dojrzewani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 xml:space="preserve">em </w:t>
      </w:r>
      <w:r w:rsidR="00E5343F">
        <w:rPr>
          <w:rFonts w:ascii="Roboto Condensed" w:eastAsia="Roboto Condensed" w:hAnsi="Roboto Condensed" w:cs="Roboto Condensed"/>
          <w:color w:val="808080"/>
          <w:u w:color="808080"/>
        </w:rPr>
        <w:t>warszawskiej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map</w:t>
      </w:r>
      <w:r w:rsidR="00E5343F">
        <w:rPr>
          <w:rFonts w:ascii="Roboto Condensed" w:eastAsia="Roboto Condensed" w:hAnsi="Roboto Condensed" w:cs="Roboto Condensed"/>
          <w:color w:val="808080"/>
          <w:u w:color="808080"/>
        </w:rPr>
        <w:t>y gastronomiczn</w:t>
      </w:r>
      <w:r w:rsidR="00405638">
        <w:rPr>
          <w:rFonts w:ascii="Roboto Condensed" w:eastAsia="Roboto Condensed" w:hAnsi="Roboto Condensed" w:cs="Roboto Condensed"/>
          <w:color w:val="808080"/>
          <w:u w:color="808080"/>
        </w:rPr>
        <w:t>o-kulturalno-rozrywkowej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72E85">
        <w:rPr>
          <w:rFonts w:ascii="Roboto Condensed" w:eastAsia="Roboto Condensed" w:hAnsi="Roboto Condensed" w:cs="Roboto Condensed"/>
          <w:color w:val="808080"/>
          <w:u w:color="808080"/>
        </w:rPr>
        <w:t>Warszawy</w:t>
      </w:r>
      <w:r w:rsidR="00405638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K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>ultowy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 xml:space="preserve"> miejsc</w:t>
      </w:r>
      <w:r w:rsidR="0070633E">
        <w:rPr>
          <w:rFonts w:ascii="Roboto Condensed" w:eastAsia="Roboto Condensed" w:hAnsi="Roboto Condensed" w:cs="Roboto Condensed"/>
          <w:color w:val="808080"/>
          <w:u w:color="808080"/>
        </w:rPr>
        <w:t>om</w:t>
      </w:r>
      <w:r w:rsidR="00CF533D">
        <w:rPr>
          <w:rFonts w:ascii="Roboto Condensed" w:eastAsia="Roboto Condensed" w:hAnsi="Roboto Condensed" w:cs="Roboto Condensed"/>
          <w:color w:val="808080"/>
          <w:u w:color="808080"/>
        </w:rPr>
        <w:t xml:space="preserve"> kulinarny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towarzyszą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program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 xml:space="preserve"> kulturaln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="00FD7597">
        <w:rPr>
          <w:rFonts w:ascii="Roboto Condensed" w:eastAsia="Roboto Condensed" w:hAnsi="Roboto Condensed" w:cs="Roboto Condensed"/>
          <w:color w:val="808080"/>
          <w:u w:color="808080"/>
        </w:rPr>
        <w:t>, wydarzenia muzyczne,</w:t>
      </w:r>
      <w:r w:rsidR="00102FC6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>a ostatnio  profesjonaln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platform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rozrywkow</w:t>
      </w:r>
      <w:r w:rsidR="001E3C1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 Arcade Bee. </w:t>
      </w:r>
      <w:r w:rsidR="006C659D">
        <w:rPr>
          <w:rFonts w:ascii="Roboto Condensed" w:eastAsia="Roboto Condensed" w:hAnsi="Roboto Condensed" w:cs="Roboto Condensed"/>
          <w:color w:val="808080"/>
          <w:u w:color="808080"/>
        </w:rPr>
        <w:t>D</w:t>
      </w:r>
      <w:r w:rsidR="00C47AA2">
        <w:rPr>
          <w:rFonts w:ascii="Roboto Condensed" w:eastAsia="Roboto Condensed" w:hAnsi="Roboto Condensed" w:cs="Roboto Condensed"/>
          <w:color w:val="808080"/>
          <w:u w:color="808080"/>
        </w:rPr>
        <w:t xml:space="preserve">zięki </w:t>
      </w:r>
      <w:r w:rsidR="0091252A">
        <w:rPr>
          <w:rFonts w:ascii="Roboto Condensed" w:eastAsia="Roboto Condensed" w:hAnsi="Roboto Condensed" w:cs="Roboto Condensed"/>
          <w:color w:val="808080"/>
          <w:u w:color="808080"/>
        </w:rPr>
        <w:t xml:space="preserve">tej ewolucji </w:t>
      </w:r>
      <w:r w:rsidR="006C659D">
        <w:rPr>
          <w:rFonts w:ascii="Roboto Condensed" w:eastAsia="Roboto Condensed" w:hAnsi="Roboto Condensed" w:cs="Roboto Condensed"/>
          <w:color w:val="808080"/>
          <w:u w:color="808080"/>
        </w:rPr>
        <w:t xml:space="preserve">powstał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miejski </w:t>
      </w:r>
      <w:r w:rsidR="00A5230F">
        <w:rPr>
          <w:rFonts w:ascii="Roboto Condensed" w:eastAsia="Roboto Condensed" w:hAnsi="Roboto Condensed" w:cs="Roboto Condensed"/>
          <w:color w:val="808080"/>
          <w:u w:color="808080"/>
        </w:rPr>
        <w:t>hub relacji i doświadczeń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AC268C">
        <w:rPr>
          <w:rFonts w:ascii="Roboto Condensed" w:eastAsia="Roboto Condensed" w:hAnsi="Roboto Condensed" w:cs="Roboto Condensed"/>
          <w:color w:val="808080"/>
          <w:u w:color="808080"/>
        </w:rPr>
        <w:t>jedno z miejsc wyznaczających</w:t>
      </w:r>
      <w:r w:rsidR="0091252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C815B0">
        <w:rPr>
          <w:rFonts w:ascii="Roboto Condensed" w:eastAsia="Roboto Condensed" w:hAnsi="Roboto Condensed" w:cs="Roboto Condensed"/>
          <w:color w:val="808080"/>
          <w:u w:color="808080"/>
        </w:rPr>
        <w:t>rytm</w:t>
      </w:r>
      <w:r w:rsidR="00AC268C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życia stolicy. </w:t>
      </w:r>
    </w:p>
    <w:p w14:paraId="41A2F702" w14:textId="77777777" w:rsidR="007B3967" w:rsidRDefault="007B3967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B50562B" w14:textId="039B48D4" w:rsidR="003842E4" w:rsidRDefault="00580277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Aktualne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zmiany sk</w:t>
      </w:r>
      <w:r w:rsidR="001D363A">
        <w:rPr>
          <w:rFonts w:ascii="Roboto Condensed" w:eastAsia="Roboto Condensed" w:hAnsi="Roboto Condensed" w:cs="Roboto Condensed"/>
          <w:color w:val="808080"/>
          <w:u w:color="808080"/>
        </w:rPr>
        <w:t>oncentrowa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n</w:t>
      </w:r>
      <w:r w:rsidR="00137D22">
        <w:rPr>
          <w:rFonts w:ascii="Roboto Condensed" w:eastAsia="Roboto Condensed" w:hAnsi="Roboto Condensed" w:cs="Roboto Condensed"/>
          <w:color w:val="808080"/>
          <w:u w:color="808080"/>
        </w:rPr>
        <w:t>e są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na komforcie</w:t>
      </w:r>
      <w:r w:rsidR="001D363A">
        <w:rPr>
          <w:rFonts w:ascii="Roboto Condensed" w:eastAsia="Roboto Condensed" w:hAnsi="Roboto Condensed" w:cs="Roboto Condensed"/>
          <w:color w:val="808080"/>
          <w:u w:color="808080"/>
        </w:rPr>
        <w:t xml:space="preserve"> gości</w:t>
      </w:r>
      <w:r w:rsidR="00FF2E0F">
        <w:rPr>
          <w:rFonts w:ascii="Roboto Condensed" w:eastAsia="Roboto Condensed" w:hAnsi="Roboto Condensed" w:cs="Roboto Condensed"/>
          <w:color w:val="808080"/>
          <w:u w:color="808080"/>
        </w:rPr>
        <w:t xml:space="preserve"> oraz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A65D7">
        <w:rPr>
          <w:rFonts w:ascii="Roboto Condensed" w:eastAsia="Roboto Condensed" w:hAnsi="Roboto Condensed" w:cs="Roboto Condensed"/>
          <w:color w:val="808080"/>
          <w:u w:color="808080"/>
        </w:rPr>
        <w:t>optymalnym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wykorzystaniu unikalnej architektury obiektu. </w:t>
      </w:r>
      <w:r w:rsidR="00137D22">
        <w:rPr>
          <w:rFonts w:ascii="Roboto Condensed" w:eastAsia="Roboto Condensed" w:hAnsi="Roboto Condensed" w:cs="Roboto Condensed"/>
          <w:color w:val="808080"/>
          <w:u w:color="808080"/>
        </w:rPr>
        <w:t xml:space="preserve">Po zakończeniu rewitalizacji </w:t>
      </w:r>
      <w:r w:rsidR="00766B90">
        <w:rPr>
          <w:rFonts w:ascii="Roboto Condensed" w:eastAsia="Roboto Condensed" w:hAnsi="Roboto Condensed" w:cs="Roboto Condensed"/>
          <w:color w:val="808080"/>
          <w:u w:color="808080"/>
        </w:rPr>
        <w:t>zabytkowych wejść bramnych</w:t>
      </w:r>
      <w:r w:rsidR="001B5868">
        <w:rPr>
          <w:rFonts w:ascii="Roboto Condensed" w:eastAsia="Roboto Condensed" w:hAnsi="Roboto Condensed" w:cs="Roboto Condensed"/>
          <w:color w:val="808080"/>
          <w:u w:color="808080"/>
        </w:rPr>
        <w:t xml:space="preserve"> kolejnym</w:t>
      </w:r>
      <w:r w:rsidR="00766B90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etapem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modernizacji stała się rozbudowa antresoli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>P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owiększyła </w:t>
      </w:r>
      <w:r w:rsidR="007B3967">
        <w:rPr>
          <w:rFonts w:ascii="Roboto Condensed" w:eastAsia="Roboto Condensed" w:hAnsi="Roboto Condensed" w:cs="Roboto Condensed"/>
          <w:color w:val="808080"/>
          <w:u w:color="808080"/>
        </w:rPr>
        <w:t xml:space="preserve">ona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przestrzeń dla gości o dodatkowe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>95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mkw.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Ponadto d</w:t>
      </w:r>
      <w:r w:rsidR="007A51EA" w:rsidRPr="003842E4">
        <w:rPr>
          <w:rFonts w:ascii="Roboto Condensed" w:eastAsia="Roboto Condensed" w:hAnsi="Roboto Condensed" w:cs="Roboto Condensed"/>
          <w:color w:val="808080"/>
          <w:u w:color="808080"/>
        </w:rPr>
        <w:t>obudowany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274D59">
        <w:rPr>
          <w:rFonts w:ascii="Roboto Condensed" w:eastAsia="Roboto Condensed" w:hAnsi="Roboto Condensed" w:cs="Roboto Condensed"/>
          <w:color w:val="808080"/>
          <w:u w:color="808080"/>
        </w:rPr>
        <w:t xml:space="preserve">dodatkowy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ciąg schodów znacząco usprawnia komunikację i </w:t>
      </w:r>
      <w:r w:rsidR="004C53C4">
        <w:rPr>
          <w:rFonts w:ascii="Roboto Condensed" w:eastAsia="Roboto Condensed" w:hAnsi="Roboto Condensed" w:cs="Roboto Condensed"/>
          <w:color w:val="808080"/>
          <w:u w:color="808080"/>
        </w:rPr>
        <w:t>tworzy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nowe </w:t>
      </w:r>
      <w:r w:rsidR="004C53C4">
        <w:rPr>
          <w:rFonts w:ascii="Roboto Condensed" w:eastAsia="Roboto Condensed" w:hAnsi="Roboto Condensed" w:cs="Roboto Condensed"/>
          <w:color w:val="808080"/>
          <w:u w:color="808080"/>
        </w:rPr>
        <w:t>możliwości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dla organizacji wydarzeń kulturalnych oraz biznesowych w samym sercu Hali.</w:t>
      </w:r>
    </w:p>
    <w:p w14:paraId="0718DD44" w14:textId="292CA121" w:rsidR="002A49D2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Now</w:t>
      </w:r>
      <w:r w:rsidR="00FA0EA6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stref</w:t>
      </w:r>
      <w:r w:rsidR="00FA0EA6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chillout oraz dining zostały wyposażone w meble zaprojektowane </w:t>
      </w:r>
      <w:r w:rsidR="007B1B7E">
        <w:rPr>
          <w:rFonts w:ascii="Roboto Condensed" w:eastAsia="Roboto Condensed" w:hAnsi="Roboto Condensed" w:cs="Roboto Condensed"/>
          <w:color w:val="808080"/>
          <w:u w:color="808080"/>
        </w:rPr>
        <w:t>i wykonane na zamówienie przez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renomowaną polską firmą BALMA</w:t>
      </w:r>
      <w:r w:rsidR="007B1B7E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B6FE5">
        <w:rPr>
          <w:rFonts w:ascii="Roboto Condensed" w:eastAsia="Roboto Condensed" w:hAnsi="Roboto Condensed" w:cs="Roboto Condensed"/>
          <w:color w:val="808080"/>
          <w:u w:color="808080"/>
        </w:rPr>
        <w:t>Neutralne kolory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nawiązujące do niepowtarzalnej architektury Koszyków 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>i opływowe linie mebli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podkreśla</w:t>
      </w:r>
      <w:r w:rsidR="00817881">
        <w:rPr>
          <w:rFonts w:ascii="Roboto Condensed" w:eastAsia="Roboto Condensed" w:hAnsi="Roboto Condensed" w:cs="Roboto Condensed"/>
          <w:color w:val="808080"/>
          <w:u w:color="808080"/>
        </w:rPr>
        <w:t>ją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280B18">
        <w:rPr>
          <w:rFonts w:ascii="Roboto Condensed" w:eastAsia="Roboto Condensed" w:hAnsi="Roboto Condensed" w:cs="Roboto Condensed"/>
          <w:color w:val="808080"/>
          <w:u w:color="808080"/>
        </w:rPr>
        <w:t>ponadczasow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E40E5B">
        <w:rPr>
          <w:rFonts w:ascii="Roboto Condensed" w:eastAsia="Roboto Condensed" w:hAnsi="Roboto Condensed" w:cs="Roboto Condensed"/>
          <w:color w:val="808080"/>
          <w:u w:color="808080"/>
        </w:rPr>
        <w:t xml:space="preserve"> c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harakter </w:t>
      </w:r>
      <w:r w:rsidR="00280B18">
        <w:rPr>
          <w:rFonts w:ascii="Roboto Condensed" w:eastAsia="Roboto Condensed" w:hAnsi="Roboto Condensed" w:cs="Roboto Condensed"/>
          <w:color w:val="808080"/>
          <w:u w:color="808080"/>
        </w:rPr>
        <w:t>przestrzeni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 stanowiąc idealną przystań do odpoczynku, spotkań prywatnych i biznesowych oraz spożywania posiłków z oferty Koszyków. </w:t>
      </w:r>
    </w:p>
    <w:p w14:paraId="79AC0759" w14:textId="240C7EAF" w:rsid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>
        <w:rPr>
          <w:rFonts w:ascii="Roboto Condensed" w:eastAsia="Roboto Condensed" w:hAnsi="Roboto Condensed" w:cs="Roboto Condensed"/>
          <w:color w:val="808080"/>
          <w:u w:color="808080"/>
        </w:rPr>
        <w:br/>
      </w:r>
      <w:r w:rsidR="00EE1946">
        <w:rPr>
          <w:rFonts w:ascii="Roboto Condensed" w:eastAsia="Roboto Condensed" w:hAnsi="Roboto Condensed" w:cs="Roboto Condensed"/>
          <w:color w:val="808080"/>
          <w:u w:color="808080"/>
        </w:rPr>
        <w:t>S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ymbolem jubileuszowych zmian jest nowa instalacja artystyczna</w:t>
      </w:r>
      <w:r w:rsidR="00C22120">
        <w:rPr>
          <w:rFonts w:ascii="Roboto Condensed" w:eastAsia="Roboto Condensed" w:hAnsi="Roboto Condensed" w:cs="Roboto Condensed"/>
          <w:color w:val="808080"/>
          <w:u w:color="808080"/>
        </w:rPr>
        <w:t>: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 w:rsidRPr="00C22120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Syrenka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Maurycego Gomulickiego</w:t>
      </w:r>
      <w:r w:rsidR="009F106A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206023" w:rsidRPr="00206023">
        <w:rPr>
          <w:rFonts w:ascii="Roboto Condensed" w:eastAsia="Roboto Condensed" w:hAnsi="Roboto Condensed" w:cs="Roboto Condensed"/>
          <w:color w:val="808080"/>
          <w:u w:color="808080"/>
        </w:rPr>
        <w:t xml:space="preserve">Dzieło znalazło się na ekspozycji w Hali Koszyki dzięki bliskiej współpracy z najemcą biurowym, firmą ENERIS, właścicielem </w:t>
      </w:r>
      <w:proofErr w:type="spellStart"/>
      <w:r w:rsidR="00206023" w:rsidRPr="00206023">
        <w:rPr>
          <w:rFonts w:ascii="Roboto Condensed" w:eastAsia="Roboto Condensed" w:hAnsi="Roboto Condensed" w:cs="Roboto Condensed"/>
          <w:color w:val="808080"/>
          <w:u w:color="808080"/>
        </w:rPr>
        <w:t>dela.art</w:t>
      </w:r>
      <w:proofErr w:type="spellEnd"/>
      <w:r w:rsidR="00206023" w:rsidRPr="00206023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proofErr w:type="spellStart"/>
      <w:r w:rsidR="00206023" w:rsidRPr="00206023">
        <w:rPr>
          <w:rFonts w:ascii="Roboto Condensed" w:eastAsia="Roboto Condensed" w:hAnsi="Roboto Condensed" w:cs="Roboto Condensed"/>
          <w:color w:val="808080"/>
          <w:u w:color="808080"/>
        </w:rPr>
        <w:t>collection</w:t>
      </w:r>
      <w:proofErr w:type="spellEnd"/>
      <w:r w:rsidR="00E81949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Pojawienie się 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>neonu</w:t>
      </w:r>
      <w:r w:rsidR="006A7567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w </w:t>
      </w:r>
      <w:r w:rsidR="00E81949">
        <w:rPr>
          <w:rFonts w:ascii="Roboto Condensed" w:eastAsia="Roboto Condensed" w:hAnsi="Roboto Condensed" w:cs="Roboto Condensed"/>
          <w:color w:val="808080"/>
          <w:u w:color="808080"/>
        </w:rPr>
        <w:t xml:space="preserve">budynku food halli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jest manifestem strategii obiektu: dążenia do tego, by sztuka 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>był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627EEB">
        <w:rPr>
          <w:rFonts w:ascii="Roboto Condensed" w:eastAsia="Roboto Condensed" w:hAnsi="Roboto Condensed" w:cs="Roboto Condensed"/>
          <w:color w:val="808080"/>
          <w:u w:color="808080"/>
        </w:rPr>
        <w:t xml:space="preserve">powszechnie </w:t>
      </w:r>
      <w:r w:rsidR="001057B9">
        <w:rPr>
          <w:rFonts w:ascii="Roboto Condensed" w:eastAsia="Roboto Condensed" w:hAnsi="Roboto Condensed" w:cs="Roboto Condensed"/>
          <w:color w:val="808080"/>
          <w:u w:color="808080"/>
        </w:rPr>
        <w:t>dostępna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bezpośrednio </w:t>
      </w:r>
      <w:r w:rsidR="003C1AAD">
        <w:rPr>
          <w:rFonts w:ascii="Roboto Condensed" w:eastAsia="Roboto Condensed" w:hAnsi="Roboto Condensed" w:cs="Roboto Condensed"/>
          <w:color w:val="808080"/>
          <w:u w:color="808080"/>
        </w:rPr>
        <w:t>w przestrzeni miejski</w:t>
      </w:r>
      <w:r w:rsidR="00D82933">
        <w:rPr>
          <w:rFonts w:ascii="Roboto Condensed" w:eastAsia="Roboto Condensed" w:hAnsi="Roboto Condensed" w:cs="Roboto Condensed"/>
          <w:color w:val="808080"/>
          <w:u w:color="808080"/>
        </w:rPr>
        <w:t>ej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. Dzieło stanowi jednocześnie artystyczny dialog z</w:t>
      </w:r>
      <w:r w:rsidR="004D6471">
        <w:rPr>
          <w:rFonts w:ascii="Roboto Condensed" w:eastAsia="Roboto Condensed" w:hAnsi="Roboto Condensed" w:cs="Roboto Condensed"/>
          <w:color w:val="808080"/>
          <w:u w:color="808080"/>
        </w:rPr>
        <w:t xml:space="preserve"> historyczną s</w:t>
      </w:r>
      <w:r w:rsidR="00DD72C4">
        <w:rPr>
          <w:rFonts w:ascii="Roboto Condensed" w:eastAsia="Roboto Condensed" w:hAnsi="Roboto Condensed" w:cs="Roboto Condensed"/>
          <w:color w:val="808080"/>
          <w:u w:color="808080"/>
        </w:rPr>
        <w:t>p</w:t>
      </w:r>
      <w:r w:rsidR="004D6471">
        <w:rPr>
          <w:rFonts w:ascii="Roboto Condensed" w:eastAsia="Roboto Condensed" w:hAnsi="Roboto Condensed" w:cs="Roboto Condensed"/>
          <w:color w:val="808080"/>
          <w:u w:color="808080"/>
        </w:rPr>
        <w:t>uścizną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Koszyków</w:t>
      </w:r>
      <w:r w:rsidR="00700853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 xml:space="preserve"> motyw syrenki odnaleźć można bowiem w płaskorzeźbach </w:t>
      </w:r>
      <w:r w:rsidR="00970C5E">
        <w:rPr>
          <w:rFonts w:ascii="Roboto Condensed" w:eastAsia="Roboto Condensed" w:hAnsi="Roboto Condensed" w:cs="Roboto Condensed"/>
          <w:color w:val="808080"/>
          <w:u w:color="808080"/>
        </w:rPr>
        <w:t xml:space="preserve">z początku XX wieku, </w:t>
      </w:r>
      <w:r w:rsidR="004E62BE" w:rsidRPr="004E62BE">
        <w:rPr>
          <w:rFonts w:ascii="Roboto Condensed" w:eastAsia="Roboto Condensed" w:hAnsi="Roboto Condensed" w:cs="Roboto Condensed"/>
          <w:color w:val="808080"/>
          <w:u w:color="808080"/>
        </w:rPr>
        <w:t>zdobiących budynki bramne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12640D7D" w14:textId="77777777" w:rsidR="00E419E9" w:rsidRPr="003842E4" w:rsidRDefault="00E419E9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BC7B825" w14:textId="4529D36B" w:rsidR="003842E4" w:rsidRPr="003842E4" w:rsidRDefault="00DA3E2F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5408" behindDoc="0" locked="0" layoutInCell="1" allowOverlap="1" wp14:anchorId="0CFF37FA" wp14:editId="244D898C">
            <wp:simplePos x="0" y="0"/>
            <wp:positionH relativeFrom="margin">
              <wp:align>left</wp:align>
            </wp:positionH>
            <wp:positionV relativeFrom="line">
              <wp:posOffset>22504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605927494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"Przeprowadzenie zmian w tak żywym obiekcie jak Hala Koszyki wymaga ogromnej precyzji i elastyczności. W minionym roku skupiliśmy się nie tylko na skomplikowanych pracach </w:t>
      </w:r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lastRenderedPageBreak/>
        <w:t xml:space="preserve">konstrukcyjnych, jak przebudowa antresoli i dobudowanie nowych schodów, ale też na dynamicznej transformacji lokali, w tym relokacji najemców (Atom, The </w:t>
      </w:r>
      <w:proofErr w:type="spellStart"/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>Fry</w:t>
      </w:r>
      <w:proofErr w:type="spellEnd"/>
      <w:r w:rsidR="007A51EA" w:rsidRPr="007A51EA">
        <w:rPr>
          <w:rFonts w:ascii="Roboto Condensed" w:eastAsia="Roboto Condensed" w:hAnsi="Roboto Condensed" w:cs="Roboto Condensed"/>
          <w:color w:val="808080"/>
          <w:u w:color="808080"/>
        </w:rPr>
        <w:t>), zmianie funkcji handlowej na gastronomiczną (BRUT) i rozrywkową (Arcade Bee). To, co udało nam się osiągnąć dotychczas, to idealny balans pomiędzy rygorystycznymi standardami technicznymi a optymalizacją biznesową dla najemców Koszyków."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–</w:t>
      </w:r>
      <w:r w:rsidR="001C74EC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wyjaśnia</w:t>
      </w:r>
      <w:r w:rsidR="006A756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inż.</w:t>
      </w:r>
      <w:r w:rsidR="007A51EA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Edyta</w:t>
      </w:r>
      <w:r w:rsidR="001C74EC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Regulska, </w:t>
      </w:r>
      <w:r w:rsidR="006A756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Project Manager</w:t>
      </w:r>
      <w:r w:rsidR="001C74EC" w:rsidRPr="00FF641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w Globalworth</w:t>
      </w:r>
      <w:r w:rsidR="002D36E1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Poland</w:t>
      </w:r>
      <w:r w:rsidR="001C74EC"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57F01ABD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313EA073" w14:textId="56F5D5B1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Ewolucja przestrzeni </w:t>
      </w:r>
      <w:r w:rsidR="002A3C01">
        <w:rPr>
          <w:rFonts w:ascii="Roboto Condensed" w:eastAsia="Roboto Condensed" w:hAnsi="Roboto Condensed" w:cs="Roboto Condensed"/>
          <w:color w:val="808080"/>
          <w:u w:color="808080"/>
        </w:rPr>
        <w:t>towarzyszy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D1504">
        <w:rPr>
          <w:rFonts w:ascii="Roboto Condensed" w:eastAsia="Roboto Condensed" w:hAnsi="Roboto Condensed" w:cs="Roboto Condensed"/>
          <w:color w:val="808080"/>
          <w:u w:color="808080"/>
        </w:rPr>
        <w:t>kolejnym debiutom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B1075D">
        <w:rPr>
          <w:rFonts w:ascii="Roboto Condensed" w:eastAsia="Roboto Condensed" w:hAnsi="Roboto Condensed" w:cs="Roboto Condensed"/>
          <w:color w:val="808080"/>
          <w:u w:color="808080"/>
        </w:rPr>
        <w:t>gastronomicz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>nym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które wprowadzają do Hali 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 xml:space="preserve">energię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now</w:t>
      </w:r>
      <w:r w:rsidR="00463603">
        <w:rPr>
          <w:rFonts w:ascii="Roboto Condensed" w:eastAsia="Roboto Condensed" w:hAnsi="Roboto Condensed" w:cs="Roboto Condensed"/>
          <w:color w:val="808080"/>
          <w:u w:color="808080"/>
        </w:rPr>
        <w:t xml:space="preserve">ych </w:t>
      </w:r>
      <w:r w:rsidR="00B1075D">
        <w:rPr>
          <w:rFonts w:ascii="Roboto Condensed" w:eastAsia="Roboto Condensed" w:hAnsi="Roboto Condensed" w:cs="Roboto Condensed"/>
          <w:color w:val="808080"/>
          <w:u w:color="808080"/>
        </w:rPr>
        <w:t xml:space="preserve">kuchni </w:t>
      </w:r>
      <w:r w:rsidR="004A34A0">
        <w:rPr>
          <w:rFonts w:ascii="Roboto Condensed" w:eastAsia="Roboto Condensed" w:hAnsi="Roboto Condensed" w:cs="Roboto Condensed"/>
          <w:color w:val="808080"/>
          <w:u w:color="808080"/>
        </w:rPr>
        <w:t>narodowych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150FE8">
        <w:rPr>
          <w:rFonts w:ascii="Roboto Condensed" w:eastAsia="Roboto Condensed" w:hAnsi="Roboto Condensed" w:cs="Roboto Condensed"/>
          <w:color w:val="808080"/>
          <w:u w:color="808080"/>
        </w:rPr>
        <w:t>Na początku maja do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grona restauracji dołączyła Omonia</w:t>
      </w:r>
      <w:r w:rsidR="00F63635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koncept, który przenosi gości do słonecznej Grecji. To miejsce zachwyca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 xml:space="preserve"> klimatycznym wystrojem 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autentyczną kuchnią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opartą na tradycyjnych recepturach i najwyższej jakości składnikach</w:t>
      </w:r>
      <w:r w:rsidR="00FE2EE1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D85113">
        <w:rPr>
          <w:rFonts w:ascii="Roboto Condensed" w:eastAsia="Roboto Condensed" w:hAnsi="Roboto Condensed" w:cs="Roboto Condensed"/>
          <w:color w:val="808080"/>
          <w:u w:color="808080"/>
        </w:rPr>
        <w:t>W karcie k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rólują klasyczne souvlaki, aromatyczne mezze i świeże sałatki z serem feta.</w:t>
      </w:r>
    </w:p>
    <w:p w14:paraId="4A9E22CF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FAA4088" w14:textId="7F27AC6A" w:rsidR="003842E4" w:rsidRPr="003842E4" w:rsidRDefault="00A31BF0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Bibim</w:t>
      </w:r>
      <w:r>
        <w:rPr>
          <w:rFonts w:ascii="Roboto Condensed" w:eastAsia="Roboto Condensed" w:hAnsi="Roboto Condensed" w:cs="Roboto Condensed"/>
          <w:color w:val="808080"/>
          <w:u w:color="808080"/>
        </w:rPr>
        <w:t>B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ar</w:t>
      </w:r>
      <w:r>
        <w:rPr>
          <w:rFonts w:ascii="Roboto Condensed" w:eastAsia="Roboto Condensed" w:hAnsi="Roboto Condensed" w:cs="Roboto Condensed"/>
          <w:color w:val="808080"/>
          <w:u w:color="808080"/>
        </w:rPr>
        <w:t>, d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 xml:space="preserve">ruga </w:t>
      </w:r>
      <w:r w:rsidR="007778F0">
        <w:rPr>
          <w:rFonts w:ascii="Roboto Condensed" w:eastAsia="Roboto Condensed" w:hAnsi="Roboto Condensed" w:cs="Roboto Condensed"/>
          <w:color w:val="808080"/>
          <w:u w:color="808080"/>
        </w:rPr>
        <w:t xml:space="preserve">majowa 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>premiera</w:t>
      </w:r>
      <w:r w:rsidR="007778F0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E556E9">
        <w:rPr>
          <w:rFonts w:ascii="Roboto Condensed" w:eastAsia="Roboto Condensed" w:hAnsi="Roboto Condensed" w:cs="Roboto Condensed"/>
          <w:color w:val="808080"/>
          <w:u w:color="808080"/>
        </w:rPr>
        <w:t xml:space="preserve">reprezentuje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kierunek </w:t>
      </w:r>
      <w:r>
        <w:rPr>
          <w:rFonts w:ascii="Roboto Condensed" w:eastAsia="Roboto Condensed" w:hAnsi="Roboto Condensed" w:cs="Roboto Condensed"/>
          <w:color w:val="808080"/>
          <w:u w:color="808080"/>
        </w:rPr>
        <w:t>azjatycki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To nowoczesny projekt street foodowy, który oddaje puls tętniących życiem ulic Seulu. Restauracja specjalizuje się w wyrazistych smakach Korei, serwując aromatyczny </w:t>
      </w:r>
      <w:r w:rsidR="003842E4" w:rsidRPr="006537B9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bibimbap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, chrupiącego kurczaka </w:t>
      </w:r>
      <w:r w:rsidR="006537B9">
        <w:rPr>
          <w:rFonts w:ascii="Roboto Condensed" w:eastAsia="Roboto Condensed" w:hAnsi="Roboto Condensed" w:cs="Roboto Condensed"/>
          <w:color w:val="808080"/>
          <w:u w:color="808080"/>
        </w:rPr>
        <w:t>oraz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pikantne </w:t>
      </w:r>
      <w:r w:rsidR="003842E4" w:rsidRPr="006537B9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tteokbokki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 Oba lokale łączy skupienie na autentyczności i celebracji wspólnego posiłku.</w:t>
      </w:r>
    </w:p>
    <w:p w14:paraId="16943DE9" w14:textId="3FA39426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017C9AB" w14:textId="57717F43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Jubileuszowy rok </w:t>
      </w:r>
      <w:r w:rsidR="00A101D4">
        <w:rPr>
          <w:rFonts w:ascii="Roboto Condensed" w:eastAsia="Roboto Condensed" w:hAnsi="Roboto Condensed" w:cs="Roboto Condensed"/>
          <w:color w:val="808080"/>
          <w:u w:color="808080"/>
        </w:rPr>
        <w:t xml:space="preserve">sprzyja 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także </w:t>
      </w:r>
      <w:r w:rsidR="008E4E3E">
        <w:rPr>
          <w:rFonts w:ascii="Roboto Condensed" w:eastAsia="Roboto Condensed" w:hAnsi="Roboto Condensed" w:cs="Roboto Condensed"/>
          <w:color w:val="808080"/>
          <w:u w:color="808080"/>
        </w:rPr>
        <w:t xml:space="preserve">odświeżaniu konceptów obecnych w Koszykach </w:t>
      </w:r>
      <w:r w:rsidR="00BF55D9">
        <w:rPr>
          <w:rFonts w:ascii="Roboto Condensed" w:eastAsia="Roboto Condensed" w:hAnsi="Roboto Condensed" w:cs="Roboto Condensed"/>
          <w:color w:val="808080"/>
          <w:u w:color="808080"/>
        </w:rPr>
        <w:t>od dekady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Kultowy </w:t>
      </w:r>
      <w:r w:rsidR="004D1517">
        <w:rPr>
          <w:rFonts w:ascii="Roboto Condensed" w:eastAsia="Roboto Condensed" w:hAnsi="Roboto Condensed" w:cs="Roboto Condensed"/>
          <w:color w:val="808080"/>
          <w:u w:color="808080"/>
        </w:rPr>
        <w:t>lokal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Kago Sushi zdecydował się na przedłużenie umowy oraz przeprowadzenie generalnego remontu lokalu, by jeszcze lepiej wpisać się w odświeżony standard obiektu</w:t>
      </w:r>
      <w:r w:rsidR="00863EB0">
        <w:rPr>
          <w:rFonts w:ascii="Roboto Condensed" w:eastAsia="Roboto Condensed" w:hAnsi="Roboto Condensed" w:cs="Roboto Condensed"/>
          <w:color w:val="808080"/>
          <w:u w:color="808080"/>
        </w:rPr>
        <w:t xml:space="preserve"> i trendy </w:t>
      </w:r>
      <w:r w:rsidR="007D6A65">
        <w:rPr>
          <w:rFonts w:ascii="Roboto Condensed" w:eastAsia="Roboto Condensed" w:hAnsi="Roboto Condensed" w:cs="Roboto Condensed"/>
          <w:color w:val="808080"/>
          <w:u w:color="808080"/>
        </w:rPr>
        <w:t>gastronomiczne cenione przez gości</w:t>
      </w: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</w:p>
    <w:p w14:paraId="3BA07D89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E4464A7" w14:textId="17FF3A48" w:rsidR="002A49D2" w:rsidRPr="003842E4" w:rsidRDefault="00DA3E2F" w:rsidP="002A49D2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3360" behindDoc="0" locked="0" layoutInCell="1" allowOverlap="1" wp14:anchorId="2FF0F809" wp14:editId="1BE30FDB">
            <wp:simplePos x="0" y="0"/>
            <wp:positionH relativeFrom="page">
              <wp:posOffset>965276</wp:posOffset>
            </wp:positionH>
            <wp:positionV relativeFrom="line">
              <wp:posOffset>24688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6197952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„Proces doboru marek w Koszykach przypomina tworzenie galerii sztuki</w:t>
      </w:r>
      <w:r w:rsidR="0086130C">
        <w:rPr>
          <w:rFonts w:ascii="Roboto Condensed" w:eastAsia="Roboto Condensed" w:hAnsi="Roboto Condensed" w:cs="Roboto Condensed"/>
          <w:color w:val="808080"/>
          <w:u w:color="808080"/>
        </w:rPr>
        <w:t>, w której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każdy 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 xml:space="preserve">szczegół </w:t>
      </w:r>
      <w:r w:rsidR="001F6678">
        <w:rPr>
          <w:rFonts w:ascii="Roboto Condensed" w:eastAsia="Roboto Condensed" w:hAnsi="Roboto Condensed" w:cs="Roboto Condensed"/>
          <w:color w:val="808080"/>
          <w:u w:color="808080"/>
        </w:rPr>
        <w:t>ma znaczenie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 xml:space="preserve">, a wszystkie elementy 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mus</w:t>
      </w:r>
      <w:r w:rsidR="004E4A93">
        <w:rPr>
          <w:rFonts w:ascii="Roboto Condensed" w:eastAsia="Roboto Condensed" w:hAnsi="Roboto Condensed" w:cs="Roboto Condensed"/>
          <w:color w:val="808080"/>
          <w:u w:color="808080"/>
        </w:rPr>
        <w:t>zą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ze sobą współgrać. Cieszy nas zaufanie takich partnerów jak Kago Sushi, którzy decydują się na reinwestycję właśnie tutaj</w:t>
      </w:r>
      <w:r w:rsidR="00DA2720">
        <w:rPr>
          <w:rFonts w:ascii="Roboto Condensed" w:eastAsia="Roboto Condensed" w:hAnsi="Roboto Condensed" w:cs="Roboto Condensed"/>
          <w:color w:val="808080"/>
          <w:u w:color="808080"/>
        </w:rPr>
        <w:t>, to dowodzi trwałości naszych relacji biznesowych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 Nowe otwarcia</w:t>
      </w:r>
      <w:r w:rsidR="002C2360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>-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Omonia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i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Bibim</w:t>
      </w:r>
      <w:r w:rsidR="002C2360">
        <w:rPr>
          <w:rFonts w:ascii="Roboto Condensed" w:eastAsia="Roboto Condensed" w:hAnsi="Roboto Condensed" w:cs="Roboto Condensed"/>
          <w:color w:val="808080"/>
          <w:u w:color="808080"/>
        </w:rPr>
        <w:t>B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ar</w:t>
      </w:r>
      <w:r w:rsidR="007A51EA">
        <w:rPr>
          <w:rFonts w:ascii="Roboto Condensed" w:eastAsia="Roboto Condensed" w:hAnsi="Roboto Condensed" w:cs="Roboto Condensed"/>
          <w:color w:val="808080"/>
          <w:u w:color="808080"/>
        </w:rPr>
        <w:t xml:space="preserve"> - </w:t>
      </w:r>
      <w:r w:rsidR="00D40D83">
        <w:rPr>
          <w:rFonts w:ascii="Roboto Condensed" w:eastAsia="Roboto Condensed" w:hAnsi="Roboto Condensed" w:cs="Roboto Condensed"/>
          <w:color w:val="808080"/>
          <w:u w:color="808080"/>
        </w:rPr>
        <w:t>pokazują,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 że Koszyki pozostają pożądanym adresem gastronomicznym </w:t>
      </w:r>
      <w:r w:rsidR="00DA2720">
        <w:rPr>
          <w:rFonts w:ascii="Roboto Condensed" w:eastAsia="Roboto Condensed" w:hAnsi="Roboto Condensed" w:cs="Roboto Condensed"/>
          <w:color w:val="808080"/>
          <w:u w:color="808080"/>
        </w:rPr>
        <w:t>w stolicy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 xml:space="preserve">” – podsumowuje </w:t>
      </w:r>
      <w:r w:rsidR="003842E4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Weronika Maria Kuna, </w:t>
      </w:r>
      <w:r w:rsidR="00DA2720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MRICS</w:t>
      </w:r>
      <w:r w:rsidR="0091780A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, Asset Management &amp; </w:t>
      </w:r>
      <w:r w:rsidR="003842E4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Leasing Manager w Globalworth</w:t>
      </w:r>
      <w:r w:rsidR="0091780A" w:rsidRPr="0063244C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Poland</w:t>
      </w:r>
      <w:r w:rsidR="003842E4" w:rsidRPr="003842E4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7CE3FE19" w14:textId="77777777" w:rsidR="003842E4" w:rsidRPr="003842E4" w:rsidRDefault="003842E4" w:rsidP="003842E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FB3D03C" w14:textId="29A8E142" w:rsidR="00D4330A" w:rsidRDefault="003842E4" w:rsidP="00FF641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3842E4">
        <w:rPr>
          <w:rFonts w:ascii="Roboto Condensed" w:eastAsia="Roboto Condensed" w:hAnsi="Roboto Condensed" w:cs="Roboto Condensed"/>
          <w:color w:val="808080"/>
          <w:u w:color="808080"/>
        </w:rPr>
        <w:t>Hala Koszyki, wzniesiona w latach 1906–1908, po rewitalizacji stała się flagowym projektem typu mixed-use w Polsce. Łącząc funkcję gastronomiczną, handlową i biurową, obiekt zarządzany przez Globalworth od dekady definiuje standardy nowoczesnych przestrzeni miejskich.</w:t>
      </w:r>
      <w:bookmarkEnd w:id="0"/>
    </w:p>
    <w:p w14:paraId="40CE5557" w14:textId="77777777" w:rsidR="007A51EA" w:rsidRPr="00FF6417" w:rsidRDefault="007A51EA" w:rsidP="00FF641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111C33AA" w14:textId="0194EB9B" w:rsidR="00D4330A" w:rsidRDefault="0026097C" w:rsidP="007A51EA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148AFD" wp14:editId="4A24FAE1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2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C011D" id="officeArt object" o:spid="_x0000_s1026" alt="Straight Connector 5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01F6A82D" w14:textId="77777777" w:rsidR="00D4330A" w:rsidRDefault="00D4330A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6E9E684A" w14:textId="77777777" w:rsidR="00D4330A" w:rsidRDefault="0026097C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  <w:lang w:val="de-DE"/>
        </w:rPr>
        <w:t>O HALI KOSZYKI</w:t>
      </w:r>
    </w:p>
    <w:p w14:paraId="4E13C397" w14:textId="4103C56C" w:rsidR="00D4330A" w:rsidRPr="007A51EA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Hala Koszyki została wzniesiona ponad 100 lat temu przy ulicy Koszykowej w Warszawie na terenie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wczesnego folwarku Koszyki. Zaprojektowana w secesyjnym stylu przez architekta Juliusza Dzierżanowskiego, dopiero jesienią 2016 roku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wr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ciła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na mapę miasta jako wyjątkowy punkt towarzyski i kulinarny, gdzie można zjeść w kilkunastu restauracjach i barach lub kupić produkty spożywcze do domu. Kompleks obejmuje 16 000 mkw. powierzchni biurowej i 6 500 mkw. powierzchni handlowej. Właścicielem i zarządcą Hali Koszyki jest Globalworth. </w:t>
      </w:r>
      <w:r w:rsidR="00887FBD"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br/>
      </w:r>
      <w:hyperlink r:id="rId9" w:history="1">
        <w:r w:rsidR="00887FBD" w:rsidRPr="007A51EA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www.koszyki.com</w:t>
        </w:r>
      </w:hyperlink>
      <w:r w:rsidRPr="007A51EA"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</w:t>
      </w:r>
    </w:p>
    <w:p w14:paraId="67434734" w14:textId="77777777" w:rsidR="00D4330A" w:rsidRPr="007A51EA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</w:p>
    <w:p w14:paraId="1B0F7D72" w14:textId="77777777" w:rsidR="00D4330A" w:rsidRPr="002D36E1" w:rsidRDefault="0026097C">
      <w:pPr>
        <w:tabs>
          <w:tab w:val="left" w:pos="3060"/>
        </w:tabs>
        <w:rPr>
          <w:rStyle w:val="Brak"/>
          <w:rFonts w:ascii="Roboto Condensed" w:eastAsia="Roboto Condensed" w:hAnsi="Roboto Condensed" w:cs="Roboto Condensed"/>
          <w:color w:val="7D7F82"/>
          <w:u w:color="7D7F82"/>
        </w:rPr>
      </w:pPr>
      <w:r>
        <w:rPr>
          <w:rStyle w:val="Brak"/>
          <w:rFonts w:ascii="Roboto Condensed" w:eastAsia="Roboto Condensed" w:hAnsi="Roboto Condensed" w:cs="Roboto Condensed"/>
          <w:noProof/>
          <w:color w:val="7D7F82"/>
          <w:u w:color="7D7F8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B963F5" wp14:editId="6E3C55CA">
                <wp:simplePos x="0" y="0"/>
                <wp:positionH relativeFrom="column">
                  <wp:posOffset>-314324</wp:posOffset>
                </wp:positionH>
                <wp:positionV relativeFrom="line">
                  <wp:posOffset>100329</wp:posOffset>
                </wp:positionV>
                <wp:extent cx="6375402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2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7487F" id="officeArt object" o:spid="_x0000_s1026" alt="Straight Connector 7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4.75pt,7.9pt" to="47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" strokecolor="#006a46" strokeweight="1.25pt">
                <v:stroke joinstyle="bevel"/>
                <w10:wrap anchory="line"/>
              </v:line>
            </w:pict>
          </mc:Fallback>
        </mc:AlternateContent>
      </w:r>
      <w:r w:rsidRPr="002D36E1">
        <w:rPr>
          <w:rStyle w:val="Brak"/>
          <w:rFonts w:ascii="Roboto Condensed" w:eastAsia="Roboto Condensed" w:hAnsi="Roboto Condensed" w:cs="Roboto Condensed"/>
          <w:color w:val="7D7F82"/>
          <w:u w:color="7D7F82"/>
        </w:rPr>
        <w:tab/>
      </w:r>
    </w:p>
    <w:p w14:paraId="3C4C32F0" w14:textId="77777777" w:rsidR="00D4330A" w:rsidRPr="002D36E1" w:rsidRDefault="00D4330A">
      <w:pPr>
        <w:tabs>
          <w:tab w:val="left" w:pos="567"/>
        </w:tabs>
        <w:spacing w:line="260" w:lineRule="exact"/>
        <w:rPr>
          <w:rStyle w:val="Brak"/>
          <w:rFonts w:ascii="Roboto Condensed" w:eastAsia="Roboto Condensed" w:hAnsi="Roboto Condensed" w:cs="Roboto Condensed"/>
          <w:color w:val="7D7F82"/>
          <w:sz w:val="28"/>
          <w:szCs w:val="28"/>
          <w:u w:color="7D7F82"/>
        </w:rPr>
      </w:pPr>
    </w:p>
    <w:p w14:paraId="524B07B0" w14:textId="77777777" w:rsidR="00D4330A" w:rsidRPr="002D36E1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2372D75C" w14:textId="77777777" w:rsidR="00D4330A" w:rsidRPr="002D36E1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07BCB7E5" w14:textId="77777777" w:rsidR="00D4330A" w:rsidRPr="002D36E1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  <w:r w:rsidRPr="002D36E1">
        <w:rPr>
          <w:rStyle w:val="Brak"/>
          <w:rFonts w:ascii="Roboto Condensed" w:eastAsia="Roboto Condensed" w:hAnsi="Roboto Condensed" w:cs="Roboto Condensed"/>
          <w:sz w:val="28"/>
          <w:szCs w:val="28"/>
        </w:rPr>
        <w:lastRenderedPageBreak/>
        <w:t>KONTAKT</w:t>
      </w:r>
    </w:p>
    <w:p w14:paraId="6DE78D00" w14:textId="77777777" w:rsidR="00D4330A" w:rsidRPr="007A51EA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>
        <w:rPr>
          <w:rStyle w:val="Brak"/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1BB41188" wp14:editId="66115EA7">
            <wp:simplePos x="0" y="0"/>
            <wp:positionH relativeFrom="page">
              <wp:posOffset>2697479</wp:posOffset>
            </wp:positionH>
            <wp:positionV relativeFrom="line">
              <wp:posOffset>24765</wp:posOffset>
            </wp:positionV>
            <wp:extent cx="1398264" cy="776071"/>
            <wp:effectExtent l="0" t="0" r="0" b="0"/>
            <wp:wrapNone/>
            <wp:docPr id="1073741834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3" descr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8264" cy="776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93DC5" w14:textId="0FB598DE" w:rsidR="00D4330A" w:rsidRPr="007A51EA" w:rsidRDefault="007F6763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Olga Jezierska</w:t>
      </w:r>
    </w:p>
    <w:p w14:paraId="4E63A9AC" w14:textId="0821FBDA" w:rsidR="00D4330A" w:rsidRPr="007A51EA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PR </w:t>
      </w:r>
      <w:r w:rsidR="007F6763"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Manager</w:t>
      </w:r>
    </w:p>
    <w:p w14:paraId="60711608" w14:textId="4FB5907A" w:rsidR="00D4330A" w:rsidRPr="007A51EA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T: +48</w:t>
      </w:r>
      <w:r w:rsidR="007F6763"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> 501 510 720</w:t>
      </w:r>
    </w:p>
    <w:p w14:paraId="6D6715FB" w14:textId="155400BD" w:rsidR="00D4330A" w:rsidRDefault="0026097C">
      <w:pPr>
        <w:tabs>
          <w:tab w:val="left" w:pos="567"/>
        </w:tabs>
        <w:spacing w:line="280" w:lineRule="exact"/>
        <w:jc w:val="both"/>
      </w:pPr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E: </w:t>
      </w:r>
      <w:hyperlink r:id="rId11" w:history="1">
        <w:r w:rsidR="007F6763" w:rsidRPr="007A51EA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olga.jezierska@globalworth.pl</w:t>
        </w:r>
      </w:hyperlink>
      <w:r w:rsidRPr="007A51EA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 </w:t>
      </w:r>
    </w:p>
    <w:sectPr w:rsidR="00D4330A">
      <w:headerReference w:type="default" r:id="rId12"/>
      <w:footerReference w:type="default" r:id="rId13"/>
      <w:pgSz w:w="11900" w:h="16840"/>
      <w:pgMar w:top="567" w:right="851" w:bottom="822" w:left="1440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0422" w14:textId="77777777" w:rsidR="00AA01F1" w:rsidRDefault="00AA01F1">
      <w:r>
        <w:separator/>
      </w:r>
    </w:p>
  </w:endnote>
  <w:endnote w:type="continuationSeparator" w:id="0">
    <w:p w14:paraId="5EDE8A77" w14:textId="77777777" w:rsidR="00AA01F1" w:rsidRDefault="00AA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82B" w14:textId="77777777" w:rsidR="00D4330A" w:rsidRDefault="00D4330A">
    <w:pPr>
      <w:pStyle w:val="Stopka"/>
      <w:rPr>
        <w:rFonts w:ascii="Arial" w:hAnsi="Arial"/>
        <w:sz w:val="16"/>
        <w:szCs w:val="16"/>
      </w:rPr>
    </w:pPr>
  </w:p>
  <w:p w14:paraId="2867B61E" w14:textId="77777777" w:rsidR="00D4330A" w:rsidRDefault="0026097C">
    <w:pPr>
      <w:pStyle w:val="Stopka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14:paraId="2DC27757" w14:textId="77777777" w:rsidR="00D4330A" w:rsidRDefault="0026097C">
    <w:pPr>
      <w:pStyle w:val="Stopka"/>
    </w:pPr>
    <w:r>
      <w:rPr>
        <w:rFonts w:ascii="Roboto Condensed" w:eastAsia="Roboto Condensed" w:hAnsi="Roboto Condensed" w:cs="Roboto Condensed"/>
        <w:color w:val="9D9A98"/>
        <w:sz w:val="16"/>
        <w:szCs w:val="16"/>
        <w:u w:color="9D9A98"/>
      </w:rPr>
      <w:t xml:space="preserve">MEDIA RELEASE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5D06" w14:textId="77777777" w:rsidR="00AA01F1" w:rsidRDefault="00AA01F1">
      <w:r>
        <w:separator/>
      </w:r>
    </w:p>
  </w:footnote>
  <w:footnote w:type="continuationSeparator" w:id="0">
    <w:p w14:paraId="60C19C0C" w14:textId="77777777" w:rsidR="00AA01F1" w:rsidRDefault="00AA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90B" w14:textId="77777777" w:rsidR="00D4330A" w:rsidRDefault="0026097C">
    <w:pPr>
      <w:pStyle w:val="Nagwekistopk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E6B6E9" wp14:editId="5D0404F3">
              <wp:simplePos x="0" y="0"/>
              <wp:positionH relativeFrom="page">
                <wp:posOffset>587303</wp:posOffset>
              </wp:positionH>
              <wp:positionV relativeFrom="page">
                <wp:posOffset>10322560</wp:posOffset>
              </wp:positionV>
              <wp:extent cx="6438902" cy="0"/>
              <wp:effectExtent l="0" t="0" r="0" b="0"/>
              <wp:wrapNone/>
              <wp:docPr id="1073741825" name="officeArt object" descr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2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BFBFBF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0BB03F" id="officeArt object" o:spid="_x0000_s1026" alt="Straight Connector 13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6.25pt,812.8pt" to="553.2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" strokecolor="#bfbfbf">
              <v:stroke joinstyle="bevel" endcap="round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3EC54D" wp14:editId="492411CF">
          <wp:simplePos x="0" y="0"/>
          <wp:positionH relativeFrom="page">
            <wp:posOffset>5447665</wp:posOffset>
          </wp:positionH>
          <wp:positionV relativeFrom="page">
            <wp:posOffset>10203815</wp:posOffset>
          </wp:positionV>
          <wp:extent cx="554355" cy="180340"/>
          <wp:effectExtent l="0" t="0" r="0" b="0"/>
          <wp:wrapNone/>
          <wp:docPr id="1073741826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4" descr="Pictur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180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7CC0F57" wp14:editId="3A75279D">
          <wp:simplePos x="0" y="0"/>
          <wp:positionH relativeFrom="page">
            <wp:posOffset>6093043</wp:posOffset>
          </wp:positionH>
          <wp:positionV relativeFrom="page">
            <wp:posOffset>10204133</wp:posOffset>
          </wp:positionV>
          <wp:extent cx="903169" cy="154305"/>
          <wp:effectExtent l="0" t="0" r="0" b="0"/>
          <wp:wrapNone/>
          <wp:docPr id="1073741827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3169" cy="15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2A64"/>
    <w:rsid w:val="000037C6"/>
    <w:rsid w:val="000106B9"/>
    <w:rsid w:val="00035D42"/>
    <w:rsid w:val="00051D81"/>
    <w:rsid w:val="00072DE5"/>
    <w:rsid w:val="00080409"/>
    <w:rsid w:val="000F0BD7"/>
    <w:rsid w:val="000F71E7"/>
    <w:rsid w:val="00102FC6"/>
    <w:rsid w:val="001057B9"/>
    <w:rsid w:val="00137D22"/>
    <w:rsid w:val="00150FE8"/>
    <w:rsid w:val="001737B5"/>
    <w:rsid w:val="00191FCB"/>
    <w:rsid w:val="001B5868"/>
    <w:rsid w:val="001C74EC"/>
    <w:rsid w:val="001D363A"/>
    <w:rsid w:val="001E3C1E"/>
    <w:rsid w:val="001F6678"/>
    <w:rsid w:val="00206023"/>
    <w:rsid w:val="0026097C"/>
    <w:rsid w:val="00274D59"/>
    <w:rsid w:val="00280B18"/>
    <w:rsid w:val="002A3C01"/>
    <w:rsid w:val="002A49D2"/>
    <w:rsid w:val="002C2360"/>
    <w:rsid w:val="002C5C8A"/>
    <w:rsid w:val="002D36E1"/>
    <w:rsid w:val="002D5F5D"/>
    <w:rsid w:val="003008A7"/>
    <w:rsid w:val="003138BE"/>
    <w:rsid w:val="00317DDB"/>
    <w:rsid w:val="00357AC3"/>
    <w:rsid w:val="003842E4"/>
    <w:rsid w:val="003A6145"/>
    <w:rsid w:val="003B2004"/>
    <w:rsid w:val="003B2A63"/>
    <w:rsid w:val="003C1AAD"/>
    <w:rsid w:val="003C23C4"/>
    <w:rsid w:val="003E66B8"/>
    <w:rsid w:val="003F038D"/>
    <w:rsid w:val="00405638"/>
    <w:rsid w:val="00416B4E"/>
    <w:rsid w:val="00431ABC"/>
    <w:rsid w:val="00454CC9"/>
    <w:rsid w:val="00463603"/>
    <w:rsid w:val="00470765"/>
    <w:rsid w:val="004A24F0"/>
    <w:rsid w:val="004A34A0"/>
    <w:rsid w:val="004A4299"/>
    <w:rsid w:val="004A4432"/>
    <w:rsid w:val="004A65D7"/>
    <w:rsid w:val="004B023C"/>
    <w:rsid w:val="004C53C4"/>
    <w:rsid w:val="004D1517"/>
    <w:rsid w:val="004D6471"/>
    <w:rsid w:val="004E4925"/>
    <w:rsid w:val="004E4A93"/>
    <w:rsid w:val="004E62BE"/>
    <w:rsid w:val="0050347A"/>
    <w:rsid w:val="005104B4"/>
    <w:rsid w:val="0055780A"/>
    <w:rsid w:val="00580277"/>
    <w:rsid w:val="00627EEB"/>
    <w:rsid w:val="0063244C"/>
    <w:rsid w:val="006537B9"/>
    <w:rsid w:val="006A2BC3"/>
    <w:rsid w:val="006A7567"/>
    <w:rsid w:val="006C659D"/>
    <w:rsid w:val="006E3B5F"/>
    <w:rsid w:val="00700853"/>
    <w:rsid w:val="0070633E"/>
    <w:rsid w:val="0075542F"/>
    <w:rsid w:val="00763864"/>
    <w:rsid w:val="00766B90"/>
    <w:rsid w:val="007778F0"/>
    <w:rsid w:val="00784114"/>
    <w:rsid w:val="007A3DA4"/>
    <w:rsid w:val="007A51EA"/>
    <w:rsid w:val="007B1B7E"/>
    <w:rsid w:val="007B3967"/>
    <w:rsid w:val="007C71E5"/>
    <w:rsid w:val="007D6A65"/>
    <w:rsid w:val="007F6763"/>
    <w:rsid w:val="00817881"/>
    <w:rsid w:val="00831FD1"/>
    <w:rsid w:val="00834A74"/>
    <w:rsid w:val="0086130C"/>
    <w:rsid w:val="008636C0"/>
    <w:rsid w:val="00863EB0"/>
    <w:rsid w:val="00865035"/>
    <w:rsid w:val="008752BB"/>
    <w:rsid w:val="00887FBD"/>
    <w:rsid w:val="00890232"/>
    <w:rsid w:val="008B6FE5"/>
    <w:rsid w:val="008D7726"/>
    <w:rsid w:val="008E4E3E"/>
    <w:rsid w:val="00901FE0"/>
    <w:rsid w:val="0091252A"/>
    <w:rsid w:val="009136FD"/>
    <w:rsid w:val="0091780A"/>
    <w:rsid w:val="00936868"/>
    <w:rsid w:val="00942185"/>
    <w:rsid w:val="00970C5E"/>
    <w:rsid w:val="00974950"/>
    <w:rsid w:val="0099066F"/>
    <w:rsid w:val="00991492"/>
    <w:rsid w:val="009D3990"/>
    <w:rsid w:val="009E224B"/>
    <w:rsid w:val="009E54A8"/>
    <w:rsid w:val="009F106A"/>
    <w:rsid w:val="009F48E7"/>
    <w:rsid w:val="00A101D4"/>
    <w:rsid w:val="00A22B27"/>
    <w:rsid w:val="00A303AA"/>
    <w:rsid w:val="00A31BF0"/>
    <w:rsid w:val="00A403B6"/>
    <w:rsid w:val="00A5230F"/>
    <w:rsid w:val="00A86064"/>
    <w:rsid w:val="00AA01F1"/>
    <w:rsid w:val="00AA5FE0"/>
    <w:rsid w:val="00AC0930"/>
    <w:rsid w:val="00AC268C"/>
    <w:rsid w:val="00AF4E7E"/>
    <w:rsid w:val="00B04ABB"/>
    <w:rsid w:val="00B1075D"/>
    <w:rsid w:val="00B13288"/>
    <w:rsid w:val="00B16AB4"/>
    <w:rsid w:val="00B30296"/>
    <w:rsid w:val="00B448A3"/>
    <w:rsid w:val="00BC2F59"/>
    <w:rsid w:val="00BD1504"/>
    <w:rsid w:val="00BF55D9"/>
    <w:rsid w:val="00C02CE7"/>
    <w:rsid w:val="00C10CAC"/>
    <w:rsid w:val="00C16A08"/>
    <w:rsid w:val="00C22120"/>
    <w:rsid w:val="00C3402F"/>
    <w:rsid w:val="00C34AA1"/>
    <w:rsid w:val="00C47AA2"/>
    <w:rsid w:val="00C47C11"/>
    <w:rsid w:val="00C573BB"/>
    <w:rsid w:val="00C73712"/>
    <w:rsid w:val="00C815B0"/>
    <w:rsid w:val="00C95155"/>
    <w:rsid w:val="00CB5959"/>
    <w:rsid w:val="00CC5D27"/>
    <w:rsid w:val="00CF533D"/>
    <w:rsid w:val="00D06A26"/>
    <w:rsid w:val="00D10B90"/>
    <w:rsid w:val="00D23FC4"/>
    <w:rsid w:val="00D40D83"/>
    <w:rsid w:val="00D4330A"/>
    <w:rsid w:val="00D82933"/>
    <w:rsid w:val="00D85113"/>
    <w:rsid w:val="00D85815"/>
    <w:rsid w:val="00DA1265"/>
    <w:rsid w:val="00DA2720"/>
    <w:rsid w:val="00DA3CEF"/>
    <w:rsid w:val="00DA3E2F"/>
    <w:rsid w:val="00DB2C89"/>
    <w:rsid w:val="00DD2749"/>
    <w:rsid w:val="00DD72C4"/>
    <w:rsid w:val="00E40E5B"/>
    <w:rsid w:val="00E419E9"/>
    <w:rsid w:val="00E5343F"/>
    <w:rsid w:val="00E556E9"/>
    <w:rsid w:val="00E76E6C"/>
    <w:rsid w:val="00E77EAF"/>
    <w:rsid w:val="00E81949"/>
    <w:rsid w:val="00E82521"/>
    <w:rsid w:val="00EB2C30"/>
    <w:rsid w:val="00EB3F64"/>
    <w:rsid w:val="00EC19DF"/>
    <w:rsid w:val="00EE1946"/>
    <w:rsid w:val="00EF01A0"/>
    <w:rsid w:val="00F108DB"/>
    <w:rsid w:val="00F63635"/>
    <w:rsid w:val="00F72E85"/>
    <w:rsid w:val="00F95885"/>
    <w:rsid w:val="00FA0EA6"/>
    <w:rsid w:val="00FA1C55"/>
    <w:rsid w:val="00FD7597"/>
    <w:rsid w:val="00FE2EE1"/>
    <w:rsid w:val="00FF2E0F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0B7"/>
  <w15:docId w15:val="{F418C79B-5007-45AA-9984-FCC5D46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Roboto Condensed" w:eastAsia="Roboto Condensed" w:hAnsi="Roboto Condensed" w:cs="Roboto Condensed"/>
      <w:outline w:val="0"/>
      <w:color w:val="0563C1"/>
      <w:sz w:val="20"/>
      <w:szCs w:val="20"/>
      <w:u w:val="single" w:color="0563C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F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75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71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71E7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1E7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lga.jezierska@globalworth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koszyk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5</cp:revision>
  <dcterms:created xsi:type="dcterms:W3CDTF">2026-05-11T10:15:00Z</dcterms:created>
  <dcterms:modified xsi:type="dcterms:W3CDTF">2026-06-08T10:47:00Z</dcterms:modified>
</cp:coreProperties>
</file>