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4647" w14:textId="77777777" w:rsidR="00966602" w:rsidRDefault="00966602" w:rsidP="00966602">
      <w:pPr>
        <w:spacing w:after="0" w:line="240" w:lineRule="auto"/>
        <w:jc w:val="right"/>
        <w:rPr>
          <w:lang w:val="en-GB"/>
        </w:rPr>
      </w:pPr>
      <w:r>
        <w:rPr>
          <w:lang w:val="en-GB"/>
        </w:rPr>
        <w:t>Kraków, June 3,</w:t>
      </w:r>
      <w:r w:rsidRPr="00BC0A87">
        <w:rPr>
          <w:lang w:val="en-GB"/>
        </w:rPr>
        <w:t xml:space="preserve"> 2026</w:t>
      </w:r>
    </w:p>
    <w:p w14:paraId="6D75CFFB" w14:textId="77777777" w:rsidR="00966602" w:rsidRPr="0061414B" w:rsidRDefault="00966602" w:rsidP="00966602">
      <w:pPr>
        <w:spacing w:after="0" w:line="240" w:lineRule="auto"/>
        <w:jc w:val="right"/>
        <w:rPr>
          <w:b/>
          <w:bCs/>
          <w:lang w:val="en-GB"/>
        </w:rPr>
      </w:pPr>
      <w:r w:rsidRPr="0061414B">
        <w:rPr>
          <w:b/>
          <w:bCs/>
          <w:lang w:val="en-GB"/>
        </w:rPr>
        <w:t>Press release</w:t>
      </w:r>
      <w:r w:rsidRPr="0061414B">
        <w:rPr>
          <w:b/>
          <w:bCs/>
          <w:lang w:val="en-GB"/>
        </w:rPr>
        <w:br/>
      </w:r>
    </w:p>
    <w:p w14:paraId="5BB8C73E" w14:textId="77777777" w:rsidR="00966602" w:rsidRPr="00BC0A87" w:rsidRDefault="00966602" w:rsidP="00966602">
      <w:pPr>
        <w:jc w:val="center"/>
        <w:rPr>
          <w:b/>
          <w:bCs/>
          <w:lang w:val="en-GB"/>
        </w:rPr>
      </w:pPr>
      <w:r>
        <w:rPr>
          <w:b/>
          <w:bCs/>
          <w:lang w:val="en-GB"/>
        </w:rPr>
        <w:t xml:space="preserve">White Star Real Estate and Cain complete sale of The Park Kraków to </w:t>
      </w:r>
      <w:proofErr w:type="spellStart"/>
      <w:r>
        <w:rPr>
          <w:b/>
          <w:bCs/>
          <w:lang w:val="en-GB"/>
        </w:rPr>
        <w:t>Summus</w:t>
      </w:r>
      <w:proofErr w:type="spellEnd"/>
      <w:r>
        <w:rPr>
          <w:b/>
          <w:bCs/>
          <w:lang w:val="en-GB"/>
        </w:rPr>
        <w:t xml:space="preserve"> </w:t>
      </w:r>
      <w:r w:rsidRPr="00BC0A87">
        <w:rPr>
          <w:b/>
          <w:bCs/>
          <w:lang w:val="en-GB"/>
        </w:rPr>
        <w:t>Capital</w:t>
      </w:r>
    </w:p>
    <w:p w14:paraId="5AC0877D" w14:textId="77777777" w:rsidR="00966602" w:rsidRDefault="00966602" w:rsidP="00966602">
      <w:pPr>
        <w:jc w:val="both"/>
        <w:rPr>
          <w:b/>
          <w:bCs/>
          <w:lang w:val="en-GB"/>
        </w:rPr>
      </w:pPr>
      <w:r>
        <w:rPr>
          <w:b/>
          <w:bCs/>
          <w:lang w:val="en-GB"/>
        </w:rPr>
        <w:t xml:space="preserve">White Star Real Estate and Cain have completed the sale of The Park Kraków, a newly developed and stabilised office complex in Kraków, to </w:t>
      </w:r>
      <w:proofErr w:type="spellStart"/>
      <w:r>
        <w:rPr>
          <w:b/>
          <w:bCs/>
          <w:lang w:val="en-GB"/>
        </w:rPr>
        <w:t>Summus</w:t>
      </w:r>
      <w:proofErr w:type="spellEnd"/>
      <w:r>
        <w:rPr>
          <w:b/>
          <w:bCs/>
          <w:lang w:val="en-GB"/>
        </w:rPr>
        <w:t xml:space="preserve"> </w:t>
      </w:r>
      <w:r w:rsidRPr="00BC0A87">
        <w:rPr>
          <w:b/>
          <w:bCs/>
          <w:lang w:val="en-GB"/>
        </w:rPr>
        <w:t>Capital</w:t>
      </w:r>
      <w:r>
        <w:rPr>
          <w:b/>
          <w:bCs/>
          <w:lang w:val="en-GB"/>
        </w:rPr>
        <w:t xml:space="preserve">. The transaction marks an important milestone following the successful delivery, leasing and stabilisation of the first phase of the project. </w:t>
      </w:r>
    </w:p>
    <w:p w14:paraId="271AAAD1" w14:textId="77777777" w:rsidR="00966602" w:rsidRDefault="00966602" w:rsidP="00966602">
      <w:pPr>
        <w:jc w:val="both"/>
        <w:rPr>
          <w:lang w:val="en-GB"/>
        </w:rPr>
      </w:pPr>
      <w:r w:rsidRPr="00BC0A87">
        <w:rPr>
          <w:lang w:val="en-GB"/>
        </w:rPr>
        <w:t xml:space="preserve">Located in Krakow’s </w:t>
      </w:r>
      <w:proofErr w:type="spellStart"/>
      <w:r w:rsidRPr="00BC0A87">
        <w:rPr>
          <w:lang w:val="en-GB"/>
        </w:rPr>
        <w:t>Podgórze</w:t>
      </w:r>
      <w:proofErr w:type="spellEnd"/>
      <w:r w:rsidRPr="00BC0A87">
        <w:rPr>
          <w:lang w:val="en-GB"/>
        </w:rPr>
        <w:t xml:space="preserve"> district,</w:t>
      </w:r>
      <w:r>
        <w:rPr>
          <w:lang w:val="en-GB"/>
        </w:rPr>
        <w:t xml:space="preserve"> The</w:t>
      </w:r>
      <w:r w:rsidRPr="00BC0A87">
        <w:rPr>
          <w:lang w:val="en-GB"/>
        </w:rPr>
        <w:t xml:space="preserve"> Park Krak</w:t>
      </w:r>
      <w:r>
        <w:rPr>
          <w:lang w:val="en-GB"/>
        </w:rPr>
        <w:t>ó</w:t>
      </w:r>
      <w:r w:rsidRPr="00BC0A87">
        <w:rPr>
          <w:lang w:val="en-GB"/>
        </w:rPr>
        <w:t xml:space="preserve">w </w:t>
      </w:r>
      <w:r>
        <w:rPr>
          <w:lang w:val="en-GB"/>
        </w:rPr>
        <w:t>comprises</w:t>
      </w:r>
      <w:r w:rsidRPr="00BC0A87">
        <w:rPr>
          <w:lang w:val="en-GB"/>
        </w:rPr>
        <w:t xml:space="preserve"> two </w:t>
      </w:r>
      <w:r>
        <w:rPr>
          <w:lang w:val="en-GB"/>
        </w:rPr>
        <w:t>Class A</w:t>
      </w:r>
      <w:r w:rsidRPr="00BC0A87">
        <w:rPr>
          <w:lang w:val="en-GB"/>
        </w:rPr>
        <w:t xml:space="preserve"> office buildings </w:t>
      </w:r>
      <w:r>
        <w:rPr>
          <w:lang w:val="en-GB"/>
        </w:rPr>
        <w:t>offering</w:t>
      </w:r>
      <w:r w:rsidRPr="00BC0A87">
        <w:rPr>
          <w:lang w:val="en-GB"/>
        </w:rPr>
        <w:t xml:space="preserve"> a total gross leasable area of 24,702 </w:t>
      </w:r>
      <w:r>
        <w:rPr>
          <w:lang w:val="en-GB"/>
        </w:rPr>
        <w:t xml:space="preserve">sqm. </w:t>
      </w:r>
      <w:r w:rsidRPr="00BC0A87">
        <w:rPr>
          <w:lang w:val="en-GB"/>
        </w:rPr>
        <w:t xml:space="preserve">The </w:t>
      </w:r>
      <w:r>
        <w:rPr>
          <w:lang w:val="en-GB"/>
        </w:rPr>
        <w:t>project has attracted a strong and diversified tenant base</w:t>
      </w:r>
      <w:r w:rsidRPr="00BC0A87">
        <w:rPr>
          <w:lang w:val="en-GB"/>
        </w:rPr>
        <w:t>, including</w:t>
      </w:r>
      <w:r>
        <w:rPr>
          <w:lang w:val="en-GB"/>
        </w:rPr>
        <w:t xml:space="preserve"> OTCF S.A., the owner of the</w:t>
      </w:r>
      <w:r w:rsidRPr="00BC0A87">
        <w:rPr>
          <w:lang w:val="en-GB"/>
        </w:rPr>
        <w:t xml:space="preserve"> leading Polish sportswear </w:t>
      </w:r>
      <w:r>
        <w:rPr>
          <w:lang w:val="en-GB"/>
        </w:rPr>
        <w:t>brand 4F</w:t>
      </w:r>
      <w:r w:rsidRPr="00BC0A87">
        <w:rPr>
          <w:lang w:val="en-GB"/>
        </w:rPr>
        <w:t>, AMS</w:t>
      </w:r>
      <w:r>
        <w:rPr>
          <w:lang w:val="en-GB"/>
        </w:rPr>
        <w:t xml:space="preserve">, </w:t>
      </w:r>
      <w:r w:rsidRPr="005A05C6">
        <w:t>a global provider of talent acquisition and recruitment process outsourcing solutions</w:t>
      </w:r>
      <w:r>
        <w:rPr>
          <w:lang w:val="en-GB"/>
        </w:rPr>
        <w:t>,</w:t>
      </w:r>
      <w:r w:rsidRPr="00BC0A87">
        <w:rPr>
          <w:lang w:val="en-GB"/>
        </w:rPr>
        <w:t xml:space="preserve"> </w:t>
      </w:r>
      <w:r>
        <w:rPr>
          <w:lang w:val="en-GB"/>
        </w:rPr>
        <w:t xml:space="preserve">TAURON </w:t>
      </w:r>
      <w:proofErr w:type="spellStart"/>
      <w:r>
        <w:rPr>
          <w:lang w:val="en-GB"/>
        </w:rPr>
        <w:t>Obsługa</w:t>
      </w:r>
      <w:proofErr w:type="spellEnd"/>
      <w:r>
        <w:rPr>
          <w:lang w:val="en-GB"/>
        </w:rPr>
        <w:t xml:space="preserve"> </w:t>
      </w:r>
      <w:proofErr w:type="spellStart"/>
      <w:r>
        <w:rPr>
          <w:lang w:val="en-GB"/>
        </w:rPr>
        <w:t>Klienta</w:t>
      </w:r>
      <w:proofErr w:type="spellEnd"/>
      <w:r>
        <w:rPr>
          <w:lang w:val="en-GB"/>
        </w:rPr>
        <w:t xml:space="preserve">, a </w:t>
      </w:r>
      <w:r w:rsidRPr="005A05C6">
        <w:t>company within the TAURON Group, one of Poland's largest energy groups</w:t>
      </w:r>
      <w:r>
        <w:rPr>
          <w:lang w:val="en-GB"/>
        </w:rPr>
        <w:t xml:space="preserve">, and Warta, </w:t>
      </w:r>
      <w:r w:rsidRPr="005A05C6">
        <w:t>one of Poland's leading insurers</w:t>
      </w:r>
      <w:r w:rsidRPr="00BC0A87">
        <w:rPr>
          <w:lang w:val="en-GB"/>
        </w:rPr>
        <w:t xml:space="preserve">. The property’s weighted average unexpired lease term (WAULT) stands at </w:t>
      </w:r>
      <w:r w:rsidRPr="00A0427D">
        <w:rPr>
          <w:lang w:val="en-GB"/>
        </w:rPr>
        <w:t>slightly over</w:t>
      </w:r>
      <w:r>
        <w:rPr>
          <w:lang w:val="en-GB"/>
        </w:rPr>
        <w:t xml:space="preserve"> </w:t>
      </w:r>
      <w:r w:rsidRPr="00BC0A87">
        <w:rPr>
          <w:lang w:val="en-GB"/>
        </w:rPr>
        <w:t>6 years.</w:t>
      </w:r>
    </w:p>
    <w:p w14:paraId="4517D6B0" w14:textId="77777777" w:rsidR="00966602" w:rsidRPr="00BC0A87" w:rsidRDefault="00966602" w:rsidP="00966602">
      <w:pPr>
        <w:jc w:val="both"/>
        <w:rPr>
          <w:lang w:val="en-GB"/>
        </w:rPr>
      </w:pPr>
      <w:r>
        <w:rPr>
          <w:lang w:val="en-GB"/>
        </w:rPr>
        <w:t xml:space="preserve">The transaction represents the successful completion and stabilisation of the first phase of The Park Kraków and reflects continued investor appetite for high-quality office assets in Poland. </w:t>
      </w:r>
    </w:p>
    <w:p w14:paraId="3E93F1B5" w14:textId="77777777" w:rsidR="00966602" w:rsidRPr="00BC0A87" w:rsidRDefault="00966602" w:rsidP="00966602">
      <w:pPr>
        <w:jc w:val="both"/>
        <w:rPr>
          <w:lang w:val="en-GB"/>
        </w:rPr>
      </w:pPr>
      <w:r>
        <w:rPr>
          <w:lang w:val="en-GB"/>
        </w:rPr>
        <w:t>“</w:t>
      </w:r>
      <w:r w:rsidRPr="00222C07">
        <w:rPr>
          <w:lang w:val="en-GB"/>
        </w:rPr>
        <w:t>The sale of The Park Kraków marks an important milestone following the successful delivery and stabilisation of the first phase of the project. We have created a high-quality office destination with a strong and diversified tenant base, long-term lease commitments and institutional-grade financing, making this a natural point in the asset’s lifecycle for a long-term investor to take ownership. The transaction validates the quality of the project, the strength of the occupier market in Kraków and the long-term value created through our development and asset management strategy. We remain confident in the fundamentals of the Kraków office market and continue to believe in the future potential of The Park Kraków and its strategic location within one of the city’s fastest-growing business districts</w:t>
      </w:r>
      <w:r>
        <w:rPr>
          <w:lang w:val="en-GB"/>
        </w:rPr>
        <w:t xml:space="preserve">,” says </w:t>
      </w:r>
      <w:r w:rsidRPr="00984E69">
        <w:rPr>
          <w:b/>
          <w:bCs/>
          <w:lang w:val="en-GB"/>
        </w:rPr>
        <w:t>Bartosz Prytuła, Managing Partner, Poland at White Star Real Estate</w:t>
      </w:r>
      <w:r>
        <w:rPr>
          <w:lang w:val="en-GB"/>
        </w:rPr>
        <w:t>.</w:t>
      </w:r>
    </w:p>
    <w:p w14:paraId="4CAC8971" w14:textId="77777777" w:rsidR="00966602" w:rsidRPr="006359E0" w:rsidRDefault="00966602" w:rsidP="00966602">
      <w:pPr>
        <w:jc w:val="both"/>
        <w:rPr>
          <w:lang w:val="en-GB"/>
        </w:rPr>
      </w:pPr>
      <w:proofErr w:type="spellStart"/>
      <w:r w:rsidRPr="006359E0">
        <w:rPr>
          <w:lang w:val="en-GB"/>
        </w:rPr>
        <w:t>Summus</w:t>
      </w:r>
      <w:proofErr w:type="spellEnd"/>
      <w:r w:rsidRPr="006359E0">
        <w:rPr>
          <w:lang w:val="en-GB"/>
        </w:rPr>
        <w:t xml:space="preserve"> Capital</w:t>
      </w:r>
      <w:r w:rsidRPr="008E2705">
        <w:rPr>
          <w:lang w:val="en-GB"/>
        </w:rPr>
        <w:t xml:space="preserve"> OÜ</w:t>
      </w:r>
      <w:r>
        <w:rPr>
          <w:lang w:val="en-GB"/>
        </w:rPr>
        <w:t xml:space="preserve">, a real estate investment group expanding its presence across Central and Eastern Europe, has acquired the project as part of its strategy of investing in prime, income-generating assets with strong tenant </w:t>
      </w:r>
      <w:proofErr w:type="spellStart"/>
      <w:r>
        <w:rPr>
          <w:lang w:val="en-GB"/>
        </w:rPr>
        <w:t>convenants</w:t>
      </w:r>
      <w:proofErr w:type="spellEnd"/>
      <w:r>
        <w:rPr>
          <w:lang w:val="en-GB"/>
        </w:rPr>
        <w:t xml:space="preserve"> and long-term growth potential. </w:t>
      </w:r>
    </w:p>
    <w:p w14:paraId="122181FB" w14:textId="77777777" w:rsidR="00966602" w:rsidRDefault="00966602" w:rsidP="00966602">
      <w:pPr>
        <w:jc w:val="both"/>
        <w:rPr>
          <w:lang w:val="en-GB"/>
        </w:rPr>
      </w:pPr>
      <w:r w:rsidRPr="0024782C">
        <w:rPr>
          <w:lang w:val="en-GB"/>
        </w:rPr>
        <w:t xml:space="preserve">“This transaction significantly strengthens our Polish office portfolio, adding tenants with a strong focus on the local Polish market. With this acquisition, we continue our strategy in this segment of acquiring prime assets with prime tenants in well-connected locations </w:t>
      </w:r>
      <w:r w:rsidRPr="0024782C">
        <w:rPr>
          <w:lang w:val="en-GB"/>
        </w:rPr>
        <w:lastRenderedPageBreak/>
        <w:t xml:space="preserve">close to central business districts, delivering higher yields. The area is rapidly developing, highly visible and easily accessible by all modes of transport,” commented </w:t>
      </w:r>
      <w:r w:rsidRPr="00984E69">
        <w:rPr>
          <w:b/>
          <w:bCs/>
          <w:lang w:val="en-GB"/>
        </w:rPr>
        <w:t xml:space="preserve">Hannes Pihl, Head of Investments and Member of the Management Board of </w:t>
      </w:r>
      <w:proofErr w:type="spellStart"/>
      <w:r w:rsidRPr="00984E69">
        <w:rPr>
          <w:b/>
          <w:bCs/>
          <w:lang w:val="en-GB"/>
        </w:rPr>
        <w:t>Summus</w:t>
      </w:r>
      <w:proofErr w:type="spellEnd"/>
      <w:r w:rsidRPr="00984E69">
        <w:rPr>
          <w:b/>
          <w:bCs/>
          <w:lang w:val="en-GB"/>
        </w:rPr>
        <w:t xml:space="preserve"> Capital</w:t>
      </w:r>
      <w:r w:rsidRPr="0024782C">
        <w:rPr>
          <w:lang w:val="en-GB"/>
        </w:rPr>
        <w:t>.</w:t>
      </w:r>
    </w:p>
    <w:p w14:paraId="2A842A10" w14:textId="77777777" w:rsidR="00966602" w:rsidRDefault="00966602" w:rsidP="00966602">
      <w:pPr>
        <w:jc w:val="both"/>
        <w:rPr>
          <w:lang w:val="ru-RU"/>
        </w:rPr>
      </w:pPr>
      <w:r w:rsidRPr="00BC0A87">
        <w:rPr>
          <w:lang w:val="en-GB"/>
        </w:rPr>
        <w:t>Developed by White Star Real Estate</w:t>
      </w:r>
      <w:r>
        <w:rPr>
          <w:lang w:val="en-GB"/>
        </w:rPr>
        <w:t xml:space="preserve"> and Cain</w:t>
      </w:r>
      <w:r w:rsidRPr="00BC0A87">
        <w:rPr>
          <w:lang w:val="en-GB"/>
        </w:rPr>
        <w:t>,</w:t>
      </w:r>
      <w:r>
        <w:rPr>
          <w:lang w:val="en-GB"/>
        </w:rPr>
        <w:t xml:space="preserve"> The</w:t>
      </w:r>
      <w:r w:rsidRPr="00BC0A87">
        <w:rPr>
          <w:lang w:val="en-GB"/>
        </w:rPr>
        <w:t xml:space="preserve"> Park Krakow </w:t>
      </w:r>
      <w:r w:rsidRPr="000653AA">
        <w:rPr>
          <w:lang w:val="en-GB"/>
        </w:rPr>
        <w:t>is a high-quality office asset combining strong ESG credentials with modern workplace standards.</w:t>
      </w:r>
      <w:r>
        <w:rPr>
          <w:lang w:val="en-GB"/>
        </w:rPr>
        <w:t xml:space="preserve"> The project </w:t>
      </w:r>
      <w:r w:rsidRPr="00BC0A87">
        <w:rPr>
          <w:lang w:val="en-GB"/>
        </w:rPr>
        <w:t>has been awarded BREEAM</w:t>
      </w:r>
      <w:r>
        <w:rPr>
          <w:lang w:val="en-GB"/>
        </w:rPr>
        <w:t xml:space="preserve"> Excellent certification and </w:t>
      </w:r>
      <w:r w:rsidRPr="00806B28">
        <w:rPr>
          <w:lang w:val="en-GB"/>
        </w:rPr>
        <w:t>incorporates a range of</w:t>
      </w:r>
      <w:r>
        <w:rPr>
          <w:lang w:val="en-GB"/>
        </w:rPr>
        <w:t xml:space="preserve"> </w:t>
      </w:r>
      <w:r w:rsidRPr="00BC0A87">
        <w:rPr>
          <w:lang w:val="en-GB"/>
        </w:rPr>
        <w:t>energy-efficient solutions</w:t>
      </w:r>
      <w:r>
        <w:rPr>
          <w:lang w:val="en-GB"/>
        </w:rPr>
        <w:t>, including</w:t>
      </w:r>
      <w:r w:rsidRPr="00BC0A87">
        <w:rPr>
          <w:lang w:val="en-GB"/>
        </w:rPr>
        <w:t xml:space="preserve"> rooftop solar panels</w:t>
      </w:r>
      <w:r>
        <w:rPr>
          <w:lang w:val="en-GB"/>
        </w:rPr>
        <w:t>, e</w:t>
      </w:r>
      <w:r w:rsidRPr="00806B28">
        <w:rPr>
          <w:lang w:val="en-GB"/>
        </w:rPr>
        <w:t>lectric vehicle charging infrastructure and modern building systems supporting the efficient operation of the property.</w:t>
      </w:r>
    </w:p>
    <w:p w14:paraId="2B4E8447" w14:textId="77777777" w:rsidR="00966602" w:rsidRPr="00984E69" w:rsidRDefault="00966602" w:rsidP="00966602">
      <w:pPr>
        <w:jc w:val="both"/>
        <w:rPr>
          <w:lang w:val="en-GB"/>
        </w:rPr>
      </w:pPr>
      <w:r w:rsidRPr="0051401B">
        <w:rPr>
          <w:lang w:val="ru-RU"/>
        </w:rPr>
        <w:t xml:space="preserve">Penteris advised the buyer on the </w:t>
      </w:r>
      <w:r w:rsidRPr="00984E69">
        <w:rPr>
          <w:lang w:val="en-GB"/>
        </w:rPr>
        <w:t>tran</w:t>
      </w:r>
      <w:r>
        <w:rPr>
          <w:lang w:val="en-GB"/>
        </w:rPr>
        <w:t>saction. On the seller’s side,</w:t>
      </w:r>
      <w:r w:rsidRPr="0051401B">
        <w:rPr>
          <w:lang w:val="ru-RU"/>
        </w:rPr>
        <w:t xml:space="preserve"> Clyde</w:t>
      </w:r>
      <w:r w:rsidRPr="00984E69">
        <w:rPr>
          <w:lang w:val="en-GB"/>
        </w:rPr>
        <w:t xml:space="preserve"> </w:t>
      </w:r>
      <w:r w:rsidRPr="0051401B">
        <w:rPr>
          <w:lang w:val="ru-RU"/>
        </w:rPr>
        <w:t>&amp;</w:t>
      </w:r>
      <w:r w:rsidRPr="00984E69">
        <w:rPr>
          <w:lang w:val="en-GB"/>
        </w:rPr>
        <w:t xml:space="preserve"> </w:t>
      </w:r>
      <w:r w:rsidRPr="0051401B">
        <w:rPr>
          <w:lang w:val="ru-RU"/>
        </w:rPr>
        <w:t xml:space="preserve">Co </w:t>
      </w:r>
      <w:r w:rsidRPr="00984E69">
        <w:rPr>
          <w:lang w:val="en-GB"/>
        </w:rPr>
        <w:t>ac</w:t>
      </w:r>
      <w:r>
        <w:rPr>
          <w:lang w:val="en-GB"/>
        </w:rPr>
        <w:t>ted as</w:t>
      </w:r>
      <w:r w:rsidRPr="0051401B">
        <w:rPr>
          <w:lang w:val="ru-RU"/>
        </w:rPr>
        <w:t xml:space="preserve"> </w:t>
      </w:r>
      <w:r w:rsidRPr="00984E69">
        <w:rPr>
          <w:lang w:val="en-GB"/>
        </w:rPr>
        <w:t>leg</w:t>
      </w:r>
      <w:r>
        <w:rPr>
          <w:lang w:val="en-GB"/>
        </w:rPr>
        <w:t xml:space="preserve">al advisor, </w:t>
      </w:r>
      <w:r w:rsidRPr="000F7577">
        <w:t>Crido provided tax advisory services and Cushman &amp; Wakefield advised on the investment sale process</w:t>
      </w:r>
      <w:r w:rsidRPr="0051401B">
        <w:rPr>
          <w:lang w:val="ru-RU"/>
        </w:rPr>
        <w:t>. International financial institution Erste Group Bank AG  served as the lender in the transaction.</w:t>
      </w:r>
    </w:p>
    <w:p w14:paraId="7E3550CF" w14:textId="77777777" w:rsidR="00966602" w:rsidRPr="00984E69" w:rsidRDefault="00966602" w:rsidP="00966602">
      <w:pPr>
        <w:jc w:val="both"/>
        <w:rPr>
          <w:lang w:val="en-GB"/>
        </w:rPr>
      </w:pPr>
      <w:r>
        <w:rPr>
          <w:noProof/>
          <w:lang w:val="pl-PL"/>
        </w:rPr>
        <mc:AlternateContent>
          <mc:Choice Requires="wps">
            <w:drawing>
              <wp:anchor distT="0" distB="0" distL="114300" distR="114300" simplePos="0" relativeHeight="251659264" behindDoc="0" locked="0" layoutInCell="1" allowOverlap="1" wp14:anchorId="1303AC60" wp14:editId="0EF8A4A3">
                <wp:simplePos x="0" y="0"/>
                <wp:positionH relativeFrom="column">
                  <wp:posOffset>5080</wp:posOffset>
                </wp:positionH>
                <wp:positionV relativeFrom="paragraph">
                  <wp:posOffset>76835</wp:posOffset>
                </wp:positionV>
                <wp:extent cx="5676900" cy="19050"/>
                <wp:effectExtent l="0" t="0" r="19050" b="19050"/>
                <wp:wrapNone/>
                <wp:docPr id="322090467" name="Łącznik prosty 1"/>
                <wp:cNvGraphicFramePr/>
                <a:graphic xmlns:a="http://schemas.openxmlformats.org/drawingml/2006/main">
                  <a:graphicData uri="http://schemas.microsoft.com/office/word/2010/wordprocessingShape">
                    <wps:wsp>
                      <wps:cNvCnPr/>
                      <wps:spPr>
                        <a:xfrm flipV="1">
                          <a:off x="0" y="0"/>
                          <a:ext cx="5676900" cy="19050"/>
                        </a:xfrm>
                        <a:prstGeom prst="line">
                          <a:avLst/>
                        </a:prstGeom>
                        <a:ln>
                          <a:solidFill>
                            <a:schemeClr val="bg1">
                              <a:lumMod val="8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6A3C2EB" id="Łącznik prosty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pt,6.05pt" to="447.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R70gEAAAYEAAAOAAAAZHJzL2Uyb0RvYy54bWysU01vGyEQvVfqf0Dc611HspusvM4hUXrp&#10;R9SvO4bBi8SXgHjX/74DbDZRW0VK1QuCYea9eY9hdz0ZTU4QonK2p+tVSwlY7oSyx57++H737pKS&#10;mJgVTDsLPT1DpNf7t292o+/gwg1OCwgEQWzsRt/TISXfNU3kAxgWV86DxUvpgmEJj+HYiMBGRDe6&#10;uWjbbTO6IHxwHGLE6G29pPuCLyXw9EXKCInonmJvqayhrIe8Nvsd646B+UHxuQ32D10YpiySLlC3&#10;LDHyENQfUEbx4KKTacWdaZyUikPRgGrW7W9qvg3MQ9GC5kS/2BT/Hyz/fLqx9wFtGH3sor8PWcUk&#10;gyFSK/8T37Towk7JVGw7L7bBlAjH4Gb7fnvVorsc79ZX7abY2lSYDOdDTB/AGZI3PdXKZlWsY6eP&#10;MSE1pj6m5LC2eY1OK3GntC6HPA9wowM5MXzJw7F2pR/MJydq7HLTYg8VrYxPTi/Yz5CQKaM3T2LL&#10;Lp01VOavIIkSKKoSLECVg3EONm1nFm0xO5dJ7HIpbIu0Fwvn/FwKZUZfU7xUFGZn01JslHXhb+xp&#10;Ws8ty5r/6EDVnS04OHEuY1CswWErzs0fI0/z83Mpf/q++18AAAD//wMAUEsDBBQABgAIAAAAIQDT&#10;6qcf2wAAAAYBAAAPAAAAZHJzL2Rvd25yZXYueG1sTI5BS8NAEIXvgv9hmYI3u9liJcZsSqkEBFGw&#10;tfS6yY5JaHY2ZLdt+u8dT3qc7z3efPlqcr044xg6TxrUPAGBVHvbUaPha1fepyBCNGRN7wk1XDHA&#10;qri9yU1m/YU+8byNjeARCpnR0MY4ZFKGukVnwtwPSJx9+9GZyOfYSDuaC4+7Xi6S5FE60xF/aM2A&#10;mxbr4/bkNLx0MaXd5k25dfUe9h+H8rWslNZ3s2n9DCLiFP/K8KvP6lCwU+VPZIPoNbB3ZLpQIDhN&#10;nx4YVAyWCmSRy//6xQ8AAAD//wMAUEsBAi0AFAAGAAgAAAAhALaDOJL+AAAA4QEAABMAAAAAAAAA&#10;AAAAAAAAAAAAAFtDb250ZW50X1R5cGVzXS54bWxQSwECLQAUAAYACAAAACEAOP0h/9YAAACUAQAA&#10;CwAAAAAAAAAAAAAAAAAvAQAAX3JlbHMvLnJlbHNQSwECLQAUAAYACAAAACEAhR60e9IBAAAGBAAA&#10;DgAAAAAAAAAAAAAAAAAuAgAAZHJzL2Uyb0RvYy54bWxQSwECLQAUAAYACAAAACEA0+qnH9sAAAAG&#10;AQAADwAAAAAAAAAAAAAAAAAsBAAAZHJzL2Rvd25yZXYueG1sUEsFBgAAAAAEAAQA8wAAADQFAAAA&#10;AA==&#10;" strokecolor="#d8d8d8 [2732]" strokeweight="1pt">
                <v:stroke joinstyle="miter"/>
              </v:line>
            </w:pict>
          </mc:Fallback>
        </mc:AlternateContent>
      </w:r>
    </w:p>
    <w:p w14:paraId="5E6A1E2B" w14:textId="77777777" w:rsidR="00966602" w:rsidRDefault="00966602" w:rsidP="00966602">
      <w:pPr>
        <w:jc w:val="both"/>
        <w:rPr>
          <w:i/>
          <w:iCs/>
          <w:lang w:val="en-GB"/>
        </w:rPr>
      </w:pPr>
      <w:r w:rsidRPr="00984E69">
        <w:rPr>
          <w:b/>
          <w:bCs/>
          <w:i/>
          <w:iCs/>
          <w:lang w:val="en-GB"/>
        </w:rPr>
        <w:t>White Star Real Estate</w:t>
      </w:r>
      <w:r w:rsidRPr="007E7A1D">
        <w:rPr>
          <w:i/>
          <w:iCs/>
          <w:lang w:val="en-GB"/>
        </w:rPr>
        <w:t xml:space="preserve"> is a leading real estate investor, developer</w:t>
      </w:r>
      <w:r>
        <w:rPr>
          <w:i/>
          <w:iCs/>
          <w:lang w:val="en-GB"/>
        </w:rPr>
        <w:t>, asset manager and property</w:t>
      </w:r>
      <w:r w:rsidRPr="007E7A1D">
        <w:rPr>
          <w:i/>
          <w:iCs/>
          <w:lang w:val="en-GB"/>
        </w:rPr>
        <w:t xml:space="preserve"> manager operating across Central and Eastern Europe since 1997. The company has delivered more than 50 development projects and currently manages over 2 million sqm of commercial real estate across office, logistics, retail, mixed-use and residential sectors. With local teams in Poland, the Czech Republic, Hungary and Romania, White Star Real Estate provides integrated development, asset management and property management services for institutional investors and occupiers across the region.</w:t>
      </w:r>
    </w:p>
    <w:p w14:paraId="281432F6" w14:textId="77777777" w:rsidR="00966602" w:rsidRDefault="00966602" w:rsidP="00966602">
      <w:pPr>
        <w:jc w:val="both"/>
        <w:rPr>
          <w:i/>
          <w:iCs/>
          <w:lang w:val="en-GB"/>
        </w:rPr>
      </w:pPr>
      <w:proofErr w:type="spellStart"/>
      <w:r w:rsidRPr="00BC0A87">
        <w:rPr>
          <w:b/>
          <w:bCs/>
          <w:i/>
          <w:iCs/>
          <w:lang w:val="en-GB"/>
        </w:rPr>
        <w:t>Summus</w:t>
      </w:r>
      <w:proofErr w:type="spellEnd"/>
      <w:r w:rsidRPr="00BC0A87">
        <w:rPr>
          <w:b/>
          <w:bCs/>
          <w:i/>
          <w:iCs/>
          <w:lang w:val="en-GB"/>
        </w:rPr>
        <w:t xml:space="preserve"> Capital OÜ</w:t>
      </w:r>
      <w:r w:rsidRPr="00BC0A87">
        <w:rPr>
          <w:i/>
          <w:iCs/>
          <w:lang w:val="en-GB"/>
        </w:rPr>
        <w:t xml:space="preserve"> is a real estate investment holding group established in 2013 with investments in commercial real estate in Estonia, Latvia, Lithuania and Poland. Direct real estate investments are made through daughter companies of the respective country of location. Well-diversified commercial real estate portfolio includes properties in retail, office, industrial/logistics and medical segments.</w:t>
      </w:r>
    </w:p>
    <w:p w14:paraId="29F3CAF4" w14:textId="77777777" w:rsidR="00966602" w:rsidRDefault="00966602" w:rsidP="00966602">
      <w:pPr>
        <w:rPr>
          <w:lang w:val="en-GB"/>
        </w:rPr>
      </w:pPr>
      <w:r>
        <w:rPr>
          <w:noProof/>
          <w:lang w:val="pl-PL"/>
        </w:rPr>
        <mc:AlternateContent>
          <mc:Choice Requires="wps">
            <w:drawing>
              <wp:anchor distT="0" distB="0" distL="114300" distR="114300" simplePos="0" relativeHeight="251660288" behindDoc="0" locked="0" layoutInCell="1" allowOverlap="1" wp14:anchorId="73D0C44F" wp14:editId="2B081103">
                <wp:simplePos x="0" y="0"/>
                <wp:positionH relativeFrom="column">
                  <wp:posOffset>0</wp:posOffset>
                </wp:positionH>
                <wp:positionV relativeFrom="paragraph">
                  <wp:posOffset>-635</wp:posOffset>
                </wp:positionV>
                <wp:extent cx="5676900" cy="19050"/>
                <wp:effectExtent l="0" t="0" r="19050" b="19050"/>
                <wp:wrapNone/>
                <wp:docPr id="926210209" name="Łącznik prosty 1"/>
                <wp:cNvGraphicFramePr/>
                <a:graphic xmlns:a="http://schemas.openxmlformats.org/drawingml/2006/main">
                  <a:graphicData uri="http://schemas.microsoft.com/office/word/2010/wordprocessingShape">
                    <wps:wsp>
                      <wps:cNvCnPr/>
                      <wps:spPr>
                        <a:xfrm flipV="1">
                          <a:off x="0" y="0"/>
                          <a:ext cx="5676900" cy="19050"/>
                        </a:xfrm>
                        <a:prstGeom prst="line">
                          <a:avLst/>
                        </a:prstGeom>
                        <a:ln>
                          <a:solidFill>
                            <a:schemeClr val="bg1">
                              <a:lumMod val="8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D02E0F9" id="Łącznik prosty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05pt" to="44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R70gEAAAYEAAAOAAAAZHJzL2Uyb0RvYy54bWysU01vGyEQvVfqf0Dc611HspusvM4hUXrp&#10;R9SvO4bBi8SXgHjX/74DbDZRW0VK1QuCYea9eY9hdz0ZTU4QonK2p+tVSwlY7oSyx57++H737pKS&#10;mJgVTDsLPT1DpNf7t292o+/gwg1OCwgEQWzsRt/TISXfNU3kAxgWV86DxUvpgmEJj+HYiMBGRDe6&#10;uWjbbTO6IHxwHGLE6G29pPuCLyXw9EXKCInonmJvqayhrIe8Nvsd646B+UHxuQ32D10YpiySLlC3&#10;LDHyENQfUEbx4KKTacWdaZyUikPRgGrW7W9qvg3MQ9GC5kS/2BT/Hyz/fLqx9wFtGH3sor8PWcUk&#10;gyFSK/8T37Towk7JVGw7L7bBlAjH4Gb7fnvVorsc79ZX7abY2lSYDOdDTB/AGZI3PdXKZlWsY6eP&#10;MSE1pj6m5LC2eY1OK3GntC6HPA9wowM5MXzJw7F2pR/MJydq7HLTYg8VrYxPTi/Yz5CQKaM3T2LL&#10;Lp01VOavIIkSKKoSLECVg3EONm1nFm0xO5dJ7HIpbIu0Fwvn/FwKZUZfU7xUFGZn01JslHXhb+xp&#10;Ws8ty5r/6EDVnS04OHEuY1CswWErzs0fI0/z83Mpf/q++18AAAD//wMAUEsDBBQABgAIAAAAIQCl&#10;3cuX2gAAAAQBAAAPAAAAZHJzL2Rvd25yZXYueG1sTI9BS8NAFITvgv9heYK3dpMiksa8lFIJCKJg&#10;q3jdZJ9JMPs2ZLdt/Pc+T/Y4zDDzTbGZ3aBONIXeM0K6TEARN9723CK8H6pFBipEw9YMngnhhwJs&#10;yuurwuTWn/mNTvvYKinhkBuELsYx1zo0HTkTln4kFu/LT85EkVOr7WTOUu4GvUqSe+1Mz7LQmZF2&#10;HTXf+6NDeOxjxofdc+q29Uv4eP2snqo6Rby9mbcPoCLN8T8Mf/iCDqUw1f7INqgBQY5EhEUKSsxs&#10;fSe6RlitQZeFvoQvfwEAAP//AwBQSwECLQAUAAYACAAAACEAtoM4kv4AAADhAQAAEwAAAAAAAAAA&#10;AAAAAAAAAAAAW0NvbnRlbnRfVHlwZXNdLnhtbFBLAQItABQABgAIAAAAIQA4/SH/1gAAAJQBAAAL&#10;AAAAAAAAAAAAAAAAAC8BAABfcmVscy8ucmVsc1BLAQItABQABgAIAAAAIQCFHrR70gEAAAYEAAAO&#10;AAAAAAAAAAAAAAAAAC4CAABkcnMvZTJvRG9jLnhtbFBLAQItABQABgAIAAAAIQCl3cuX2gAAAAQB&#10;AAAPAAAAAAAAAAAAAAAAACwEAABkcnMvZG93bnJldi54bWxQSwUGAAAAAAQABADzAAAAMwUAAAAA&#10;" strokecolor="#d8d8d8 [2732]" strokeweight="1pt">
                <v:stroke joinstyle="miter"/>
              </v:line>
            </w:pict>
          </mc:Fallback>
        </mc:AlternateContent>
      </w:r>
    </w:p>
    <w:p w14:paraId="08BDC657" w14:textId="77777777" w:rsidR="00966602" w:rsidRPr="00145EA5" w:rsidRDefault="00966602" w:rsidP="00966602">
      <w:pPr>
        <w:spacing w:after="0" w:line="240" w:lineRule="auto"/>
        <w:rPr>
          <w:b/>
          <w:bCs/>
          <w:sz w:val="16"/>
          <w:szCs w:val="16"/>
        </w:rPr>
      </w:pPr>
      <w:r>
        <w:rPr>
          <w:b/>
          <w:bCs/>
          <w:sz w:val="16"/>
          <w:szCs w:val="16"/>
        </w:rPr>
        <w:t>Media contact</w:t>
      </w:r>
    </w:p>
    <w:p w14:paraId="736EA6F5" w14:textId="77777777" w:rsidR="00966602" w:rsidRPr="00145EA5" w:rsidRDefault="00966602" w:rsidP="00966602">
      <w:pPr>
        <w:spacing w:after="0" w:line="240" w:lineRule="auto"/>
        <w:rPr>
          <w:sz w:val="16"/>
          <w:szCs w:val="16"/>
        </w:rPr>
      </w:pPr>
      <w:r w:rsidRPr="00145EA5">
        <w:rPr>
          <w:sz w:val="16"/>
          <w:szCs w:val="16"/>
        </w:rPr>
        <w:t>Agnieszka Kurczych</w:t>
      </w:r>
    </w:p>
    <w:p w14:paraId="7707FD69" w14:textId="77777777" w:rsidR="00966602" w:rsidRPr="00145EA5" w:rsidRDefault="00966602" w:rsidP="00966602">
      <w:pPr>
        <w:spacing w:after="0" w:line="240" w:lineRule="auto"/>
        <w:rPr>
          <w:sz w:val="16"/>
          <w:szCs w:val="16"/>
        </w:rPr>
      </w:pPr>
      <w:r w:rsidRPr="00145EA5">
        <w:rPr>
          <w:sz w:val="16"/>
          <w:szCs w:val="16"/>
        </w:rPr>
        <w:t>PR &amp; Marketing Manager</w:t>
      </w:r>
    </w:p>
    <w:p w14:paraId="0891A174" w14:textId="77777777" w:rsidR="00966602" w:rsidRPr="0062601D" w:rsidRDefault="00966602" w:rsidP="00966602">
      <w:pPr>
        <w:spacing w:after="0" w:line="240" w:lineRule="auto"/>
        <w:rPr>
          <w:sz w:val="16"/>
          <w:szCs w:val="16"/>
        </w:rPr>
      </w:pPr>
      <w:hyperlink r:id="rId4" w:history="1">
        <w:r w:rsidRPr="0062601D">
          <w:rPr>
            <w:rStyle w:val="Hipercze"/>
            <w:sz w:val="16"/>
            <w:szCs w:val="16"/>
          </w:rPr>
          <w:t>kurczych.agnieszka@whitestar-realestate.com</w:t>
        </w:r>
      </w:hyperlink>
      <w:r w:rsidRPr="0062601D">
        <w:rPr>
          <w:sz w:val="16"/>
          <w:szCs w:val="16"/>
        </w:rPr>
        <w:t xml:space="preserve"> </w:t>
      </w:r>
    </w:p>
    <w:p w14:paraId="55EB9FCD" w14:textId="77777777" w:rsidR="00966602" w:rsidRPr="004A3D1E" w:rsidRDefault="00966602" w:rsidP="00966602">
      <w:pPr>
        <w:spacing w:after="0" w:line="240" w:lineRule="auto"/>
        <w:rPr>
          <w:sz w:val="16"/>
          <w:szCs w:val="16"/>
          <w:lang w:val="en-GB"/>
        </w:rPr>
      </w:pPr>
      <w:r>
        <w:rPr>
          <w:sz w:val="16"/>
          <w:szCs w:val="16"/>
          <w:lang w:val="en-GB"/>
        </w:rPr>
        <w:t>phone:</w:t>
      </w:r>
      <w:r w:rsidRPr="004A3D1E">
        <w:rPr>
          <w:sz w:val="16"/>
          <w:szCs w:val="16"/>
          <w:lang w:val="en-GB"/>
        </w:rPr>
        <w:t xml:space="preserve"> +48 667 770 281</w:t>
      </w:r>
    </w:p>
    <w:p w14:paraId="4B5E724F" w14:textId="77777777" w:rsidR="00966602" w:rsidRPr="004A3D1E" w:rsidRDefault="00966602" w:rsidP="00966602">
      <w:pPr>
        <w:jc w:val="both"/>
        <w:rPr>
          <w:lang w:val="en-GB"/>
        </w:rPr>
      </w:pPr>
    </w:p>
    <w:p w14:paraId="01541DB0" w14:textId="77777777" w:rsidR="00966602" w:rsidRPr="00BC0A87" w:rsidRDefault="00966602" w:rsidP="00966602">
      <w:pPr>
        <w:rPr>
          <w:lang w:val="en-GB"/>
        </w:rPr>
      </w:pPr>
    </w:p>
    <w:p w14:paraId="15F982BA" w14:textId="77777777" w:rsidR="00452D41" w:rsidRDefault="00452D41"/>
    <w:sectPr w:rsidR="00452D41" w:rsidSect="00966602">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5729" w14:textId="77777777" w:rsidR="00966602" w:rsidRDefault="00966602" w:rsidP="00632185">
    <w:pPr>
      <w:pStyle w:val="Nagwek"/>
      <w:tabs>
        <w:tab w:val="clear" w:pos="4536"/>
        <w:tab w:val="clear" w:pos="9072"/>
        <w:tab w:val="left" w:pos="3340"/>
      </w:tabs>
    </w:pPr>
    <w:r>
      <w:rPr>
        <w:noProof/>
      </w:rPr>
      <w:drawing>
        <wp:inline distT="0" distB="0" distL="0" distR="0" wp14:anchorId="57D4EEE8" wp14:editId="1EDE1492">
          <wp:extent cx="1854777" cy="647700"/>
          <wp:effectExtent l="0" t="0" r="0" b="0"/>
          <wp:docPr id="14919126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1269" name="Obraz 149191269"/>
                  <pic:cNvPicPr/>
                </pic:nvPicPr>
                <pic:blipFill>
                  <a:blip r:embed="rId1">
                    <a:extLst>
                      <a:ext uri="{28A0092B-C50C-407E-A947-70E740481C1C}">
                        <a14:useLocalDpi xmlns:a14="http://schemas.microsoft.com/office/drawing/2010/main" val="0"/>
                      </a:ext>
                    </a:extLst>
                  </a:blip>
                  <a:stretch>
                    <a:fillRect/>
                  </a:stretch>
                </pic:blipFill>
                <pic:spPr>
                  <a:xfrm>
                    <a:off x="0" y="0"/>
                    <a:ext cx="1864688" cy="651161"/>
                  </a:xfrm>
                  <a:prstGeom prst="rect">
                    <a:avLst/>
                  </a:prstGeom>
                </pic:spPr>
              </pic:pic>
            </a:graphicData>
          </a:graphic>
        </wp:inline>
      </w:drawing>
    </w:r>
    <w:r>
      <w:tab/>
    </w:r>
  </w:p>
  <w:p w14:paraId="4FF9AD24" w14:textId="77777777" w:rsidR="00966602" w:rsidRDefault="00966602" w:rsidP="00632185">
    <w:pPr>
      <w:pStyle w:val="Nagwek"/>
      <w:tabs>
        <w:tab w:val="clear" w:pos="4536"/>
        <w:tab w:val="clear" w:pos="9072"/>
        <w:tab w:val="left" w:pos="33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02"/>
    <w:rsid w:val="001E2B4E"/>
    <w:rsid w:val="00452D41"/>
    <w:rsid w:val="008E2D6F"/>
    <w:rsid w:val="00966602"/>
    <w:rsid w:val="009F5D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BFD8"/>
  <w15:chartTrackingRefBased/>
  <w15:docId w15:val="{47B9C0E8-AFBB-4FCF-A975-7CC4FDD9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6602"/>
    <w:rPr>
      <w:lang w:val="et-EE"/>
    </w:rPr>
  </w:style>
  <w:style w:type="paragraph" w:styleId="Nagwek1">
    <w:name w:val="heading 1"/>
    <w:basedOn w:val="Normalny"/>
    <w:next w:val="Normalny"/>
    <w:link w:val="Nagwek1Znak"/>
    <w:uiPriority w:val="9"/>
    <w:qFormat/>
    <w:rsid w:val="00966602"/>
    <w:pPr>
      <w:keepNext/>
      <w:keepLines/>
      <w:spacing w:before="360" w:after="80"/>
      <w:outlineLvl w:val="0"/>
    </w:pPr>
    <w:rPr>
      <w:rFonts w:asciiTheme="majorHAnsi" w:eastAsiaTheme="majorEastAsia" w:hAnsiTheme="majorHAnsi" w:cstheme="majorBidi"/>
      <w:color w:val="0F4761" w:themeColor="accent1" w:themeShade="BF"/>
      <w:sz w:val="40"/>
      <w:szCs w:val="40"/>
      <w:lang w:val="pl-PL"/>
    </w:rPr>
  </w:style>
  <w:style w:type="paragraph" w:styleId="Nagwek2">
    <w:name w:val="heading 2"/>
    <w:basedOn w:val="Normalny"/>
    <w:next w:val="Normalny"/>
    <w:link w:val="Nagwek2Znak"/>
    <w:uiPriority w:val="9"/>
    <w:semiHidden/>
    <w:unhideWhenUsed/>
    <w:qFormat/>
    <w:rsid w:val="00966602"/>
    <w:pPr>
      <w:keepNext/>
      <w:keepLines/>
      <w:spacing w:before="160" w:after="80"/>
      <w:outlineLvl w:val="1"/>
    </w:pPr>
    <w:rPr>
      <w:rFonts w:asciiTheme="majorHAnsi" w:eastAsiaTheme="majorEastAsia" w:hAnsiTheme="majorHAnsi" w:cstheme="majorBidi"/>
      <w:color w:val="0F4761" w:themeColor="accent1" w:themeShade="BF"/>
      <w:sz w:val="32"/>
      <w:szCs w:val="32"/>
      <w:lang w:val="pl-PL"/>
    </w:rPr>
  </w:style>
  <w:style w:type="paragraph" w:styleId="Nagwek3">
    <w:name w:val="heading 3"/>
    <w:basedOn w:val="Normalny"/>
    <w:next w:val="Normalny"/>
    <w:link w:val="Nagwek3Znak"/>
    <w:uiPriority w:val="9"/>
    <w:semiHidden/>
    <w:unhideWhenUsed/>
    <w:qFormat/>
    <w:rsid w:val="00966602"/>
    <w:pPr>
      <w:keepNext/>
      <w:keepLines/>
      <w:spacing w:before="160" w:after="80"/>
      <w:outlineLvl w:val="2"/>
    </w:pPr>
    <w:rPr>
      <w:rFonts w:eastAsiaTheme="majorEastAsia" w:cstheme="majorBidi"/>
      <w:color w:val="0F4761" w:themeColor="accent1" w:themeShade="BF"/>
      <w:sz w:val="28"/>
      <w:szCs w:val="28"/>
      <w:lang w:val="pl-PL"/>
    </w:rPr>
  </w:style>
  <w:style w:type="paragraph" w:styleId="Nagwek4">
    <w:name w:val="heading 4"/>
    <w:basedOn w:val="Normalny"/>
    <w:next w:val="Normalny"/>
    <w:link w:val="Nagwek4Znak"/>
    <w:uiPriority w:val="9"/>
    <w:semiHidden/>
    <w:unhideWhenUsed/>
    <w:qFormat/>
    <w:rsid w:val="00966602"/>
    <w:pPr>
      <w:keepNext/>
      <w:keepLines/>
      <w:spacing w:before="80" w:after="40"/>
      <w:outlineLvl w:val="3"/>
    </w:pPr>
    <w:rPr>
      <w:rFonts w:eastAsiaTheme="majorEastAsia" w:cstheme="majorBidi"/>
      <w:i/>
      <w:iCs/>
      <w:color w:val="0F4761" w:themeColor="accent1" w:themeShade="BF"/>
      <w:lang w:val="pl-PL"/>
    </w:rPr>
  </w:style>
  <w:style w:type="paragraph" w:styleId="Nagwek5">
    <w:name w:val="heading 5"/>
    <w:basedOn w:val="Normalny"/>
    <w:next w:val="Normalny"/>
    <w:link w:val="Nagwek5Znak"/>
    <w:uiPriority w:val="9"/>
    <w:semiHidden/>
    <w:unhideWhenUsed/>
    <w:qFormat/>
    <w:rsid w:val="00966602"/>
    <w:pPr>
      <w:keepNext/>
      <w:keepLines/>
      <w:spacing w:before="80" w:after="40"/>
      <w:outlineLvl w:val="4"/>
    </w:pPr>
    <w:rPr>
      <w:rFonts w:eastAsiaTheme="majorEastAsia" w:cstheme="majorBidi"/>
      <w:color w:val="0F4761" w:themeColor="accent1" w:themeShade="BF"/>
      <w:lang w:val="pl-PL"/>
    </w:rPr>
  </w:style>
  <w:style w:type="paragraph" w:styleId="Nagwek6">
    <w:name w:val="heading 6"/>
    <w:basedOn w:val="Normalny"/>
    <w:next w:val="Normalny"/>
    <w:link w:val="Nagwek6Znak"/>
    <w:uiPriority w:val="9"/>
    <w:semiHidden/>
    <w:unhideWhenUsed/>
    <w:qFormat/>
    <w:rsid w:val="00966602"/>
    <w:pPr>
      <w:keepNext/>
      <w:keepLines/>
      <w:spacing w:before="40" w:after="0"/>
      <w:outlineLvl w:val="5"/>
    </w:pPr>
    <w:rPr>
      <w:rFonts w:eastAsiaTheme="majorEastAsia" w:cstheme="majorBidi"/>
      <w:i/>
      <w:iCs/>
      <w:color w:val="595959" w:themeColor="text1" w:themeTint="A6"/>
      <w:lang w:val="pl-PL"/>
    </w:rPr>
  </w:style>
  <w:style w:type="paragraph" w:styleId="Nagwek7">
    <w:name w:val="heading 7"/>
    <w:basedOn w:val="Normalny"/>
    <w:next w:val="Normalny"/>
    <w:link w:val="Nagwek7Znak"/>
    <w:uiPriority w:val="9"/>
    <w:semiHidden/>
    <w:unhideWhenUsed/>
    <w:qFormat/>
    <w:rsid w:val="00966602"/>
    <w:pPr>
      <w:keepNext/>
      <w:keepLines/>
      <w:spacing w:before="40" w:after="0"/>
      <w:outlineLvl w:val="6"/>
    </w:pPr>
    <w:rPr>
      <w:rFonts w:eastAsiaTheme="majorEastAsia" w:cstheme="majorBidi"/>
      <w:color w:val="595959" w:themeColor="text1" w:themeTint="A6"/>
      <w:lang w:val="pl-PL"/>
    </w:rPr>
  </w:style>
  <w:style w:type="paragraph" w:styleId="Nagwek8">
    <w:name w:val="heading 8"/>
    <w:basedOn w:val="Normalny"/>
    <w:next w:val="Normalny"/>
    <w:link w:val="Nagwek8Znak"/>
    <w:uiPriority w:val="9"/>
    <w:semiHidden/>
    <w:unhideWhenUsed/>
    <w:qFormat/>
    <w:rsid w:val="00966602"/>
    <w:pPr>
      <w:keepNext/>
      <w:keepLines/>
      <w:spacing w:after="0"/>
      <w:outlineLvl w:val="7"/>
    </w:pPr>
    <w:rPr>
      <w:rFonts w:eastAsiaTheme="majorEastAsia" w:cstheme="majorBidi"/>
      <w:i/>
      <w:iCs/>
      <w:color w:val="272727" w:themeColor="text1" w:themeTint="D8"/>
      <w:lang w:val="pl-PL"/>
    </w:rPr>
  </w:style>
  <w:style w:type="paragraph" w:styleId="Nagwek9">
    <w:name w:val="heading 9"/>
    <w:basedOn w:val="Normalny"/>
    <w:next w:val="Normalny"/>
    <w:link w:val="Nagwek9Znak"/>
    <w:uiPriority w:val="9"/>
    <w:semiHidden/>
    <w:unhideWhenUsed/>
    <w:qFormat/>
    <w:rsid w:val="00966602"/>
    <w:pPr>
      <w:keepNext/>
      <w:keepLines/>
      <w:spacing w:after="0"/>
      <w:outlineLvl w:val="8"/>
    </w:pPr>
    <w:rPr>
      <w:rFonts w:eastAsiaTheme="majorEastAsia" w:cstheme="majorBidi"/>
      <w:color w:val="272727" w:themeColor="text1" w:themeTint="D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6660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6660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6660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6660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6660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666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666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666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66602"/>
    <w:rPr>
      <w:rFonts w:eastAsiaTheme="majorEastAsia" w:cstheme="majorBidi"/>
      <w:color w:val="272727" w:themeColor="text1" w:themeTint="D8"/>
    </w:rPr>
  </w:style>
  <w:style w:type="paragraph" w:styleId="Tytu">
    <w:name w:val="Title"/>
    <w:basedOn w:val="Normalny"/>
    <w:next w:val="Normalny"/>
    <w:link w:val="TytuZnak"/>
    <w:uiPriority w:val="10"/>
    <w:qFormat/>
    <w:rsid w:val="00966602"/>
    <w:pPr>
      <w:spacing w:after="80" w:line="240" w:lineRule="auto"/>
      <w:contextualSpacing/>
    </w:pPr>
    <w:rPr>
      <w:rFonts w:asciiTheme="majorHAnsi" w:eastAsiaTheme="majorEastAsia" w:hAnsiTheme="majorHAnsi" w:cstheme="majorBidi"/>
      <w:spacing w:val="-10"/>
      <w:kern w:val="28"/>
      <w:sz w:val="56"/>
      <w:szCs w:val="56"/>
      <w:lang w:val="pl-PL"/>
    </w:rPr>
  </w:style>
  <w:style w:type="character" w:customStyle="1" w:styleId="TytuZnak">
    <w:name w:val="Tytuł Znak"/>
    <w:basedOn w:val="Domylnaczcionkaakapitu"/>
    <w:link w:val="Tytu"/>
    <w:uiPriority w:val="10"/>
    <w:rsid w:val="009666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66602"/>
    <w:pPr>
      <w:numPr>
        <w:ilvl w:val="1"/>
      </w:numPr>
    </w:pPr>
    <w:rPr>
      <w:rFonts w:eastAsiaTheme="majorEastAsia" w:cstheme="majorBidi"/>
      <w:color w:val="595959" w:themeColor="text1" w:themeTint="A6"/>
      <w:spacing w:val="15"/>
      <w:sz w:val="28"/>
      <w:szCs w:val="28"/>
      <w:lang w:val="pl-PL"/>
    </w:rPr>
  </w:style>
  <w:style w:type="character" w:customStyle="1" w:styleId="PodtytuZnak">
    <w:name w:val="Podtytuł Znak"/>
    <w:basedOn w:val="Domylnaczcionkaakapitu"/>
    <w:link w:val="Podtytu"/>
    <w:uiPriority w:val="11"/>
    <w:rsid w:val="009666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66602"/>
    <w:pPr>
      <w:spacing w:before="160"/>
      <w:jc w:val="center"/>
    </w:pPr>
    <w:rPr>
      <w:i/>
      <w:iCs/>
      <w:color w:val="404040" w:themeColor="text1" w:themeTint="BF"/>
      <w:lang w:val="pl-PL"/>
    </w:rPr>
  </w:style>
  <w:style w:type="character" w:customStyle="1" w:styleId="CytatZnak">
    <w:name w:val="Cytat Znak"/>
    <w:basedOn w:val="Domylnaczcionkaakapitu"/>
    <w:link w:val="Cytat"/>
    <w:uiPriority w:val="29"/>
    <w:rsid w:val="00966602"/>
    <w:rPr>
      <w:i/>
      <w:iCs/>
      <w:color w:val="404040" w:themeColor="text1" w:themeTint="BF"/>
    </w:rPr>
  </w:style>
  <w:style w:type="paragraph" w:styleId="Akapitzlist">
    <w:name w:val="List Paragraph"/>
    <w:basedOn w:val="Normalny"/>
    <w:uiPriority w:val="34"/>
    <w:qFormat/>
    <w:rsid w:val="00966602"/>
    <w:pPr>
      <w:ind w:left="720"/>
      <w:contextualSpacing/>
    </w:pPr>
    <w:rPr>
      <w:lang w:val="pl-PL"/>
    </w:rPr>
  </w:style>
  <w:style w:type="character" w:styleId="Wyrnienieintensywne">
    <w:name w:val="Intense Emphasis"/>
    <w:basedOn w:val="Domylnaczcionkaakapitu"/>
    <w:uiPriority w:val="21"/>
    <w:qFormat/>
    <w:rsid w:val="00966602"/>
    <w:rPr>
      <w:i/>
      <w:iCs/>
      <w:color w:val="0F4761" w:themeColor="accent1" w:themeShade="BF"/>
    </w:rPr>
  </w:style>
  <w:style w:type="paragraph" w:styleId="Cytatintensywny">
    <w:name w:val="Intense Quote"/>
    <w:basedOn w:val="Normalny"/>
    <w:next w:val="Normalny"/>
    <w:link w:val="CytatintensywnyZnak"/>
    <w:uiPriority w:val="30"/>
    <w:qFormat/>
    <w:rsid w:val="00966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pl-PL"/>
    </w:rPr>
  </w:style>
  <w:style w:type="character" w:customStyle="1" w:styleId="CytatintensywnyZnak">
    <w:name w:val="Cytat intensywny Znak"/>
    <w:basedOn w:val="Domylnaczcionkaakapitu"/>
    <w:link w:val="Cytatintensywny"/>
    <w:uiPriority w:val="30"/>
    <w:rsid w:val="00966602"/>
    <w:rPr>
      <w:i/>
      <w:iCs/>
      <w:color w:val="0F4761" w:themeColor="accent1" w:themeShade="BF"/>
    </w:rPr>
  </w:style>
  <w:style w:type="character" w:styleId="Odwoanieintensywne">
    <w:name w:val="Intense Reference"/>
    <w:basedOn w:val="Domylnaczcionkaakapitu"/>
    <w:uiPriority w:val="32"/>
    <w:qFormat/>
    <w:rsid w:val="00966602"/>
    <w:rPr>
      <w:b/>
      <w:bCs/>
      <w:smallCaps/>
      <w:color w:val="0F4761" w:themeColor="accent1" w:themeShade="BF"/>
      <w:spacing w:val="5"/>
    </w:rPr>
  </w:style>
  <w:style w:type="character" w:styleId="Hipercze">
    <w:name w:val="Hyperlink"/>
    <w:basedOn w:val="Domylnaczcionkaakapitu"/>
    <w:uiPriority w:val="99"/>
    <w:unhideWhenUsed/>
    <w:rsid w:val="00966602"/>
    <w:rPr>
      <w:color w:val="467886" w:themeColor="hyperlink"/>
      <w:u w:val="single"/>
    </w:rPr>
  </w:style>
  <w:style w:type="paragraph" w:styleId="Nagwek">
    <w:name w:val="header"/>
    <w:basedOn w:val="Normalny"/>
    <w:link w:val="NagwekZnak"/>
    <w:uiPriority w:val="99"/>
    <w:unhideWhenUsed/>
    <w:rsid w:val="009666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6602"/>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kurczych.agnieszka@whitestar-realesta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4136</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Kurczych</dc:creator>
  <cp:keywords/>
  <dc:description/>
  <cp:lastModifiedBy>Agnieszka Kurczych</cp:lastModifiedBy>
  <cp:revision>1</cp:revision>
  <dcterms:created xsi:type="dcterms:W3CDTF">2026-06-03T11:43:00Z</dcterms:created>
  <dcterms:modified xsi:type="dcterms:W3CDTF">2026-06-03T11:44:00Z</dcterms:modified>
</cp:coreProperties>
</file>