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7DA9D" w14:textId="1289BCD4" w:rsidR="00806B13" w:rsidRDefault="00843F8B" w:rsidP="005213F6">
      <w:pPr>
        <w:spacing w:after="0"/>
        <w:jc w:val="center"/>
        <w:rPr>
          <w:b/>
          <w:bCs/>
          <w:sz w:val="40"/>
          <w:szCs w:val="40"/>
        </w:rPr>
      </w:pPr>
      <w:r w:rsidRPr="0050110D">
        <w:rPr>
          <w:rFonts w:ascii="Times New Roman" w:hAnsi="Times New Roman" w:cs="Times New Roman"/>
          <w:b/>
          <w:bCs/>
          <w:i/>
          <w:iCs/>
          <w:noProof/>
          <w:sz w:val="96"/>
          <w:szCs w:val="96"/>
        </w:rPr>
        <w:drawing>
          <wp:anchor distT="0" distB="0" distL="114300" distR="114300" simplePos="0" relativeHeight="251660288" behindDoc="0" locked="0" layoutInCell="1" allowOverlap="1" wp14:anchorId="68714D73" wp14:editId="11582F67">
            <wp:simplePos x="0" y="0"/>
            <wp:positionH relativeFrom="margin">
              <wp:align>center</wp:align>
            </wp:positionH>
            <wp:positionV relativeFrom="margin">
              <wp:align>top</wp:align>
            </wp:positionV>
            <wp:extent cx="1665605" cy="828675"/>
            <wp:effectExtent l="0" t="0" r="0" b="9525"/>
            <wp:wrapTopAndBottom/>
            <wp:docPr id="2" name="Imagen 2" descr="logo ocesa">
              <a:extLst xmlns:a="http://schemas.openxmlformats.org/drawingml/2006/main">
                <a:ext uri="{FF2B5EF4-FFF2-40B4-BE49-F238E27FC236}">
                  <a16:creationId xmlns:a16="http://schemas.microsoft.com/office/drawing/2014/main" id="{220DD535-2954-4F0A-9A9B-EEA14AD54C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oces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560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13F9" w:rsidRPr="00806B13">
        <w:rPr>
          <w:b/>
          <w:bCs/>
          <w:sz w:val="40"/>
          <w:szCs w:val="40"/>
        </w:rPr>
        <w:t>EL ÚLTIMO ADIÓS DE UNA LEYENDA</w:t>
      </w:r>
    </w:p>
    <w:p w14:paraId="28A45802" w14:textId="19AFE3BA" w:rsidR="00E513F9" w:rsidRPr="005213F6" w:rsidRDefault="00E513F9" w:rsidP="00806B13">
      <w:pPr>
        <w:jc w:val="center"/>
        <w:rPr>
          <w:b/>
          <w:bCs/>
          <w:sz w:val="48"/>
          <w:szCs w:val="48"/>
        </w:rPr>
      </w:pPr>
      <w:r w:rsidRPr="005213F6">
        <w:rPr>
          <w:b/>
          <w:bCs/>
          <w:sz w:val="48"/>
          <w:szCs w:val="48"/>
        </w:rPr>
        <w:t>ROD STEWART TRAE SU GIRA DE DESPEDIDA A MÉXICO</w:t>
      </w:r>
    </w:p>
    <w:p w14:paraId="36ECCEC0" w14:textId="3118FFA5" w:rsidR="005B1185" w:rsidRPr="00553DA0" w:rsidRDefault="00553DA0" w:rsidP="00553DA0">
      <w:pPr>
        <w:spacing w:after="0"/>
        <w:jc w:val="center"/>
        <w:rPr>
          <w:b/>
          <w:bCs/>
        </w:rPr>
      </w:pPr>
      <w:r w:rsidRPr="00553DA0">
        <w:rPr>
          <w:b/>
          <w:bCs/>
        </w:rPr>
        <w:t>9 DE SEPTIEMBRE – ESTADIO BORREGOS – MONTERREY</w:t>
      </w:r>
    </w:p>
    <w:p w14:paraId="3782B5C2" w14:textId="55C4FB13" w:rsidR="005B1185" w:rsidRPr="00553DA0" w:rsidRDefault="00553DA0" w:rsidP="00553DA0">
      <w:pPr>
        <w:spacing w:after="0"/>
        <w:jc w:val="center"/>
        <w:rPr>
          <w:b/>
          <w:bCs/>
        </w:rPr>
      </w:pPr>
      <w:r w:rsidRPr="00553DA0">
        <w:rPr>
          <w:b/>
          <w:bCs/>
        </w:rPr>
        <w:t xml:space="preserve">11 DE SEPTIEMBRE – COLISEO GNP SEGUROS – GUADALAJARA </w:t>
      </w:r>
    </w:p>
    <w:p w14:paraId="30A8723D" w14:textId="75CD825E" w:rsidR="005B1185" w:rsidRPr="00553DA0" w:rsidRDefault="00553DA0" w:rsidP="00553DA0">
      <w:pPr>
        <w:spacing w:after="0"/>
        <w:jc w:val="center"/>
        <w:rPr>
          <w:b/>
          <w:bCs/>
        </w:rPr>
      </w:pPr>
      <w:r w:rsidRPr="00553DA0">
        <w:rPr>
          <w:b/>
          <w:bCs/>
        </w:rPr>
        <w:t xml:space="preserve">13 DE SEPTIEMBRE – PALACIO DE LOS DEPORTES – CIUDAD DE MÉXICO </w:t>
      </w:r>
    </w:p>
    <w:p w14:paraId="641C4697" w14:textId="0BC01F54" w:rsidR="005B1185" w:rsidRPr="00AE03CC" w:rsidRDefault="00843F8B" w:rsidP="00AE03CC">
      <w:pPr>
        <w:spacing w:before="240"/>
        <w:jc w:val="center"/>
        <w:rPr>
          <w:b/>
          <w:bCs/>
          <w:sz w:val="32"/>
          <w:szCs w:val="32"/>
        </w:rPr>
      </w:pPr>
      <w:r w:rsidRPr="00AE03CC">
        <w:rPr>
          <w:noProof/>
          <w:sz w:val="20"/>
          <w:szCs w:val="20"/>
        </w:rPr>
        <w:drawing>
          <wp:anchor distT="0" distB="0" distL="114300" distR="114300" simplePos="0" relativeHeight="251658240" behindDoc="0" locked="0" layoutInCell="1" allowOverlap="1" wp14:anchorId="19F9547C" wp14:editId="647E9B4D">
            <wp:simplePos x="0" y="0"/>
            <wp:positionH relativeFrom="margin">
              <wp:align>center</wp:align>
            </wp:positionH>
            <wp:positionV relativeFrom="margin">
              <wp:posOffset>3295650</wp:posOffset>
            </wp:positionV>
            <wp:extent cx="3326130" cy="4156710"/>
            <wp:effectExtent l="0" t="0" r="7620" b="0"/>
            <wp:wrapTopAndBottom/>
            <wp:docPr id="6246716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6130" cy="4156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03CC" w:rsidRPr="00AE03CC">
        <w:rPr>
          <w:b/>
          <w:bCs/>
          <w:sz w:val="32"/>
          <w:szCs w:val="32"/>
        </w:rPr>
        <w:t xml:space="preserve">Preventa Banamex: 5 de junio, 11:00 a.m. </w:t>
      </w:r>
    </w:p>
    <w:p w14:paraId="2E22EBD5" w14:textId="77777777" w:rsidR="00AE03CC" w:rsidRDefault="00AE03CC" w:rsidP="00806B13">
      <w:pPr>
        <w:jc w:val="center"/>
        <w:rPr>
          <w:b/>
          <w:bCs/>
          <w:sz w:val="22"/>
          <w:szCs w:val="22"/>
        </w:rPr>
      </w:pPr>
    </w:p>
    <w:p w14:paraId="216E2AA7" w14:textId="00FBF272" w:rsidR="00806B13" w:rsidRPr="00AE03CC" w:rsidRDefault="00806B13" w:rsidP="00806B13">
      <w:pPr>
        <w:jc w:val="center"/>
        <w:rPr>
          <w:i/>
          <w:iCs/>
          <w:sz w:val="22"/>
          <w:szCs w:val="22"/>
        </w:rPr>
      </w:pPr>
      <w:r w:rsidRPr="00AE03CC">
        <w:rPr>
          <w:b/>
          <w:bCs/>
          <w:sz w:val="22"/>
          <w:szCs w:val="22"/>
        </w:rPr>
        <w:t xml:space="preserve">El </w:t>
      </w:r>
      <w:r w:rsidR="00D24373">
        <w:rPr>
          <w:b/>
          <w:bCs/>
          <w:sz w:val="22"/>
          <w:szCs w:val="22"/>
        </w:rPr>
        <w:t>c</w:t>
      </w:r>
      <w:r w:rsidRPr="00AE03CC">
        <w:rPr>
          <w:b/>
          <w:bCs/>
          <w:sz w:val="22"/>
          <w:szCs w:val="22"/>
        </w:rPr>
        <w:t xml:space="preserve">ierre de una </w:t>
      </w:r>
      <w:r w:rsidR="00D24373">
        <w:rPr>
          <w:b/>
          <w:bCs/>
          <w:sz w:val="22"/>
          <w:szCs w:val="22"/>
        </w:rPr>
        <w:t>e</w:t>
      </w:r>
      <w:r w:rsidRPr="00AE03CC">
        <w:rPr>
          <w:b/>
          <w:bCs/>
          <w:sz w:val="22"/>
          <w:szCs w:val="22"/>
        </w:rPr>
        <w:t xml:space="preserve">ra: </w:t>
      </w:r>
      <w:r w:rsidRPr="00AE03CC">
        <w:rPr>
          <w:i/>
          <w:iCs/>
          <w:sz w:val="22"/>
          <w:szCs w:val="22"/>
        </w:rPr>
        <w:t>Sir Rod Stewart se despide definitivamente de los escenarios con su gira The Final Run, un espectáculo diseñado para celebrar décadas de éxitos icónicos.</w:t>
      </w:r>
    </w:p>
    <w:p w14:paraId="3A4E9C95" w14:textId="5DA387B8" w:rsidR="00806B13" w:rsidRPr="00AE03CC" w:rsidRDefault="00806B13" w:rsidP="0085674A">
      <w:pPr>
        <w:jc w:val="center"/>
        <w:rPr>
          <w:i/>
          <w:iCs/>
          <w:sz w:val="22"/>
          <w:szCs w:val="22"/>
        </w:rPr>
      </w:pPr>
      <w:r w:rsidRPr="0085674A">
        <w:rPr>
          <w:b/>
          <w:bCs/>
          <w:sz w:val="22"/>
          <w:szCs w:val="22"/>
        </w:rPr>
        <w:lastRenderedPageBreak/>
        <w:t xml:space="preserve">Inauguración </w:t>
      </w:r>
      <w:r w:rsidR="00D24373">
        <w:rPr>
          <w:b/>
          <w:bCs/>
          <w:sz w:val="22"/>
          <w:szCs w:val="22"/>
        </w:rPr>
        <w:t>h</w:t>
      </w:r>
      <w:r w:rsidRPr="0085674A">
        <w:rPr>
          <w:b/>
          <w:bCs/>
          <w:sz w:val="22"/>
          <w:szCs w:val="22"/>
        </w:rPr>
        <w:t>istórica</w:t>
      </w:r>
      <w:r w:rsidR="6A02E7F4" w:rsidRPr="0085674A">
        <w:rPr>
          <w:b/>
          <w:bCs/>
          <w:sz w:val="22"/>
          <w:szCs w:val="22"/>
        </w:rPr>
        <w:t xml:space="preserve"> en Jalisco</w:t>
      </w:r>
      <w:r w:rsidRPr="0085674A">
        <w:rPr>
          <w:b/>
          <w:bCs/>
          <w:sz w:val="22"/>
          <w:szCs w:val="22"/>
        </w:rPr>
        <w:t xml:space="preserve">: </w:t>
      </w:r>
      <w:r w:rsidRPr="0085674A">
        <w:rPr>
          <w:i/>
          <w:iCs/>
          <w:sz w:val="22"/>
          <w:szCs w:val="22"/>
        </w:rPr>
        <w:t xml:space="preserve">El legendario cantante será el encargado de </w:t>
      </w:r>
      <w:r w:rsidR="00016543">
        <w:rPr>
          <w:i/>
          <w:iCs/>
          <w:sz w:val="22"/>
          <w:szCs w:val="22"/>
        </w:rPr>
        <w:t xml:space="preserve">inaugurar </w:t>
      </w:r>
      <w:r w:rsidRPr="0085674A">
        <w:rPr>
          <w:i/>
          <w:iCs/>
          <w:sz w:val="22"/>
          <w:szCs w:val="22"/>
        </w:rPr>
        <w:t>el nuevo Coliseo GNP Seguros en Guadalajara, posicionando a la ciudad como un referente internacional del entretenimiento</w:t>
      </w:r>
      <w:r w:rsidR="00016543">
        <w:rPr>
          <w:i/>
          <w:iCs/>
          <w:sz w:val="22"/>
          <w:szCs w:val="22"/>
        </w:rPr>
        <w:t xml:space="preserve"> en vivo</w:t>
      </w:r>
      <w:r w:rsidRPr="0085674A">
        <w:rPr>
          <w:i/>
          <w:iCs/>
          <w:sz w:val="22"/>
          <w:szCs w:val="22"/>
        </w:rPr>
        <w:t>.</w:t>
      </w:r>
    </w:p>
    <w:p w14:paraId="1C4AFF35" w14:textId="11C698B3" w:rsidR="00806B13" w:rsidRPr="00AE03CC" w:rsidRDefault="00806B13" w:rsidP="0085674A">
      <w:pPr>
        <w:jc w:val="center"/>
        <w:rPr>
          <w:i/>
          <w:iCs/>
          <w:sz w:val="22"/>
          <w:szCs w:val="22"/>
        </w:rPr>
      </w:pPr>
      <w:r w:rsidRPr="0085674A">
        <w:rPr>
          <w:b/>
          <w:bCs/>
          <w:sz w:val="22"/>
          <w:szCs w:val="22"/>
        </w:rPr>
        <w:t xml:space="preserve">Producción </w:t>
      </w:r>
      <w:r w:rsidR="00D24373">
        <w:rPr>
          <w:b/>
          <w:bCs/>
          <w:sz w:val="22"/>
          <w:szCs w:val="22"/>
        </w:rPr>
        <w:t>g</w:t>
      </w:r>
      <w:r w:rsidRPr="0085674A">
        <w:rPr>
          <w:b/>
          <w:bCs/>
          <w:sz w:val="22"/>
          <w:szCs w:val="22"/>
        </w:rPr>
        <w:t xml:space="preserve">lobal: </w:t>
      </w:r>
      <w:r w:rsidRPr="0085674A">
        <w:rPr>
          <w:i/>
          <w:iCs/>
          <w:sz w:val="22"/>
          <w:szCs w:val="22"/>
        </w:rPr>
        <w:t xml:space="preserve">El tour recorrerá grandes recintos desde Las Vegas hasta festivales como Rock in Rio Portugal, antes de llegar a tierras </w:t>
      </w:r>
      <w:r w:rsidR="02997EFD" w:rsidRPr="0085674A">
        <w:rPr>
          <w:i/>
          <w:iCs/>
          <w:sz w:val="22"/>
          <w:szCs w:val="22"/>
        </w:rPr>
        <w:t>mexicanas</w:t>
      </w:r>
      <w:r w:rsidRPr="0085674A">
        <w:rPr>
          <w:i/>
          <w:iCs/>
          <w:sz w:val="22"/>
          <w:szCs w:val="22"/>
        </w:rPr>
        <w:t>.</w:t>
      </w:r>
    </w:p>
    <w:p w14:paraId="43D1077D" w14:textId="77777777" w:rsidR="00E513F9" w:rsidRDefault="00E513F9" w:rsidP="00843F8B">
      <w:pPr>
        <w:spacing w:before="240" w:after="120"/>
        <w:jc w:val="both"/>
        <w:rPr>
          <w:sz w:val="22"/>
          <w:szCs w:val="22"/>
        </w:rPr>
      </w:pPr>
      <w:r w:rsidRPr="00AE03CC">
        <w:rPr>
          <w:b/>
          <w:bCs/>
          <w:sz w:val="22"/>
          <w:szCs w:val="22"/>
        </w:rPr>
        <w:t>Sir Rod Stewart</w:t>
      </w:r>
      <w:r w:rsidRPr="00AE03CC">
        <w:rPr>
          <w:sz w:val="22"/>
          <w:szCs w:val="22"/>
        </w:rPr>
        <w:t xml:space="preserve">, el legendario cantautor y dos veces miembro del </w:t>
      </w:r>
      <w:r w:rsidRPr="00AE03CC">
        <w:rPr>
          <w:b/>
          <w:bCs/>
          <w:sz w:val="22"/>
          <w:szCs w:val="22"/>
        </w:rPr>
        <w:t>Salón de la Fama del Rock &amp; Roll</w:t>
      </w:r>
      <w:r w:rsidRPr="00AE03CC">
        <w:rPr>
          <w:sz w:val="22"/>
          <w:szCs w:val="22"/>
        </w:rPr>
        <w:t xml:space="preserve">, ha anunciado oficialmente su gira de despedida definitiva: </w:t>
      </w:r>
      <w:r w:rsidRPr="00AE03CC">
        <w:rPr>
          <w:b/>
          <w:bCs/>
          <w:i/>
          <w:iCs/>
          <w:sz w:val="22"/>
          <w:szCs w:val="22"/>
        </w:rPr>
        <w:t>The Final Run</w:t>
      </w:r>
      <w:r w:rsidRPr="00AE03CC">
        <w:rPr>
          <w:sz w:val="22"/>
          <w:szCs w:val="22"/>
        </w:rPr>
        <w:t>. Esta serie de presentaciones marca el cierre de una era dorada sobre los escenarios, despidiéndose de su audiencia global con un legado que permanecerá intacto en la historia de la música. Cada espectáculo promete ser una experiencia sin precedentes, con una producción de primer nivel y un repertorio cargado de los éxitos icónicos que lo consolidaron como uno de los artistas en vivo más grandes de todos los tiempos.</w:t>
      </w:r>
    </w:p>
    <w:p w14:paraId="4B1F54B3" w14:textId="77777777" w:rsidR="00FE7CFE" w:rsidRPr="00FE7CFE" w:rsidRDefault="00FE7CFE" w:rsidP="003020E5">
      <w:pPr>
        <w:spacing w:after="0"/>
        <w:ind w:left="708"/>
        <w:rPr>
          <w:b/>
          <w:bCs/>
          <w:sz w:val="22"/>
          <w:szCs w:val="22"/>
        </w:rPr>
      </w:pPr>
      <w:r w:rsidRPr="00FE7CFE">
        <w:rPr>
          <w:b/>
          <w:bCs/>
          <w:sz w:val="22"/>
          <w:szCs w:val="22"/>
        </w:rPr>
        <w:t>9 DE SEPTIEMBRE – ESTADIO BORREGOS – MONTERREY</w:t>
      </w:r>
    </w:p>
    <w:p w14:paraId="0C0122A2" w14:textId="340ED82B" w:rsidR="00FE7CFE" w:rsidRPr="00FE7CFE" w:rsidRDefault="00FE7CFE" w:rsidP="003020E5">
      <w:pPr>
        <w:spacing w:after="0"/>
        <w:ind w:left="708"/>
        <w:rPr>
          <w:b/>
          <w:bCs/>
          <w:sz w:val="22"/>
          <w:szCs w:val="22"/>
        </w:rPr>
      </w:pPr>
      <w:r w:rsidRPr="00FE7CFE">
        <w:rPr>
          <w:b/>
          <w:bCs/>
          <w:sz w:val="22"/>
          <w:szCs w:val="22"/>
        </w:rPr>
        <w:t>11 DE SEPTIEMBRE – COLISEO GNP SEGUROS – GUADALAJARA</w:t>
      </w:r>
    </w:p>
    <w:p w14:paraId="0DA0FEC9" w14:textId="229A5EE5" w:rsidR="00FE7CFE" w:rsidRPr="00FE7CFE" w:rsidRDefault="00FE7CFE" w:rsidP="003020E5">
      <w:pPr>
        <w:spacing w:after="0"/>
        <w:ind w:left="708"/>
        <w:rPr>
          <w:b/>
          <w:bCs/>
          <w:sz w:val="22"/>
          <w:szCs w:val="22"/>
        </w:rPr>
      </w:pPr>
      <w:r w:rsidRPr="00FE7CFE">
        <w:rPr>
          <w:b/>
          <w:bCs/>
          <w:sz w:val="22"/>
          <w:szCs w:val="22"/>
        </w:rPr>
        <w:t>13 DE SEPTIEMBRE – PALACIO DE LOS DEPORTES – CIUDAD DE MÉXICO</w:t>
      </w:r>
    </w:p>
    <w:p w14:paraId="741ECD06" w14:textId="77777777" w:rsidR="00016543" w:rsidRDefault="00E513F9" w:rsidP="00843F8B">
      <w:pPr>
        <w:spacing w:before="240" w:after="120"/>
        <w:jc w:val="both"/>
        <w:rPr>
          <w:sz w:val="22"/>
          <w:szCs w:val="22"/>
        </w:rPr>
      </w:pPr>
      <w:r w:rsidRPr="00AE03CC">
        <w:rPr>
          <w:sz w:val="22"/>
          <w:szCs w:val="22"/>
        </w:rPr>
        <w:t xml:space="preserve">La aclamada gira ya ha recorrido diversos escenarios en Estados Unidos y continuará su marcha hasta septiembre de este año, visitando ciudades como Las Vegas, Cleveland y Virginia. Además, el tour de despedida llegará a Europa con presentaciones destacadas en </w:t>
      </w:r>
      <w:r w:rsidRPr="00AE03CC">
        <w:rPr>
          <w:b/>
          <w:bCs/>
          <w:sz w:val="22"/>
          <w:szCs w:val="22"/>
        </w:rPr>
        <w:t>Rock in Rio Portugal</w:t>
      </w:r>
      <w:r w:rsidRPr="00AE03CC">
        <w:rPr>
          <w:sz w:val="22"/>
          <w:szCs w:val="22"/>
        </w:rPr>
        <w:t xml:space="preserve"> y</w:t>
      </w:r>
      <w:r w:rsidR="00A17A5E">
        <w:rPr>
          <w:sz w:val="22"/>
          <w:szCs w:val="22"/>
        </w:rPr>
        <w:t xml:space="preserve"> en</w:t>
      </w:r>
      <w:r w:rsidRPr="00AE03CC">
        <w:rPr>
          <w:sz w:val="22"/>
          <w:szCs w:val="22"/>
        </w:rPr>
        <w:t xml:space="preserve"> el </w:t>
      </w:r>
      <w:r w:rsidRPr="00AE03CC">
        <w:rPr>
          <w:b/>
          <w:bCs/>
          <w:sz w:val="22"/>
          <w:szCs w:val="22"/>
        </w:rPr>
        <w:t>Roig Arena en España</w:t>
      </w:r>
      <w:r w:rsidRPr="00AE03CC">
        <w:rPr>
          <w:sz w:val="22"/>
          <w:szCs w:val="22"/>
        </w:rPr>
        <w:t xml:space="preserve">. </w:t>
      </w:r>
    </w:p>
    <w:p w14:paraId="70784A9C" w14:textId="37BCFB49" w:rsidR="00016543" w:rsidRDefault="00016543" w:rsidP="00016543">
      <w:pPr>
        <w:spacing w:before="240" w:after="120"/>
        <w:jc w:val="both"/>
        <w:rPr>
          <w:sz w:val="22"/>
          <w:szCs w:val="22"/>
        </w:rPr>
      </w:pPr>
      <w:r>
        <w:rPr>
          <w:sz w:val="22"/>
          <w:szCs w:val="22"/>
        </w:rPr>
        <w:t xml:space="preserve">Como parte de su paso por </w:t>
      </w:r>
      <w:r w:rsidRPr="00AE03CC">
        <w:rPr>
          <w:sz w:val="22"/>
          <w:szCs w:val="22"/>
        </w:rPr>
        <w:t>nuestro país, Sir Rod Stewart</w:t>
      </w:r>
      <w:r>
        <w:rPr>
          <w:sz w:val="22"/>
          <w:szCs w:val="22"/>
        </w:rPr>
        <w:t xml:space="preserve"> se presentará en el nuevo </w:t>
      </w:r>
      <w:r w:rsidRPr="00AE03CC">
        <w:rPr>
          <w:b/>
          <w:bCs/>
          <w:sz w:val="22"/>
          <w:szCs w:val="22"/>
        </w:rPr>
        <w:t>Coliseo GNP Seguros en Guadalajara</w:t>
      </w:r>
      <w:r>
        <w:rPr>
          <w:b/>
          <w:bCs/>
          <w:sz w:val="22"/>
          <w:szCs w:val="22"/>
        </w:rPr>
        <w:t xml:space="preserve">, </w:t>
      </w:r>
      <w:r>
        <w:rPr>
          <w:sz w:val="22"/>
          <w:szCs w:val="22"/>
        </w:rPr>
        <w:t xml:space="preserve">en lo que será </w:t>
      </w:r>
      <w:r w:rsidRPr="00016543">
        <w:rPr>
          <w:sz w:val="22"/>
          <w:szCs w:val="22"/>
        </w:rPr>
        <w:t>una noche histórica encabezada por una de las figuras más importantes e influyentes de la música mundial</w:t>
      </w:r>
      <w:r w:rsidRPr="00AE03CC">
        <w:rPr>
          <w:sz w:val="22"/>
          <w:szCs w:val="22"/>
        </w:rPr>
        <w:t>. Este concierto marcará el inicio de operaciones de un recinto diseñado bajo estándares internacionales, fortaleciendo a Guadalajara como uno de los destinos más importantes para el entretenimiento en vivo en América Latina.</w:t>
      </w:r>
    </w:p>
    <w:p w14:paraId="6F0E3365" w14:textId="070A2651" w:rsidR="00E513F9" w:rsidRPr="00AE03CC" w:rsidRDefault="00E513F9" w:rsidP="00843F8B">
      <w:pPr>
        <w:spacing w:before="240" w:after="120"/>
        <w:jc w:val="both"/>
        <w:rPr>
          <w:sz w:val="22"/>
          <w:szCs w:val="22"/>
        </w:rPr>
      </w:pPr>
      <w:r w:rsidRPr="0085674A">
        <w:rPr>
          <w:sz w:val="22"/>
          <w:szCs w:val="22"/>
        </w:rPr>
        <w:t xml:space="preserve">La trascendencia de Rod Stewart en México es histórica. En </w:t>
      </w:r>
      <w:r w:rsidRPr="0085674A">
        <w:rPr>
          <w:b/>
          <w:bCs/>
          <w:sz w:val="22"/>
          <w:szCs w:val="22"/>
        </w:rPr>
        <w:t>1989</w:t>
      </w:r>
      <w:r w:rsidRPr="0085674A">
        <w:rPr>
          <w:sz w:val="22"/>
          <w:szCs w:val="22"/>
        </w:rPr>
        <w:t xml:space="preserve">, fue precisamente el cantante </w:t>
      </w:r>
      <w:r w:rsidR="00016543">
        <w:rPr>
          <w:sz w:val="22"/>
          <w:szCs w:val="22"/>
        </w:rPr>
        <w:t>británico</w:t>
      </w:r>
      <w:r w:rsidRPr="0085674A">
        <w:rPr>
          <w:sz w:val="22"/>
          <w:szCs w:val="22"/>
        </w:rPr>
        <w:t xml:space="preserve"> quien marcó el inicio de los conciertos masivos en el país. Su histórica visita no solo abrió una nueva era para la música en vivo, sino que demostró que México era </w:t>
      </w:r>
      <w:r w:rsidR="00016543">
        <w:rPr>
          <w:sz w:val="22"/>
          <w:szCs w:val="22"/>
        </w:rPr>
        <w:t>epicentro</w:t>
      </w:r>
      <w:r w:rsidRPr="0085674A">
        <w:rPr>
          <w:sz w:val="22"/>
          <w:szCs w:val="22"/>
        </w:rPr>
        <w:t xml:space="preserve"> para recibir </w:t>
      </w:r>
      <w:r w:rsidR="00016543">
        <w:rPr>
          <w:sz w:val="22"/>
          <w:szCs w:val="22"/>
        </w:rPr>
        <w:t xml:space="preserve">a </w:t>
      </w:r>
      <w:r w:rsidRPr="0085674A">
        <w:rPr>
          <w:sz w:val="22"/>
          <w:szCs w:val="22"/>
        </w:rPr>
        <w:t>las producciones más ambiciosas del mundo.</w:t>
      </w:r>
    </w:p>
    <w:p w14:paraId="06361C67" w14:textId="7292C5D9" w:rsidR="0012640E" w:rsidRPr="00AE03CC" w:rsidRDefault="0012640E" w:rsidP="00843F8B">
      <w:pPr>
        <w:spacing w:before="240" w:after="120"/>
        <w:jc w:val="both"/>
        <w:rPr>
          <w:sz w:val="22"/>
          <w:szCs w:val="22"/>
        </w:rPr>
      </w:pPr>
      <w:r w:rsidRPr="00AE03CC">
        <w:rPr>
          <w:sz w:val="22"/>
          <w:szCs w:val="22"/>
        </w:rPr>
        <w:t xml:space="preserve">Los tarjetahabientes de </w:t>
      </w:r>
      <w:r w:rsidR="00F74460" w:rsidRPr="00AE03CC">
        <w:rPr>
          <w:sz w:val="22"/>
          <w:szCs w:val="22"/>
        </w:rPr>
        <w:t xml:space="preserve">Banamex para </w:t>
      </w:r>
      <w:r w:rsidR="006B6DC5">
        <w:rPr>
          <w:sz w:val="22"/>
          <w:szCs w:val="22"/>
        </w:rPr>
        <w:t>l</w:t>
      </w:r>
      <w:r w:rsidR="00F74460" w:rsidRPr="00AE03CC">
        <w:rPr>
          <w:sz w:val="22"/>
          <w:szCs w:val="22"/>
        </w:rPr>
        <w:t xml:space="preserve">os conciertos en México </w:t>
      </w:r>
      <w:r w:rsidRPr="00AE03CC">
        <w:rPr>
          <w:sz w:val="22"/>
          <w:szCs w:val="22"/>
        </w:rPr>
        <w:t xml:space="preserve">tendrán acceso a boletos en preventa desde el </w:t>
      </w:r>
      <w:r w:rsidR="00B064DF" w:rsidRPr="00AE03CC">
        <w:rPr>
          <w:b/>
          <w:bCs/>
          <w:sz w:val="22"/>
          <w:szCs w:val="22"/>
        </w:rPr>
        <w:t>5 de junio</w:t>
      </w:r>
      <w:r w:rsidRPr="00AE03CC">
        <w:rPr>
          <w:b/>
          <w:bCs/>
          <w:sz w:val="22"/>
          <w:szCs w:val="22"/>
        </w:rPr>
        <w:t xml:space="preserve"> a las 1</w:t>
      </w:r>
      <w:r w:rsidR="00600E1A" w:rsidRPr="00AE03CC">
        <w:rPr>
          <w:b/>
          <w:bCs/>
          <w:sz w:val="22"/>
          <w:szCs w:val="22"/>
        </w:rPr>
        <w:t>1</w:t>
      </w:r>
      <w:r w:rsidRPr="00AE03CC">
        <w:rPr>
          <w:b/>
          <w:bCs/>
          <w:sz w:val="22"/>
          <w:szCs w:val="22"/>
        </w:rPr>
        <w:t>:00 a.m.</w:t>
      </w:r>
      <w:r w:rsidRPr="00AE03CC">
        <w:rPr>
          <w:sz w:val="22"/>
          <w:szCs w:val="22"/>
        </w:rPr>
        <w:t xml:space="preserve"> </w:t>
      </w:r>
      <w:r w:rsidR="006D05B7" w:rsidRPr="00AE03CC">
        <w:rPr>
          <w:sz w:val="22"/>
          <w:szCs w:val="22"/>
        </w:rPr>
        <w:t xml:space="preserve">y un día después </w:t>
      </w:r>
      <w:r w:rsidR="006B6DC5" w:rsidRPr="00AE03CC">
        <w:rPr>
          <w:sz w:val="22"/>
          <w:szCs w:val="22"/>
        </w:rPr>
        <w:t>estarán</w:t>
      </w:r>
      <w:r w:rsidR="006D05B7" w:rsidRPr="00AE03CC">
        <w:rPr>
          <w:sz w:val="22"/>
          <w:szCs w:val="22"/>
        </w:rPr>
        <w:t xml:space="preserve"> disponibles en las taquillas de los inmuebles y a través de Ticketmaster</w:t>
      </w:r>
      <w:r w:rsidR="00376B21" w:rsidRPr="00AE03CC">
        <w:rPr>
          <w:sz w:val="22"/>
          <w:szCs w:val="22"/>
        </w:rPr>
        <w:t>.</w:t>
      </w:r>
    </w:p>
    <w:p w14:paraId="775B459D" w14:textId="77777777" w:rsidR="0012640E" w:rsidRPr="00AE03CC" w:rsidRDefault="00000000" w:rsidP="00843F8B">
      <w:pPr>
        <w:spacing w:before="240" w:after="120"/>
        <w:jc w:val="both"/>
        <w:rPr>
          <w:sz w:val="22"/>
          <w:szCs w:val="22"/>
        </w:rPr>
      </w:pPr>
      <w:r>
        <w:rPr>
          <w:sz w:val="22"/>
          <w:szCs w:val="22"/>
        </w:rPr>
        <w:pict w14:anchorId="6391B133">
          <v:rect id="_x0000_i1025" style="width:0;height:1.5pt" o:hralign="center" o:hrstd="t" o:hr="t" fillcolor="#a0a0a0" stroked="f"/>
        </w:pict>
      </w:r>
    </w:p>
    <w:p w14:paraId="038A801D" w14:textId="77777777" w:rsidR="0012640E" w:rsidRPr="00AE03CC" w:rsidRDefault="0012640E" w:rsidP="00843F8B">
      <w:pPr>
        <w:spacing w:before="240" w:after="120"/>
        <w:jc w:val="both"/>
        <w:rPr>
          <w:b/>
          <w:bCs/>
          <w:sz w:val="22"/>
          <w:szCs w:val="22"/>
        </w:rPr>
      </w:pPr>
      <w:r w:rsidRPr="00AE03CC">
        <w:rPr>
          <w:b/>
          <w:bCs/>
          <w:sz w:val="22"/>
          <w:szCs w:val="22"/>
        </w:rPr>
        <w:t>ACERCA DE ROD STEWART</w:t>
      </w:r>
    </w:p>
    <w:p w14:paraId="7361978C" w14:textId="77777777" w:rsidR="0012640E" w:rsidRPr="007052AE" w:rsidRDefault="0012640E" w:rsidP="00843F8B">
      <w:pPr>
        <w:spacing w:before="240" w:after="120"/>
        <w:jc w:val="both"/>
        <w:rPr>
          <w:sz w:val="20"/>
          <w:szCs w:val="20"/>
        </w:rPr>
      </w:pPr>
      <w:r w:rsidRPr="007052AE">
        <w:rPr>
          <w:sz w:val="20"/>
          <w:szCs w:val="20"/>
        </w:rPr>
        <w:lastRenderedPageBreak/>
        <w:t xml:space="preserve">Sir Rod Stewart es uno de los artistas más vendidos en la historia de la música grabada, con más de </w:t>
      </w:r>
      <w:r w:rsidRPr="007052AE">
        <w:rPr>
          <w:b/>
          <w:bCs/>
          <w:sz w:val="20"/>
          <w:szCs w:val="20"/>
        </w:rPr>
        <w:t>250 millones de discos y sencillos vendidos en todo el mundo</w:t>
      </w:r>
      <w:r w:rsidRPr="007052AE">
        <w:rPr>
          <w:sz w:val="20"/>
          <w:szCs w:val="20"/>
        </w:rPr>
        <w:t xml:space="preserve">. Su voz, estilo y composición distintivos han trascendido todos los géneros de la música popular, incluyendo rock, folk, </w:t>
      </w:r>
      <w:proofErr w:type="spellStart"/>
      <w:r w:rsidRPr="007052AE">
        <w:rPr>
          <w:sz w:val="20"/>
          <w:szCs w:val="20"/>
        </w:rPr>
        <w:t>soul</w:t>
      </w:r>
      <w:proofErr w:type="spellEnd"/>
      <w:r w:rsidRPr="007052AE">
        <w:rPr>
          <w:sz w:val="20"/>
          <w:szCs w:val="20"/>
        </w:rPr>
        <w:t xml:space="preserve">, R&amp;B y el </w:t>
      </w:r>
      <w:r w:rsidRPr="007052AE">
        <w:rPr>
          <w:b/>
          <w:bCs/>
          <w:sz w:val="20"/>
          <w:szCs w:val="20"/>
        </w:rPr>
        <w:t xml:space="preserve">Great American </w:t>
      </w:r>
      <w:proofErr w:type="spellStart"/>
      <w:r w:rsidRPr="007052AE">
        <w:rPr>
          <w:b/>
          <w:bCs/>
          <w:sz w:val="20"/>
          <w:szCs w:val="20"/>
        </w:rPr>
        <w:t>Songbook</w:t>
      </w:r>
      <w:proofErr w:type="spellEnd"/>
      <w:r w:rsidRPr="007052AE">
        <w:rPr>
          <w:sz w:val="20"/>
          <w:szCs w:val="20"/>
        </w:rPr>
        <w:t>, convirtiéndolo en una de las pocas estrellas con álbumes número uno en cada década de su carrera.</w:t>
      </w:r>
    </w:p>
    <w:p w14:paraId="01FFCCDA" w14:textId="77777777" w:rsidR="0012640E" w:rsidRPr="007052AE" w:rsidRDefault="0012640E" w:rsidP="00843F8B">
      <w:pPr>
        <w:spacing w:before="240" w:after="120"/>
        <w:jc w:val="both"/>
        <w:rPr>
          <w:sz w:val="20"/>
          <w:szCs w:val="20"/>
        </w:rPr>
      </w:pPr>
      <w:r w:rsidRPr="007052AE">
        <w:rPr>
          <w:sz w:val="20"/>
          <w:szCs w:val="20"/>
        </w:rPr>
        <w:t xml:space="preserve">Stewart ha recibido numerosos de los más altos reconocimientos de la industria, incluyendo </w:t>
      </w:r>
      <w:r w:rsidRPr="007052AE">
        <w:rPr>
          <w:b/>
          <w:bCs/>
          <w:sz w:val="20"/>
          <w:szCs w:val="20"/>
        </w:rPr>
        <w:t>dos inducciones al Salón de la Fama del Rock &amp; Roll</w:t>
      </w:r>
      <w:r w:rsidRPr="007052AE">
        <w:rPr>
          <w:sz w:val="20"/>
          <w:szCs w:val="20"/>
        </w:rPr>
        <w:t xml:space="preserve">, el </w:t>
      </w:r>
      <w:r w:rsidRPr="007052AE">
        <w:rPr>
          <w:b/>
          <w:bCs/>
          <w:sz w:val="20"/>
          <w:szCs w:val="20"/>
        </w:rPr>
        <w:t xml:space="preserve">ASCAP </w:t>
      </w:r>
      <w:proofErr w:type="spellStart"/>
      <w:r w:rsidRPr="007052AE">
        <w:rPr>
          <w:b/>
          <w:bCs/>
          <w:sz w:val="20"/>
          <w:szCs w:val="20"/>
        </w:rPr>
        <w:t>Founders</w:t>
      </w:r>
      <w:proofErr w:type="spellEnd"/>
      <w:r w:rsidRPr="007052AE">
        <w:rPr>
          <w:b/>
          <w:bCs/>
          <w:sz w:val="20"/>
          <w:szCs w:val="20"/>
        </w:rPr>
        <w:t xml:space="preserve"> </w:t>
      </w:r>
      <w:proofErr w:type="spellStart"/>
      <w:r w:rsidRPr="007052AE">
        <w:rPr>
          <w:b/>
          <w:bCs/>
          <w:sz w:val="20"/>
          <w:szCs w:val="20"/>
        </w:rPr>
        <w:t>Award</w:t>
      </w:r>
      <w:proofErr w:type="spellEnd"/>
      <w:r w:rsidRPr="007052AE">
        <w:rPr>
          <w:sz w:val="20"/>
          <w:szCs w:val="20"/>
        </w:rPr>
        <w:t xml:space="preserve"> por composición, autor </w:t>
      </w:r>
      <w:proofErr w:type="spellStart"/>
      <w:r w:rsidRPr="007052AE">
        <w:rPr>
          <w:sz w:val="20"/>
          <w:szCs w:val="20"/>
        </w:rPr>
        <w:t>best</w:t>
      </w:r>
      <w:proofErr w:type="spellEnd"/>
      <w:r w:rsidRPr="007052AE">
        <w:rPr>
          <w:sz w:val="20"/>
          <w:szCs w:val="20"/>
        </w:rPr>
        <w:t xml:space="preserve"> </w:t>
      </w:r>
      <w:proofErr w:type="spellStart"/>
      <w:r w:rsidRPr="007052AE">
        <w:rPr>
          <w:sz w:val="20"/>
          <w:szCs w:val="20"/>
        </w:rPr>
        <w:t>seller</w:t>
      </w:r>
      <w:proofErr w:type="spellEnd"/>
      <w:r w:rsidRPr="007052AE">
        <w:rPr>
          <w:sz w:val="20"/>
          <w:szCs w:val="20"/>
        </w:rPr>
        <w:t xml:space="preserve"> del </w:t>
      </w:r>
      <w:r w:rsidRPr="007052AE">
        <w:rPr>
          <w:i/>
          <w:iCs/>
          <w:sz w:val="20"/>
          <w:szCs w:val="20"/>
        </w:rPr>
        <w:t>New York Times</w:t>
      </w:r>
      <w:r w:rsidRPr="007052AE">
        <w:rPr>
          <w:sz w:val="20"/>
          <w:szCs w:val="20"/>
        </w:rPr>
        <w:t xml:space="preserve">, </w:t>
      </w:r>
      <w:r w:rsidRPr="007052AE">
        <w:rPr>
          <w:b/>
          <w:bCs/>
          <w:sz w:val="20"/>
          <w:szCs w:val="20"/>
        </w:rPr>
        <w:t>GRAMMY™ Living Legend</w:t>
      </w:r>
      <w:r w:rsidRPr="007052AE">
        <w:rPr>
          <w:sz w:val="20"/>
          <w:szCs w:val="20"/>
        </w:rPr>
        <w:t xml:space="preserve">, y en </w:t>
      </w:r>
      <w:r w:rsidRPr="007052AE">
        <w:rPr>
          <w:b/>
          <w:bCs/>
          <w:sz w:val="20"/>
          <w:szCs w:val="20"/>
        </w:rPr>
        <w:t>2016</w:t>
      </w:r>
      <w:r w:rsidRPr="007052AE">
        <w:rPr>
          <w:sz w:val="20"/>
          <w:szCs w:val="20"/>
        </w:rPr>
        <w:t xml:space="preserve"> se convirtió oficialmente en </w:t>
      </w:r>
      <w:r w:rsidRPr="007052AE">
        <w:rPr>
          <w:b/>
          <w:bCs/>
          <w:sz w:val="20"/>
          <w:szCs w:val="20"/>
        </w:rPr>
        <w:t>“Sir Rod Stewart”</w:t>
      </w:r>
      <w:r w:rsidRPr="007052AE">
        <w:rPr>
          <w:sz w:val="20"/>
          <w:szCs w:val="20"/>
        </w:rPr>
        <w:t xml:space="preserve"> tras ser nombrado caballero en el Palacio de Buckingham por sus servicios a la música y la beneficencia.</w:t>
      </w:r>
    </w:p>
    <w:p w14:paraId="32391E81" w14:textId="2BDBF7D6" w:rsidR="00B23AD5" w:rsidRPr="007052AE" w:rsidRDefault="0012640E" w:rsidP="00843F8B">
      <w:pPr>
        <w:spacing w:before="240" w:after="120"/>
        <w:jc w:val="both"/>
        <w:rPr>
          <w:sz w:val="20"/>
          <w:szCs w:val="20"/>
        </w:rPr>
      </w:pPr>
      <w:r w:rsidRPr="007052AE">
        <w:rPr>
          <w:sz w:val="20"/>
          <w:szCs w:val="20"/>
        </w:rPr>
        <w:t xml:space="preserve">En </w:t>
      </w:r>
      <w:r w:rsidRPr="007052AE">
        <w:rPr>
          <w:b/>
          <w:bCs/>
          <w:sz w:val="20"/>
          <w:szCs w:val="20"/>
        </w:rPr>
        <w:t>2023</w:t>
      </w:r>
      <w:r w:rsidRPr="007052AE">
        <w:rPr>
          <w:sz w:val="20"/>
          <w:szCs w:val="20"/>
        </w:rPr>
        <w:t xml:space="preserve">, su primera incursión fuera de la música, </w:t>
      </w:r>
      <w:proofErr w:type="spellStart"/>
      <w:r w:rsidRPr="007052AE">
        <w:rPr>
          <w:b/>
          <w:bCs/>
          <w:sz w:val="20"/>
          <w:szCs w:val="20"/>
        </w:rPr>
        <w:t>Wolfie’s</w:t>
      </w:r>
      <w:proofErr w:type="spellEnd"/>
      <w:r w:rsidRPr="007052AE">
        <w:rPr>
          <w:b/>
          <w:bCs/>
          <w:sz w:val="20"/>
          <w:szCs w:val="20"/>
        </w:rPr>
        <w:t xml:space="preserve"> Whisky</w:t>
      </w:r>
      <w:r w:rsidRPr="007052AE">
        <w:rPr>
          <w:sz w:val="20"/>
          <w:szCs w:val="20"/>
        </w:rPr>
        <w:t xml:space="preserve">, fue otro éxito de la crítica y rápidamente fue adoptado a nivel mundial. En </w:t>
      </w:r>
      <w:r w:rsidRPr="007052AE">
        <w:rPr>
          <w:b/>
          <w:bCs/>
          <w:sz w:val="20"/>
          <w:szCs w:val="20"/>
        </w:rPr>
        <w:t>2024</w:t>
      </w:r>
      <w:r w:rsidRPr="007052AE">
        <w:rPr>
          <w:sz w:val="20"/>
          <w:szCs w:val="20"/>
        </w:rPr>
        <w:t xml:space="preserve">, abordó un nuevo género musical con el lanzamiento de </w:t>
      </w:r>
      <w:r w:rsidRPr="007052AE">
        <w:rPr>
          <w:i/>
          <w:iCs/>
          <w:sz w:val="20"/>
          <w:szCs w:val="20"/>
        </w:rPr>
        <w:t>Swing Fever</w:t>
      </w:r>
      <w:r w:rsidRPr="007052AE">
        <w:rPr>
          <w:sz w:val="20"/>
          <w:szCs w:val="20"/>
        </w:rPr>
        <w:t xml:space="preserve">, su </w:t>
      </w:r>
      <w:r w:rsidRPr="007052AE">
        <w:rPr>
          <w:b/>
          <w:bCs/>
          <w:sz w:val="20"/>
          <w:szCs w:val="20"/>
        </w:rPr>
        <w:t>33.º álbum de estudio</w:t>
      </w:r>
      <w:r w:rsidRPr="007052AE">
        <w:rPr>
          <w:sz w:val="20"/>
          <w:szCs w:val="20"/>
        </w:rPr>
        <w:t xml:space="preserve">. El álbum, una colaboración con </w:t>
      </w:r>
      <w:r w:rsidRPr="007052AE">
        <w:rPr>
          <w:b/>
          <w:bCs/>
          <w:sz w:val="20"/>
          <w:szCs w:val="20"/>
        </w:rPr>
        <w:t>Jools Holland</w:t>
      </w:r>
      <w:r w:rsidRPr="007052AE">
        <w:rPr>
          <w:sz w:val="20"/>
          <w:szCs w:val="20"/>
        </w:rPr>
        <w:t xml:space="preserve"> y su </w:t>
      </w:r>
      <w:r w:rsidRPr="007052AE">
        <w:rPr>
          <w:b/>
          <w:bCs/>
          <w:sz w:val="20"/>
          <w:szCs w:val="20"/>
        </w:rPr>
        <w:t xml:space="preserve">Rhythm &amp; Blues </w:t>
      </w:r>
      <w:proofErr w:type="spellStart"/>
      <w:r w:rsidRPr="007052AE">
        <w:rPr>
          <w:b/>
          <w:bCs/>
          <w:sz w:val="20"/>
          <w:szCs w:val="20"/>
        </w:rPr>
        <w:t>Orchestra</w:t>
      </w:r>
      <w:proofErr w:type="spellEnd"/>
      <w:r w:rsidRPr="007052AE">
        <w:rPr>
          <w:sz w:val="20"/>
          <w:szCs w:val="20"/>
        </w:rPr>
        <w:t xml:space="preserve">, es un brillante homenaje de 13 canciones a los temas atemporales de la era de las </w:t>
      </w:r>
      <w:proofErr w:type="spellStart"/>
      <w:r w:rsidRPr="007052AE">
        <w:rPr>
          <w:sz w:val="20"/>
          <w:szCs w:val="20"/>
        </w:rPr>
        <w:t>big</w:t>
      </w:r>
      <w:proofErr w:type="spellEnd"/>
      <w:r w:rsidRPr="007052AE">
        <w:rPr>
          <w:sz w:val="20"/>
          <w:szCs w:val="20"/>
        </w:rPr>
        <w:t xml:space="preserve"> </w:t>
      </w:r>
      <w:proofErr w:type="spellStart"/>
      <w:r w:rsidRPr="007052AE">
        <w:rPr>
          <w:sz w:val="20"/>
          <w:szCs w:val="20"/>
        </w:rPr>
        <w:t>bands</w:t>
      </w:r>
      <w:proofErr w:type="spellEnd"/>
      <w:r w:rsidRPr="007052AE">
        <w:rPr>
          <w:sz w:val="20"/>
          <w:szCs w:val="20"/>
        </w:rPr>
        <w:t xml:space="preserve"> y le otorgó su </w:t>
      </w:r>
      <w:r w:rsidRPr="007052AE">
        <w:rPr>
          <w:b/>
          <w:bCs/>
          <w:sz w:val="20"/>
          <w:szCs w:val="20"/>
        </w:rPr>
        <w:t>undécimo álbum número uno en el Reino Unido</w:t>
      </w:r>
      <w:r w:rsidRPr="007052AE">
        <w:rPr>
          <w:sz w:val="20"/>
          <w:szCs w:val="20"/>
        </w:rPr>
        <w:t xml:space="preserve">, logro que comparte con </w:t>
      </w:r>
      <w:r w:rsidRPr="007052AE">
        <w:rPr>
          <w:b/>
          <w:bCs/>
          <w:sz w:val="20"/>
          <w:szCs w:val="20"/>
        </w:rPr>
        <w:t>David Bowie, Taylor Swift y U2</w:t>
      </w:r>
      <w:r w:rsidRPr="007052AE">
        <w:rPr>
          <w:sz w:val="20"/>
          <w:szCs w:val="20"/>
        </w:rPr>
        <w:t>.</w:t>
      </w:r>
      <w:r w:rsidR="007052AE">
        <w:rPr>
          <w:sz w:val="20"/>
          <w:szCs w:val="20"/>
        </w:rPr>
        <w:t xml:space="preserve"> </w:t>
      </w:r>
      <w:r w:rsidRPr="007052AE">
        <w:rPr>
          <w:sz w:val="20"/>
          <w:szCs w:val="20"/>
        </w:rPr>
        <w:t xml:space="preserve">Realizó giras por Asia y Europa antes de cerrar su histórica residencia de 13 años en Las Vegas, </w:t>
      </w:r>
      <w:r w:rsidRPr="007052AE">
        <w:rPr>
          <w:i/>
          <w:iCs/>
          <w:sz w:val="20"/>
          <w:szCs w:val="20"/>
        </w:rPr>
        <w:t>“Rod Stewart: The Hits”</w:t>
      </w:r>
      <w:r w:rsidRPr="007052AE">
        <w:rPr>
          <w:sz w:val="20"/>
          <w:szCs w:val="20"/>
        </w:rPr>
        <w:t xml:space="preserve">. </w:t>
      </w:r>
    </w:p>
    <w:p w14:paraId="1EE81AC1" w14:textId="77777777" w:rsidR="005D7DD6" w:rsidRDefault="005D7DD6" w:rsidP="00B23AD5">
      <w:pPr>
        <w:jc w:val="center"/>
        <w:rPr>
          <w:sz w:val="22"/>
          <w:szCs w:val="22"/>
        </w:rPr>
      </w:pPr>
    </w:p>
    <w:p w14:paraId="0B9CC0CD" w14:textId="3F619D9B" w:rsidR="00B23AD5" w:rsidRDefault="0012640E" w:rsidP="00B23AD5">
      <w:pPr>
        <w:jc w:val="center"/>
        <w:rPr>
          <w:rFonts w:eastAsia="Arial" w:cs="Arial"/>
          <w:sz w:val="22"/>
          <w:szCs w:val="22"/>
        </w:rPr>
      </w:pPr>
      <w:r w:rsidRPr="00B23AD5">
        <w:rPr>
          <w:sz w:val="22"/>
          <w:szCs w:val="22"/>
        </w:rPr>
        <w:t xml:space="preserve">Para más información visita </w:t>
      </w:r>
      <w:hyperlink r:id="rId6" w:history="1">
        <w:r w:rsidR="00B23AD5" w:rsidRPr="00B23AD5">
          <w:rPr>
            <w:rStyle w:val="Hipervnculo"/>
            <w:b/>
            <w:bCs/>
            <w:sz w:val="22"/>
            <w:szCs w:val="22"/>
          </w:rPr>
          <w:t>www.RodStewart.com</w:t>
        </w:r>
      </w:hyperlink>
      <w:r w:rsidR="00B23AD5">
        <w:rPr>
          <w:b/>
          <w:bCs/>
          <w:sz w:val="22"/>
          <w:szCs w:val="22"/>
        </w:rPr>
        <w:t xml:space="preserve"> </w:t>
      </w:r>
      <w:r w:rsidRPr="00B23AD5">
        <w:rPr>
          <w:sz w:val="22"/>
          <w:szCs w:val="22"/>
        </w:rPr>
        <w:t xml:space="preserve"> y síguelo en </w:t>
      </w:r>
      <w:hyperlink r:id="rId7">
        <w:r w:rsidR="00B23AD5" w:rsidRPr="00B23AD5">
          <w:rPr>
            <w:rFonts w:eastAsia="Arial" w:cs="Arial"/>
            <w:color w:val="0563C1"/>
            <w:sz w:val="22"/>
            <w:szCs w:val="22"/>
            <w:u w:val="single"/>
          </w:rPr>
          <w:t>Facebook</w:t>
        </w:r>
      </w:hyperlink>
      <w:r w:rsidR="00B23AD5" w:rsidRPr="00B23AD5">
        <w:rPr>
          <w:rFonts w:eastAsia="Arial" w:cs="Arial"/>
          <w:sz w:val="22"/>
          <w:szCs w:val="22"/>
        </w:rPr>
        <w:t>,</w:t>
      </w:r>
      <w:hyperlink r:id="rId8">
        <w:r w:rsidR="00B23AD5" w:rsidRPr="00B23AD5">
          <w:rPr>
            <w:rFonts w:eastAsia="Arial" w:cs="Arial"/>
            <w:sz w:val="22"/>
            <w:szCs w:val="22"/>
          </w:rPr>
          <w:t xml:space="preserve"> </w:t>
        </w:r>
      </w:hyperlink>
      <w:hyperlink r:id="rId9">
        <w:r w:rsidR="00B23AD5" w:rsidRPr="00B23AD5">
          <w:rPr>
            <w:rFonts w:eastAsia="Arial" w:cs="Arial"/>
            <w:color w:val="0563C1"/>
            <w:sz w:val="22"/>
            <w:szCs w:val="22"/>
            <w:u w:val="single"/>
          </w:rPr>
          <w:t>Instagram</w:t>
        </w:r>
      </w:hyperlink>
      <w:r w:rsidR="00B23AD5" w:rsidRPr="00B23AD5">
        <w:rPr>
          <w:rFonts w:eastAsia="Arial" w:cs="Arial"/>
          <w:sz w:val="22"/>
          <w:szCs w:val="22"/>
        </w:rPr>
        <w:t>,</w:t>
      </w:r>
      <w:hyperlink r:id="rId10">
        <w:r w:rsidR="00B23AD5" w:rsidRPr="00B23AD5">
          <w:rPr>
            <w:rFonts w:eastAsia="Arial" w:cs="Arial"/>
            <w:sz w:val="22"/>
            <w:szCs w:val="22"/>
          </w:rPr>
          <w:t xml:space="preserve"> </w:t>
        </w:r>
      </w:hyperlink>
      <w:hyperlink r:id="rId11">
        <w:r w:rsidR="00B23AD5" w:rsidRPr="00B23AD5">
          <w:rPr>
            <w:rFonts w:eastAsia="Arial" w:cs="Arial"/>
            <w:color w:val="0563C1"/>
            <w:sz w:val="22"/>
            <w:szCs w:val="22"/>
            <w:u w:val="single"/>
          </w:rPr>
          <w:t>YouTube</w:t>
        </w:r>
      </w:hyperlink>
      <w:r w:rsidR="00B23AD5" w:rsidRPr="00B23AD5">
        <w:rPr>
          <w:rFonts w:eastAsia="Arial" w:cs="Arial"/>
          <w:sz w:val="22"/>
          <w:szCs w:val="22"/>
        </w:rPr>
        <w:t xml:space="preserve"> y</w:t>
      </w:r>
      <w:hyperlink r:id="rId12">
        <w:r w:rsidR="00B23AD5" w:rsidRPr="00B23AD5">
          <w:rPr>
            <w:rFonts w:eastAsia="Arial" w:cs="Arial"/>
            <w:sz w:val="22"/>
            <w:szCs w:val="22"/>
          </w:rPr>
          <w:t xml:space="preserve"> </w:t>
        </w:r>
      </w:hyperlink>
      <w:hyperlink r:id="rId13">
        <w:r w:rsidR="00B23AD5" w:rsidRPr="00B23AD5">
          <w:rPr>
            <w:rFonts w:eastAsia="Arial" w:cs="Arial"/>
            <w:color w:val="0563C1"/>
            <w:sz w:val="22"/>
            <w:szCs w:val="22"/>
            <w:u w:val="single"/>
          </w:rPr>
          <w:t>TikTok</w:t>
        </w:r>
      </w:hyperlink>
      <w:r w:rsidR="00B23AD5" w:rsidRPr="00B23AD5">
        <w:rPr>
          <w:rFonts w:eastAsia="Arial" w:cs="Arial"/>
          <w:sz w:val="22"/>
          <w:szCs w:val="22"/>
        </w:rPr>
        <w:t>.</w:t>
      </w:r>
    </w:p>
    <w:p w14:paraId="42E17CCF" w14:textId="77777777" w:rsidR="005213F6" w:rsidRDefault="005213F6" w:rsidP="00B23AD5">
      <w:pPr>
        <w:jc w:val="center"/>
        <w:rPr>
          <w:rFonts w:eastAsia="Arial" w:cs="Arial"/>
          <w:sz w:val="22"/>
          <w:szCs w:val="22"/>
        </w:rPr>
      </w:pPr>
    </w:p>
    <w:p w14:paraId="02208EB2" w14:textId="77777777" w:rsidR="005213F6" w:rsidRPr="005679B5" w:rsidRDefault="005213F6" w:rsidP="005213F6">
      <w:pPr>
        <w:spacing w:before="240" w:after="120"/>
        <w:jc w:val="center"/>
        <w:rPr>
          <w:b/>
          <w:bCs/>
        </w:rPr>
      </w:pPr>
      <w:r w:rsidRPr="005679B5">
        <w:rPr>
          <w:b/>
          <w:bCs/>
        </w:rPr>
        <w:t>Conoce más sobre este y otros conciertos en:</w:t>
      </w:r>
    </w:p>
    <w:p w14:paraId="360EF23F" w14:textId="77777777" w:rsidR="005213F6" w:rsidRPr="005679B5" w:rsidRDefault="005213F6" w:rsidP="005213F6">
      <w:pPr>
        <w:spacing w:before="240" w:after="0"/>
        <w:jc w:val="center"/>
        <w:rPr>
          <w:b/>
          <w:bCs/>
        </w:rPr>
      </w:pPr>
      <w:hyperlink r:id="rId14" w:history="1">
        <w:r w:rsidRPr="005679B5">
          <w:rPr>
            <w:rStyle w:val="Hipervnculo"/>
            <w:b/>
            <w:bCs/>
          </w:rPr>
          <w:t>www.ocesa.com.mx</w:t>
        </w:r>
      </w:hyperlink>
      <w:r w:rsidRPr="005679B5">
        <w:rPr>
          <w:b/>
          <w:bCs/>
        </w:rPr>
        <w:t xml:space="preserve"> </w:t>
      </w:r>
    </w:p>
    <w:p w14:paraId="76701B79" w14:textId="77777777" w:rsidR="005213F6" w:rsidRPr="005679B5" w:rsidRDefault="005213F6" w:rsidP="005213F6">
      <w:pPr>
        <w:spacing w:after="0"/>
        <w:jc w:val="center"/>
        <w:rPr>
          <w:b/>
          <w:bCs/>
        </w:rPr>
      </w:pPr>
      <w:hyperlink r:id="rId15" w:history="1">
        <w:r w:rsidRPr="005679B5">
          <w:rPr>
            <w:rStyle w:val="Hipervnculo"/>
            <w:b/>
            <w:bCs/>
          </w:rPr>
          <w:t>www.facebook.com/ocesamx</w:t>
        </w:r>
      </w:hyperlink>
      <w:r w:rsidRPr="005679B5">
        <w:rPr>
          <w:b/>
          <w:bCs/>
        </w:rPr>
        <w:t xml:space="preserve"> </w:t>
      </w:r>
    </w:p>
    <w:p w14:paraId="45DAF7D4" w14:textId="77777777" w:rsidR="005213F6" w:rsidRPr="005679B5" w:rsidRDefault="005213F6" w:rsidP="005213F6">
      <w:pPr>
        <w:spacing w:after="0"/>
        <w:jc w:val="center"/>
        <w:rPr>
          <w:b/>
          <w:bCs/>
        </w:rPr>
      </w:pPr>
      <w:hyperlink r:id="rId16" w:history="1">
        <w:r w:rsidRPr="001275F0">
          <w:rPr>
            <w:rStyle w:val="Hipervnculo"/>
            <w:b/>
            <w:bCs/>
          </w:rPr>
          <w:t>www.x.com/ocesa_total</w:t>
        </w:r>
      </w:hyperlink>
      <w:r w:rsidRPr="005679B5">
        <w:rPr>
          <w:b/>
          <w:bCs/>
        </w:rPr>
        <w:t xml:space="preserve"> </w:t>
      </w:r>
    </w:p>
    <w:p w14:paraId="7C62580E" w14:textId="77777777" w:rsidR="005213F6" w:rsidRPr="005679B5" w:rsidRDefault="005213F6" w:rsidP="005213F6">
      <w:pPr>
        <w:spacing w:after="0"/>
        <w:jc w:val="center"/>
        <w:rPr>
          <w:b/>
          <w:bCs/>
        </w:rPr>
      </w:pPr>
      <w:hyperlink r:id="rId17" w:history="1">
        <w:r w:rsidRPr="005679B5">
          <w:rPr>
            <w:rStyle w:val="Hipervnculo"/>
            <w:b/>
            <w:bCs/>
          </w:rPr>
          <w:t>www.instagram.com/ocesa</w:t>
        </w:r>
      </w:hyperlink>
      <w:r w:rsidRPr="005679B5">
        <w:rPr>
          <w:b/>
          <w:bCs/>
        </w:rPr>
        <w:t xml:space="preserve"> </w:t>
      </w:r>
    </w:p>
    <w:p w14:paraId="63D8FB55" w14:textId="77777777" w:rsidR="005213F6" w:rsidRPr="006606EE" w:rsidRDefault="005213F6" w:rsidP="005213F6">
      <w:pPr>
        <w:spacing w:after="0"/>
        <w:jc w:val="center"/>
        <w:rPr>
          <w:b/>
          <w:bCs/>
        </w:rPr>
      </w:pPr>
      <w:hyperlink r:id="rId18" w:history="1">
        <w:r w:rsidRPr="006606EE">
          <w:rPr>
            <w:rStyle w:val="Hipervnculo"/>
            <w:b/>
            <w:bCs/>
          </w:rPr>
          <w:t>www.tiktok.com/@ocesamx</w:t>
        </w:r>
      </w:hyperlink>
      <w:r w:rsidRPr="006606EE">
        <w:rPr>
          <w:b/>
          <w:bCs/>
        </w:rPr>
        <w:t xml:space="preserve"> </w:t>
      </w:r>
    </w:p>
    <w:p w14:paraId="162EDB9A" w14:textId="77777777" w:rsidR="005213F6" w:rsidRPr="006606EE" w:rsidRDefault="005213F6" w:rsidP="005213F6"/>
    <w:p w14:paraId="7BC2FAE8" w14:textId="77777777" w:rsidR="005213F6" w:rsidRPr="00B23AD5" w:rsidRDefault="005213F6" w:rsidP="00B23AD5">
      <w:pPr>
        <w:jc w:val="center"/>
        <w:rPr>
          <w:rFonts w:eastAsia="Arial" w:cs="Arial"/>
          <w:sz w:val="22"/>
          <w:szCs w:val="22"/>
        </w:rPr>
      </w:pPr>
    </w:p>
    <w:p w14:paraId="2FC6216B" w14:textId="179D3C23" w:rsidR="00BA66E7" w:rsidRPr="00B23AD5" w:rsidRDefault="00BA66E7" w:rsidP="00B23AD5">
      <w:pPr>
        <w:jc w:val="both"/>
        <w:rPr>
          <w:sz w:val="22"/>
          <w:szCs w:val="22"/>
        </w:rPr>
      </w:pPr>
    </w:p>
    <w:sectPr w:rsidR="00BA66E7" w:rsidRPr="00B23A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0E"/>
    <w:rsid w:val="00016543"/>
    <w:rsid w:val="000846CF"/>
    <w:rsid w:val="000B0011"/>
    <w:rsid w:val="0012640E"/>
    <w:rsid w:val="00245FA5"/>
    <w:rsid w:val="002A54C2"/>
    <w:rsid w:val="002E5370"/>
    <w:rsid w:val="003020E5"/>
    <w:rsid w:val="0034310B"/>
    <w:rsid w:val="00376B21"/>
    <w:rsid w:val="00410FA3"/>
    <w:rsid w:val="004B2BE5"/>
    <w:rsid w:val="004E244A"/>
    <w:rsid w:val="005213F6"/>
    <w:rsid w:val="00553DA0"/>
    <w:rsid w:val="005B1185"/>
    <w:rsid w:val="005D7DD6"/>
    <w:rsid w:val="00600E1A"/>
    <w:rsid w:val="006B6DC5"/>
    <w:rsid w:val="006D05B7"/>
    <w:rsid w:val="006D579F"/>
    <w:rsid w:val="007052AE"/>
    <w:rsid w:val="007158D9"/>
    <w:rsid w:val="007279F6"/>
    <w:rsid w:val="00753A8D"/>
    <w:rsid w:val="00770594"/>
    <w:rsid w:val="00796F5B"/>
    <w:rsid w:val="007C784A"/>
    <w:rsid w:val="00806B13"/>
    <w:rsid w:val="00843F8B"/>
    <w:rsid w:val="0085674A"/>
    <w:rsid w:val="009A0AAB"/>
    <w:rsid w:val="00A16F3D"/>
    <w:rsid w:val="00A17A5E"/>
    <w:rsid w:val="00A27F69"/>
    <w:rsid w:val="00AB594F"/>
    <w:rsid w:val="00AE03CC"/>
    <w:rsid w:val="00B064DF"/>
    <w:rsid w:val="00B20444"/>
    <w:rsid w:val="00B23AD5"/>
    <w:rsid w:val="00BA66E7"/>
    <w:rsid w:val="00BB7C15"/>
    <w:rsid w:val="00CC4ED7"/>
    <w:rsid w:val="00D24373"/>
    <w:rsid w:val="00E513F9"/>
    <w:rsid w:val="00E51D5F"/>
    <w:rsid w:val="00E73060"/>
    <w:rsid w:val="00F436EC"/>
    <w:rsid w:val="00F74460"/>
    <w:rsid w:val="00FD0FF4"/>
    <w:rsid w:val="00FE509D"/>
    <w:rsid w:val="00FE7CFE"/>
    <w:rsid w:val="02997EFD"/>
    <w:rsid w:val="30792B55"/>
    <w:rsid w:val="6A02E7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9651"/>
  <w15:chartTrackingRefBased/>
  <w15:docId w15:val="{88A1FC2A-E337-4A09-8BB7-89E03ABB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6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6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64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64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64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64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64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64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64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64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64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64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64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64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64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64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64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640E"/>
    <w:rPr>
      <w:rFonts w:eastAsiaTheme="majorEastAsia" w:cstheme="majorBidi"/>
      <w:color w:val="272727" w:themeColor="text1" w:themeTint="D8"/>
    </w:rPr>
  </w:style>
  <w:style w:type="paragraph" w:styleId="Ttulo">
    <w:name w:val="Title"/>
    <w:basedOn w:val="Normal"/>
    <w:next w:val="Normal"/>
    <w:link w:val="TtuloCar"/>
    <w:uiPriority w:val="10"/>
    <w:qFormat/>
    <w:rsid w:val="00126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64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64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64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640E"/>
    <w:pPr>
      <w:spacing w:before="160"/>
      <w:jc w:val="center"/>
    </w:pPr>
    <w:rPr>
      <w:i/>
      <w:iCs/>
      <w:color w:val="404040" w:themeColor="text1" w:themeTint="BF"/>
    </w:rPr>
  </w:style>
  <w:style w:type="character" w:customStyle="1" w:styleId="CitaCar">
    <w:name w:val="Cita Car"/>
    <w:basedOn w:val="Fuentedeprrafopredeter"/>
    <w:link w:val="Cita"/>
    <w:uiPriority w:val="29"/>
    <w:rsid w:val="0012640E"/>
    <w:rPr>
      <w:i/>
      <w:iCs/>
      <w:color w:val="404040" w:themeColor="text1" w:themeTint="BF"/>
    </w:rPr>
  </w:style>
  <w:style w:type="paragraph" w:styleId="Prrafodelista">
    <w:name w:val="List Paragraph"/>
    <w:basedOn w:val="Normal"/>
    <w:uiPriority w:val="34"/>
    <w:qFormat/>
    <w:rsid w:val="0012640E"/>
    <w:pPr>
      <w:ind w:left="720"/>
      <w:contextualSpacing/>
    </w:pPr>
  </w:style>
  <w:style w:type="character" w:styleId="nfasisintenso">
    <w:name w:val="Intense Emphasis"/>
    <w:basedOn w:val="Fuentedeprrafopredeter"/>
    <w:uiPriority w:val="21"/>
    <w:qFormat/>
    <w:rsid w:val="0012640E"/>
    <w:rPr>
      <w:i/>
      <w:iCs/>
      <w:color w:val="0F4761" w:themeColor="accent1" w:themeShade="BF"/>
    </w:rPr>
  </w:style>
  <w:style w:type="paragraph" w:styleId="Citadestacada">
    <w:name w:val="Intense Quote"/>
    <w:basedOn w:val="Normal"/>
    <w:next w:val="Normal"/>
    <w:link w:val="CitadestacadaCar"/>
    <w:uiPriority w:val="30"/>
    <w:qFormat/>
    <w:rsid w:val="00126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640E"/>
    <w:rPr>
      <w:i/>
      <w:iCs/>
      <w:color w:val="0F4761" w:themeColor="accent1" w:themeShade="BF"/>
    </w:rPr>
  </w:style>
  <w:style w:type="character" w:styleId="Referenciaintensa">
    <w:name w:val="Intense Reference"/>
    <w:basedOn w:val="Fuentedeprrafopredeter"/>
    <w:uiPriority w:val="32"/>
    <w:qFormat/>
    <w:rsid w:val="0012640E"/>
    <w:rPr>
      <w:b/>
      <w:bCs/>
      <w:smallCaps/>
      <w:color w:val="0F4761" w:themeColor="accent1" w:themeShade="BF"/>
      <w:spacing w:val="5"/>
    </w:rPr>
  </w:style>
  <w:style w:type="character" w:styleId="Hipervnculo">
    <w:name w:val="Hyperlink"/>
    <w:basedOn w:val="Fuentedeprrafopredeter"/>
    <w:uiPriority w:val="99"/>
    <w:unhideWhenUsed/>
    <w:rsid w:val="00B23AD5"/>
    <w:rPr>
      <w:color w:val="467886" w:themeColor="hyperlink"/>
      <w:u w:val="single"/>
    </w:rPr>
  </w:style>
  <w:style w:type="character" w:styleId="Mencinsinresolver">
    <w:name w:val="Unresolved Mention"/>
    <w:basedOn w:val="Fuentedeprrafopredeter"/>
    <w:uiPriority w:val="99"/>
    <w:semiHidden/>
    <w:unhideWhenUsed/>
    <w:rsid w:val="00B2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irrodstewart/" TargetMode="External"/><Relationship Id="rId13" Type="http://schemas.openxmlformats.org/officeDocument/2006/relationships/hyperlink" Target="https://www.tiktok.com/@sirrodstewart?lang=en" TargetMode="External"/><Relationship Id="rId18"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www.facebook.com/rodstewart/" TargetMode="External"/><Relationship Id="rId12" Type="http://schemas.openxmlformats.org/officeDocument/2006/relationships/hyperlink" Target="https://www.tiktok.com/@sirrodstewart?lang=en" TargetMode="External"/><Relationship Id="rId17" Type="http://schemas.openxmlformats.org/officeDocument/2006/relationships/hyperlink" Target="http://www.instagram.com/ocesa" TargetMode="External"/><Relationship Id="rId2" Type="http://schemas.openxmlformats.org/officeDocument/2006/relationships/settings" Target="settings.xml"/><Relationship Id="rId16" Type="http://schemas.openxmlformats.org/officeDocument/2006/relationships/hyperlink" Target="http://www.x.com/ocesa_tota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RodStewart.com" TargetMode="External"/><Relationship Id="rId11" Type="http://schemas.openxmlformats.org/officeDocument/2006/relationships/hyperlink" Target="https://www.youtube.com/c/rodstewart" TargetMode="External"/><Relationship Id="rId5" Type="http://schemas.openxmlformats.org/officeDocument/2006/relationships/image" Target="media/image2.jpeg"/><Relationship Id="rId15" Type="http://schemas.openxmlformats.org/officeDocument/2006/relationships/hyperlink" Target="http://www.facebook.com/ocesamx" TargetMode="External"/><Relationship Id="rId10" Type="http://schemas.openxmlformats.org/officeDocument/2006/relationships/hyperlink" Target="https://www.youtube.com/c/rodstewart"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instagram.com/sirrodstewart/" TargetMode="External"/><Relationship Id="rId14" Type="http://schemas.openxmlformats.org/officeDocument/2006/relationships/hyperlink" Target="http://www.ocesa.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827</Words>
  <Characters>4549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3</cp:revision>
  <dcterms:created xsi:type="dcterms:W3CDTF">2026-05-29T22:56:00Z</dcterms:created>
  <dcterms:modified xsi:type="dcterms:W3CDTF">2026-06-01T20:28:00Z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0ff29b68-272d-4e7d-9134-565093349a97</vt:lpwstr>
  </property>
</Properties>
</file>