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</w:rPr>
        <w:drawing>
          <wp:inline distB="114300" distT="114300" distL="114300" distR="114300">
            <wp:extent cx="1785938" cy="450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450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Informacja prasowa</w:t>
        <w:tab/>
        <w:tab/>
        <w:tab/>
        <w:tab/>
        <w:tab/>
        <w:tab/>
        <w:t xml:space="preserve">Warszawa, 29 maja 2026 r.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  <w:b w:val="1"/>
          <w:bCs w:val="1"/>
          <w:sz w:val="34"/>
          <w:szCs w:val="34"/>
        </w:rPr>
      </w:pPr>
      <w:bookmarkStart w:colFirst="0" w:colLast="0" w:name="_vayyucj3f5e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  <w:b w:val="1"/>
          <w:bCs w:val="1"/>
          <w:sz w:val="34"/>
          <w:szCs w:val="34"/>
        </w:rPr>
      </w:pPr>
      <w:bookmarkStart w:colFirst="0" w:colLast="0" w:name="_xajmsk29ftr9" w:id="1"/>
      <w:bookmarkEnd w:id="1"/>
      <w:r w:rsidDel="00000000" w:rsidR="00000000" w:rsidRPr="00000000">
        <w:rPr>
          <w:rFonts w:ascii="Exo" w:cs="Exo" w:eastAsia="Exo" w:hAnsi="Exo"/>
          <w:b w:val="1"/>
          <w:bCs w:val="1"/>
          <w:sz w:val="34"/>
          <w:szCs w:val="34"/>
          <w:rtl w:val="0"/>
        </w:rPr>
        <w:t xml:space="preserve">Młodzież połączyła siły, aby wspierać rówieśników w nauce oraz walczyć z hejtem. Za nami XII Wielki Finał Zwolnionych z Teorii</w:t>
      </w:r>
    </w:p>
    <w:p w:rsidR="00000000" w:rsidDel="00000000" w:rsidP="00000000" w:rsidRDefault="00000000" w:rsidRPr="00000000" w14:paraId="00000005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Jak połączyć naukę z muzyką oraz jak skutecznie walczyć z hejtem w podstawówkach poprzez wprowadzenie anonimowych skrzyneczek zaufania? Na te wyzwania odpowiedzieli młodzi twórcy projektów społecznych nagrodzonych Złotymi Wilkami w kategorii Reklama Społeczna podczas XII Wielkiego Finału Zwolnionych z Teorii. 28 maja na Stadionie Miejskim Legii Warszawa wyróżniono inicjatywy, które pokazują, że uczniowie potrafią realnie zmieniać swoje otoczenie — oddolnie, praktycznie i za pomocą angażujących kampanii społecznych.</w:t>
      </w:r>
    </w:p>
    <w:p w:rsidR="00000000" w:rsidDel="00000000" w:rsidP="00000000" w:rsidRDefault="00000000" w:rsidRPr="00000000" w14:paraId="00000006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28 maja Stadion Miejski Legii Warszawa stał się centrum młodzieżowej sprawczości. Podczas XII Wielkiego Finału Zwolnionych z Teorii spotkali się finaliści i finalistki największej praktycznej Olimpiady projektów społecznych w Polsce, nauczyciele, dyrektorzy szkół oraz przedstawiciele biznesu i administracji publicznej. Tegoroczna edycja wyróżniła się najwyższą jakością w 12-letniej historii Olimpiady – kapituła nominowała rekordowe 300 inicjatyw i przyznała łącznie aż 21 Złotych Wilków. Z tej puli aż 2 statuetki trafiły do rąk twórców pomysłowych projektów z obszaru Reklamy Społecznej: „Ucz się” oraz „Po co?”.</w:t>
      </w:r>
    </w:p>
    <w:p w:rsidR="00000000" w:rsidDel="00000000" w:rsidP="00000000" w:rsidRDefault="00000000" w:rsidRPr="00000000" w14:paraId="00000007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Przez ostatnie miesiące ponad 7400 uczniów szkół średnich z całej Polski przekładało własne pomysły na konkretne działania. W ramach XII edycji Olimpiady młodzież zrealizowała 1534 projekty społeczne, odpowiadając na wyzwania szczególnie ważne dla ich pokolenia. Poziom tegorocznych zgłoszeń okazał się jednak tak wysoki, że o ostatecznych wynikach decydowały ułamki punktów.</w:t>
      </w:r>
    </w:p>
    <w:p w:rsidR="00000000" w:rsidDel="00000000" w:rsidP="00000000" w:rsidRDefault="00000000" w:rsidRPr="00000000" w14:paraId="00000008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 To była edycja o najwyższej, bezprecedensowej jakości. Projekty uczestników miały średnio o 10 procent lepsze wyniki niż rok temu, a liczba nagrodzonych inicjatyw wzrosła o jedną piątą. Kapituła stanęła przed niemal niemożliwym zadaniem i zdecydowała się przyznać 21 Złotych Wilków. Młodzi ludzie podnieśli poprzeczkę tak wysoko, że dosłownie zaniemówiliśmy z wrażenia </w:t>
      </w:r>
      <w:r w:rsidDel="00000000" w:rsidR="00000000" w:rsidRPr="00000000">
        <w:rPr>
          <w:rFonts w:ascii="Exo" w:cs="Exo" w:eastAsia="Exo" w:hAnsi="Exo"/>
          <w:rtl w:val="0"/>
        </w:rPr>
        <w:t xml:space="preserve">– mówiła podczas Gali Złotej Paula Bruszewska, prezeska Fundacji Zwolnieni z Teorii.</w:t>
      </w:r>
    </w:p>
    <w:p w:rsidR="00000000" w:rsidDel="00000000" w:rsidP="00000000" w:rsidRDefault="00000000" w:rsidRPr="00000000" w14:paraId="00000009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  <w:b w:val="1"/>
          <w:bCs w:val="1"/>
          <w:color w:val="000000"/>
          <w:sz w:val="26"/>
          <w:szCs w:val="26"/>
        </w:rPr>
      </w:pPr>
      <w:bookmarkStart w:colFirst="0" w:colLast="0" w:name="_h0sfihqljb0t" w:id="2"/>
      <w:bookmarkEnd w:id="2"/>
      <w:r w:rsidDel="00000000" w:rsidR="00000000" w:rsidRPr="00000000">
        <w:rPr>
          <w:rFonts w:ascii="Exo" w:cs="Exo" w:eastAsia="Exo" w:hAnsi="Exo"/>
          <w:b w:val="1"/>
          <w:bCs w:val="1"/>
          <w:color w:val="000000"/>
          <w:sz w:val="26"/>
          <w:szCs w:val="26"/>
          <w:rtl w:val="0"/>
        </w:rPr>
        <w:t xml:space="preserve">Złote Wilki w kategorii Reklama Społeczna</w:t>
      </w:r>
    </w:p>
    <w:p w:rsidR="00000000" w:rsidDel="00000000" w:rsidP="00000000" w:rsidRDefault="00000000" w:rsidRPr="00000000" w14:paraId="0000000B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 kategorii Reklama Społeczna kapituła wyróżniła dwa wyjątkowe projekty, które w nieszablonowy sposób docierają do uczniów podstawówek i szkół ponadpodstawowych, ułatwiając im przyswajanie wiedzy oraz dbając o ich dobrostan psychiczny.</w:t>
      </w:r>
    </w:p>
    <w:p w:rsidR="00000000" w:rsidDel="00000000" w:rsidP="00000000" w:rsidRDefault="00000000" w:rsidRPr="00000000" w14:paraId="0000000C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Ucz się to projekt zrealizowany przez kreatywny zespół z Technikum nr 1 - Zespół Szkół Ponadpodstawowych nr 1 w Kępnie. To inicjatywa, która w unikalny sposób łączy edukację z muzyką. Autorzy tworzą krótkie, niezwykle chwytliwe piosenki, w których przeplatają kluczowe informacje z różnych przedmiotów szkolnych, co znacznie ułatwia młodym odbiorcom zapamiętywanie trudnego materiału. Projekt skierowany jest zarówno do uczniów szkół podstawowych, jak i ponadpodstawowych. Kampanię wsparło wydawnictwo Nowa Era.</w:t>
      </w:r>
    </w:p>
    <w:p w:rsidR="00000000" w:rsidDel="00000000" w:rsidP="00000000" w:rsidRDefault="00000000" w:rsidRPr="00000000" w14:paraId="0000000E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Po co? to idea zainicjowana przez młodzież z IX Liceum Ogólnokształcącego im. Tadeusza Nowakowskiego z Oddziałami Dwujęzycznymi w Bydgoszczy. Projekt stawia sobie za cel aktywną walkę z hejtem w szkołach podstawowych. Kampania uczy młodych ludzi empatii, promuje współodpowiedzialność za atmosferę w klasie i nawołuje do zaprzestania nienawiści rówieśniczej. Zespół zaproponował także realne narzędzie zapobiegania agresji w postaci anonimowych skrzyneczek zaufania. Działaniom towarzyszy mocne i dające do myślenia hasło: „Zanim coś zrobisz, zapytaj siebie PO CO? Bo żyjemy razem, nie obok siebie”. Inicjatywę wsparły firmy Nowa Era oraz Enea.</w:t>
      </w:r>
    </w:p>
    <w:p w:rsidR="00000000" w:rsidDel="00000000" w:rsidP="00000000" w:rsidRDefault="00000000" w:rsidRPr="00000000" w14:paraId="0000000F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  <w:b w:val="1"/>
          <w:bCs w:val="1"/>
          <w:color w:val="000000"/>
          <w:sz w:val="26"/>
          <w:szCs w:val="26"/>
        </w:rPr>
      </w:pPr>
      <w:bookmarkStart w:colFirst="0" w:colLast="0" w:name="_kjd6xosyerps" w:id="3"/>
      <w:bookmarkEnd w:id="3"/>
      <w:r w:rsidDel="00000000" w:rsidR="00000000" w:rsidRPr="00000000">
        <w:rPr>
          <w:rFonts w:ascii="Exo" w:cs="Exo" w:eastAsia="Exo" w:hAnsi="Exo"/>
          <w:b w:val="1"/>
          <w:bCs w:val="1"/>
          <w:color w:val="000000"/>
          <w:sz w:val="26"/>
          <w:szCs w:val="26"/>
          <w:rtl w:val="0"/>
        </w:rPr>
        <w:t xml:space="preserve">Biznes i technologia wspierają inicjatywę młodych</w:t>
      </w:r>
    </w:p>
    <w:p w:rsidR="00000000" w:rsidDel="00000000" w:rsidP="00000000" w:rsidRDefault="00000000" w:rsidRPr="00000000" w14:paraId="00000011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Wśród tegorocznych laureatów znalazły się projekty realizowane w programach partnerskich, które od lat wspierają uczniów w rozwijaniu tzw. kompetencji przyszłości: pracy zespołowej, komunikacji i przedsiębiorczości. Słowa uznania dla zaangażowania młodzieży płyną ze strony kluczowych partnerów biznesowych.</w:t>
      </w:r>
    </w:p>
    <w:p w:rsidR="00000000" w:rsidDel="00000000" w:rsidP="00000000" w:rsidRDefault="00000000" w:rsidRPr="00000000" w14:paraId="00000012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Enea od wielu wspiera Olimpiadę Zwolnieni z Teorii, będąc partnerem konkursu Energia w Nauce. Jesteśmy głęboko przekonani, że inwestowanie w młodych ludzi i ich kompetencje to najbardziej sensowne działanie, jakie możemy podjąć. Zaufaliśmy ich umiejętnościom </w:t>
      </w:r>
      <w:r w:rsidDel="00000000" w:rsidR="00000000" w:rsidRPr="00000000">
        <w:rPr>
          <w:rFonts w:ascii="Exo" w:cs="Exo" w:eastAsia="Exo" w:hAnsi="Exo"/>
          <w:rtl w:val="0"/>
        </w:rPr>
        <w:t xml:space="preserve">–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 i każdego roku obserwujemy, jak dobry kierunek obraliśmy. To już siódme spotkanie z młodymi liderami. Dostrzegamy w nich ogromny potencjał, bo to osoby, które mają chęć i odwagę działać na rzecz swoich społeczności. Projekty które realizują udowadniają jak ważna jest edukacja, budowanie relacji, ale także współpraca z lokalnymi społecznościami </w:t>
      </w:r>
      <w:r w:rsidDel="00000000" w:rsidR="00000000" w:rsidRPr="00000000">
        <w:rPr>
          <w:rFonts w:ascii="Exo" w:cs="Exo" w:eastAsia="Exo" w:hAnsi="Exo"/>
          <w:rtl w:val="0"/>
        </w:rPr>
        <w:t xml:space="preserve">–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 a my chcemy ich w tym wspierać i otwierać przed nimi kolejne możliwości rozwoju. Liczymy, że nasz program będzie dla uczestników motywacją do jeszcze większych wyzwań </w:t>
      </w:r>
      <w:r w:rsidDel="00000000" w:rsidR="00000000" w:rsidRPr="00000000">
        <w:rPr>
          <w:rFonts w:ascii="Exo" w:cs="Exo" w:eastAsia="Exo" w:hAnsi="Exo"/>
          <w:rtl w:val="0"/>
        </w:rPr>
        <w:t xml:space="preserve">–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 i jeszcze większych sukcesów </w:t>
      </w:r>
      <w:r w:rsidDel="00000000" w:rsidR="00000000" w:rsidRPr="00000000">
        <w:rPr>
          <w:rFonts w:ascii="Exo" w:cs="Exo" w:eastAsia="Exo" w:hAnsi="Exo"/>
          <w:rtl w:val="0"/>
        </w:rPr>
        <w:t xml:space="preserve">– podkreśla Agnieszka Kazimierska, Kierownik Biura ds. Zaangażowań Społecznych.</w:t>
      </w:r>
    </w:p>
    <w:p w:rsidR="00000000" w:rsidDel="00000000" w:rsidP="00000000" w:rsidRDefault="00000000" w:rsidRPr="00000000" w14:paraId="00000014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  <w:b w:val="1"/>
          <w:bCs w:val="1"/>
          <w:color w:val="000000"/>
          <w:sz w:val="26"/>
          <w:szCs w:val="26"/>
        </w:rPr>
      </w:pPr>
      <w:bookmarkStart w:colFirst="0" w:colLast="0" w:name="_ii2wpxyc16dt" w:id="4"/>
      <w:bookmarkEnd w:id="4"/>
      <w:r w:rsidDel="00000000" w:rsidR="00000000" w:rsidRPr="00000000">
        <w:rPr>
          <w:rFonts w:ascii="Exo" w:cs="Exo" w:eastAsia="Exo" w:hAnsi="Exo"/>
          <w:b w:val="1"/>
          <w:bCs w:val="1"/>
          <w:color w:val="000000"/>
          <w:sz w:val="26"/>
          <w:szCs w:val="26"/>
          <w:rtl w:val="0"/>
        </w:rPr>
        <w:t xml:space="preserve">Wielki Finał jako przestrzeń inspiracji, wiedzy i rozmowy o edukacji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Wielki Finał Zwolnionych z Teorii nie tylko podsumował całoroczną pracę uczniów i uczennic, ale stał się też przestrzenią rozwoju, warsztatów i networkingu. Jednym z najważniejszych punktów programu był Pitch Contest, podczas którego finaliści prezentowali swoje projekty przed biznesowym jury oraz 5-tysięczną publicznością. W trakcie wydarzenia wręczono również Srebrne Wilki za najlepsze projekty społeczne oraz wyróżnienia dla placówek z TOP20 Rankingu Szkół Zwolnieni z Teorii.</w:t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 finale wzięli udział przedstawiciele administracji publicznej, w tym Wicepremier i Minister Cyfryzacji Krzysztof Gawkowski oraz Sekretarz Stanu w MEN Katarzyna Lubnauer. Ich obecność podkreśliła znaczenie praktycznej edukacji i młodzieżowej sprawczości w debacie o przyszłości polskiej szkoły. Przekaz ten mocno wybrzmiał też w przemówieniu Pauli Bruszewskiej, która zaznaczyła, że w erze sztucznej inteligencji praktyczne doświadczenie staje się ważniejsze niż kiedykolwiek wcześniej.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="276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AI napisze wypracowanie, wygeneruje kod i policzy całki. Ale AI nie wyjdzie do ludzi. Nie poczuje empatii. Nie zorganizuje zbiórki, nie założy firmy, nie zmotywuje zespołu do działania w realnym świecie. Zdobywanie doświadczenia poprzez własne projekty społeczne jest dziś zasadne i potrzebne jak nigdy dotąd w historii ludzkości</w:t>
      </w:r>
      <w:r w:rsidDel="00000000" w:rsidR="00000000" w:rsidRPr="00000000">
        <w:rPr>
          <w:rFonts w:ascii="Exo" w:cs="Exo" w:eastAsia="Exo" w:hAnsi="Exo"/>
          <w:rtl w:val="0"/>
        </w:rPr>
        <w:t xml:space="preserve"> – podsumowała Paula Bruszewska.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Partnerami Olimpiady Zwolnieni z Teorii są ING Bank Śląski, Allegro, Grupa Pracuj i Enea. Więcej informacji:</w:t>
      </w:r>
      <w:hyperlink r:id="rId7">
        <w:r w:rsidDel="00000000" w:rsidR="00000000" w:rsidRPr="00000000">
          <w:rPr>
            <w:rFonts w:ascii="Exo" w:cs="Exo" w:eastAsia="Exo" w:hAnsi="Exo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Exo" w:cs="Exo" w:eastAsia="Exo" w:hAnsi="Exo"/>
            <w:color w:val="1155cc"/>
            <w:u w:val="single"/>
            <w:rtl w:val="0"/>
          </w:rPr>
          <w:t xml:space="preserve">zwolnienizteorii.pl/wielki-final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="276" w:lineRule="auto"/>
        <w:ind w:left="-142" w:firstLine="0"/>
        <w:jc w:val="both"/>
        <w:rPr>
          <w:rFonts w:ascii="Exo" w:cs="Exo" w:eastAsia="Exo" w:hAnsi="Exo"/>
          <w:sz w:val="16"/>
          <w:szCs w:val="16"/>
        </w:rPr>
      </w:pPr>
      <w:r w:rsidDel="00000000" w:rsidR="00000000" w:rsidRPr="00000000">
        <w:rPr>
          <w:rFonts w:ascii="Exo" w:cs="Exo" w:eastAsia="Exo" w:hAnsi="Exo"/>
          <w:sz w:val="16"/>
          <w:szCs w:val="16"/>
          <w:rtl w:val="0"/>
        </w:rPr>
        <w:t xml:space="preserve">Fundacja Zwolnieni z Teorii od 2013 wspiera sprawczość młodych osób i zmienia polski system edukacji, uzupełniając go o przestrzeń do zdobywania kompetencji przyszłości. Fundacja organizuje ogólnopolską praktyczną Olimpiadę, w ramach której uczniowie tworzą własne projekty społeczne, a przez cały proces realizacji autorskich inicjatyw prowadzi ich innowacyjna platforma edukacyjna zwolnienizteorii.pl. Od 2019 roku fundacja oferuje także narzędzia dla nauczycieli, które pomagają im skutecznie wspierać młodzież w działaniu.</w:t>
      </w:r>
    </w:p>
    <w:p w:rsidR="00000000" w:rsidDel="00000000" w:rsidP="00000000" w:rsidRDefault="00000000" w:rsidRPr="00000000" w14:paraId="0000001D">
      <w:pPr>
        <w:spacing w:after="240"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zwolnienizteorii.pl/wielki-final" TargetMode="External"/><Relationship Id="rId8" Type="http://schemas.openxmlformats.org/officeDocument/2006/relationships/hyperlink" Target="https://zwolnienizteorii.pl/wielki-fina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