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Lidl Font Pro" w:cs="Lidl Font Pro" w:eastAsia="Lidl Font Pro" w:hAnsi="Lidl Font Pro"/>
          <w:b w:val="1"/>
          <w:bCs w:val="1"/>
          <w:color w:val="0070c0"/>
          <w:sz w:val="32"/>
          <w:szCs w:val="32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70c0"/>
          <w:sz w:val="32"/>
          <w:szCs w:val="32"/>
          <w:rtl w:val="0"/>
        </w:rPr>
        <w:t xml:space="preserve">Lidl Polska uruchamia nowy program w aplikacji Lidl Plus. Darmowa myjnia Shell za zakupy i wakacyjne oferty od partnerów</w:t>
      </w:r>
    </w:p>
    <w:p w:rsidR="00000000" w:rsidDel="00000000" w:rsidP="00000000" w:rsidRDefault="00000000" w:rsidRPr="00000000" w14:paraId="00000002">
      <w:pPr>
        <w:jc w:val="both"/>
        <w:rPr>
          <w:rFonts w:ascii="Lidl Font Pro" w:cs="Lidl Font Pro" w:eastAsia="Lidl Font Pro" w:hAnsi="Lidl Font Pro"/>
          <w:b w:val="1"/>
          <w:bCs w:val="1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rtl w:val="0"/>
        </w:rPr>
        <w:t xml:space="preserve">Lidl Polska kontynuuje rozwój programu Benefit Plus w aplikacji Lidl Plus, wprowadzając nowy mechanizm angażujący użytkowników – Pieczątka Plus. To kolejny krok w rozbudowie ekosystemu benefitów dostępnych bezpośrednio w aplikacji, który łączy codzienne zakupy z dodatkowymi korzyściami od partnerów. Już w czerwcu użytkownicy Lidl Plus po raz pierwszy będą mogli skorzystać z nowego mechanizmu zbierania wirtualnych pieczątek. W ramach strategicznej współpracy Lidl Plus i Shell klienci Lidl Polska mogą otrzymać darmowe mycie auta Shell Standard.</w:t>
      </w:r>
    </w:p>
    <w:p w:rsidR="00000000" w:rsidDel="00000000" w:rsidP="00000000" w:rsidRDefault="00000000" w:rsidRPr="00000000" w14:paraId="00000003">
      <w:pPr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Mechanizm Pieczątka Plus działa w prosty sposób – za każde zakupy o wartości minimum 100 zł z aplikacją Lidl Plus klient automatycznie otrzymuje jedną wirtualną pieczątkę. Po zebraniu czterech pieczątek w aplikacji odblokowuje się nagroda w postaci darmowego mycia auta na myjni Shell Standard z aplikacją Shell ClubSmart. Co istotne, użytkownik może zebrać aż trzy komplety pieczątek i odebrać maksymalnie trzy darmowe mycia w trakcie trwania kampanii.</w:t>
      </w:r>
    </w:p>
    <w:p w:rsidR="00000000" w:rsidDel="00000000" w:rsidP="00000000" w:rsidRDefault="00000000" w:rsidRPr="00000000" w14:paraId="00000004">
      <w:pPr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Nowy mechanizm został zaprojektowany bezpośrednio w aplikacji Lidl Plus i stanowi rozwinięcie programu Benefit Plus o dodatkowy element grywalizacji i regularnego angażowania użytkowników. Współpraca z Shell jest jednocześnie pierwszym wdrożeniem nowego modelu aktywacyjnego w Benefit Plus, łączącego retail media i działania omnichannel w jednym środowisku cyfrowym.</w:t>
      </w:r>
    </w:p>
    <w:p w:rsidR="00000000" w:rsidDel="00000000" w:rsidP="00000000" w:rsidRDefault="00000000" w:rsidRPr="00000000" w14:paraId="00000005">
      <w:pPr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Czerwcowa odsłona Benefit Plus została przygotowana w kontekście rozpoczynającego się sezonu wakacyjnego, Dnia Dziecka oraz Dnia Ojca. W aplikacji Lidl Plus użytkownicy znajdą oferty z kategorii mobilność, rozrywka, prezenty oraz fashion i lifestyle.</w:t>
      </w:r>
    </w:p>
    <w:p w:rsidR="00000000" w:rsidDel="00000000" w:rsidP="00000000" w:rsidRDefault="00000000" w:rsidRPr="00000000" w14:paraId="00000006">
      <w:pPr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Wśród partnerów Benefit Plus w czerwcu znajdują się: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Lidl Font Pro" w:cs="Lidl Font Pro" w:eastAsia="Lidl Font Pro" w:hAnsi="Lidl Font Pro"/>
          <w:u w:val="none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FlixBus – rabat 20% na przejazdy po Polsce i Europie, idealny na wakacyjne wyjazdy i city breaki,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Lidl Font Pro" w:cs="Lidl Font Pro" w:eastAsia="Lidl Font Pro" w:hAnsi="Lidl Font Pro"/>
          <w:u w:val="none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Cinema City – 30% rabatu na trzy bilety 3D oraz upgrade zestawu barowego, wpisujące się w rodzinny kontekst Dnia Dziecka,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Lidl Font Pro" w:cs="Lidl Font Pro" w:eastAsia="Lidl Font Pro" w:hAnsi="Lidl Font Pro"/>
          <w:u w:val="none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Orange – rabaty na internet światłowodowy dla nowych klientów,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Lidl Font Pro" w:cs="Lidl Font Pro" w:eastAsia="Lidl Font Pro" w:hAnsi="Lidl Font Pro"/>
          <w:u w:val="none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Grycan – promocja 2+1, dzięki której trzecia kulka lodów jest gratis,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Lidl Font Pro" w:cs="Lidl Font Pro" w:eastAsia="Lidl Font Pro" w:hAnsi="Lidl Font Pro"/>
          <w:u w:val="none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Zegarownia – 20% rabatu na wyselekcjonowane modele zegarków, przygotowane m.in. z myślą o Dniu Ojca,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/>
        <w:ind w:left="720" w:hanging="360"/>
        <w:jc w:val="both"/>
        <w:rPr>
          <w:rFonts w:ascii="Lidl Font Pro" w:cs="Lidl Font Pro" w:eastAsia="Lidl Font Pro" w:hAnsi="Lidl Font Pro"/>
          <w:u w:val="none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Paris Optique – rabat 200 zł na okulary korekcyjne, w tym przeciwsłoneczne barwione i fotochromowe,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both"/>
        <w:rPr>
          <w:rFonts w:ascii="Lidl Font Pro" w:cs="Lidl Font Pro" w:eastAsia="Lidl Font Pro" w:hAnsi="Lidl Font Pro"/>
          <w:u w:val="none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Nowość: program Pieczątka Plus, w którym użytkownik ma możliwość uzyskania darmowej usługi mycia auta na myjni Shell Standard z aplikacją Shell ClubSmart za zakupy w Lidl Polska. </w:t>
      </w:r>
    </w:p>
    <w:p w:rsidR="00000000" w:rsidDel="00000000" w:rsidP="00000000" w:rsidRDefault="00000000" w:rsidRPr="00000000" w14:paraId="0000000E">
      <w:pPr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Benefit Plus to rozwijany przez Lidl Polska moduł w aplikacji Lidl Plus, który umożliwia korzystanie z ofert partnerów z różnych kategorii – od codziennych usług i rozrywki po podróże, prezenty i rozwiązania lifestyle’owe. Program opiera się na regularnie aktualizowanych ofertach i sezonowych kampaniach dopasowanych do potrzeb użytkowników.</w:t>
      </w:r>
    </w:p>
    <w:p w:rsidR="00000000" w:rsidDel="00000000" w:rsidP="00000000" w:rsidRDefault="00000000" w:rsidRPr="00000000" w14:paraId="0000000F">
      <w:pPr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Z Benefit Plus można skorzystać bezpośrednio w aplikacji Lidl Plus – wystarczy wejść do sekcji Benefit Plus, wybrać interesującą ofertę i aktywować ją zgodnie z zasadami promocji.</w:t>
      </w:r>
    </w:p>
    <w:p w:rsidR="00000000" w:rsidDel="00000000" w:rsidP="00000000" w:rsidRDefault="00000000" w:rsidRPr="00000000" w14:paraId="00000010">
      <w:pPr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Aktualne oferty dostępne są również na stronie </w:t>
      </w:r>
      <w:hyperlink r:id="rId7">
        <w:r w:rsidDel="00000000" w:rsidR="00000000" w:rsidRPr="00000000">
          <w:rPr>
            <w:rFonts w:ascii="Lidl Font Pro" w:cs="Lidl Font Pro" w:eastAsia="Lidl Font Pro" w:hAnsi="Lidl Font Pro"/>
            <w:color w:val="1155cc"/>
            <w:u w:val="single"/>
            <w:rtl w:val="0"/>
          </w:rPr>
          <w:t xml:space="preserve">lidl.pl</w:t>
        </w:r>
      </w:hyperlink>
      <w:r w:rsidDel="00000000" w:rsidR="00000000" w:rsidRPr="00000000">
        <w:rPr>
          <w:rFonts w:ascii="Lidl Font Pro" w:cs="Lidl Font Pro" w:eastAsia="Lidl Font Pro" w:hAnsi="Lidl Font Pro"/>
          <w:rtl w:val="0"/>
        </w:rPr>
        <w:t xml:space="preserve">.</w:t>
      </w:r>
    </w:p>
    <w:p w:rsidR="00000000" w:rsidDel="00000000" w:rsidP="00000000" w:rsidRDefault="00000000" w:rsidRPr="00000000" w14:paraId="00000011">
      <w:pPr>
        <w:jc w:val="both"/>
        <w:rPr>
          <w:rFonts w:ascii="Lidl Font Pro" w:cs="Lidl Font Pro" w:eastAsia="Lidl Font Pro" w:hAnsi="Lidl Font Pr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Lidl Font Pro" w:cs="Lidl Font Pro" w:eastAsia="Lidl Font Pro" w:hAnsi="Lidl Font Pr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  <w:rtl w:val="0"/>
        </w:rPr>
        <w:t xml:space="preserve">Informacje o firmie:</w:t>
      </w:r>
    </w:p>
    <w:p w:rsidR="00000000" w:rsidDel="00000000" w:rsidP="00000000" w:rsidRDefault="00000000" w:rsidRPr="00000000" w14:paraId="00000014">
      <w:pPr>
        <w:jc w:val="both"/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około 12 600 sklepów tej marki, a w Polsce ponad 950.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Lidl Font Pro" w:cs="Lidl Font Pro" w:eastAsia="Lidl Font Pro" w:hAnsi="Lidl Font Pro"/>
          <w:color w:val="80808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b w:val="1"/>
          <w:bCs w:val="1"/>
          <w:color w:val="0070c0"/>
          <w:sz w:val="18"/>
          <w:szCs w:val="18"/>
          <w:rtl w:val="0"/>
        </w:rPr>
        <w:t xml:space="preserve">Kontakt: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Strona www: </w:t>
      </w:r>
      <w:hyperlink r:id="rId8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https://www.lidl.pl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Facebook:</w:t>
      </w:r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  <w:hyperlink r:id="rId9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https://www.facebook.com/lidlpolska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Instagram: </w:t>
      </w:r>
      <w:hyperlink r:id="rId10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https://www.instagram.com/lidlpolska/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YouTube: </w:t>
      </w:r>
      <w:hyperlink r:id="rId11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https://www.youtube.com/user/LidlPolskaPL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LinkedIn: </w:t>
      </w:r>
      <w:hyperlink r:id="rId12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https://www.linkedin.com/company/lidl-polska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TikTok</w:t>
      </w:r>
      <w:r w:rsidDel="00000000" w:rsidR="00000000" w:rsidRPr="00000000">
        <w:rPr>
          <w:rFonts w:ascii="Lidl Font Pro" w:cs="Lidl Font Pro" w:eastAsia="Lidl Font Pro" w:hAnsi="Lidl Font Pro"/>
          <w:color w:val="a6a6a6"/>
          <w:sz w:val="18"/>
          <w:szCs w:val="18"/>
          <w:rtl w:val="0"/>
        </w:rPr>
        <w:t xml:space="preserve">: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18"/>
            <w:szCs w:val="18"/>
            <w:u w:val="single"/>
            <w:rtl w:val="0"/>
          </w:rPr>
          <w:t xml:space="preserve"> </w:t>
        </w:r>
      </w:hyperlink>
      <w:hyperlink r:id="rId14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https://www.tiktok.com/@lidlpolska </w:t>
        </w:r>
      </w:hyperlink>
      <w:r w:rsidDel="00000000" w:rsidR="00000000" w:rsidRPr="00000000">
        <w:rPr>
          <w:rFonts w:ascii="Lidl Font Pro" w:cs="Lidl Font Pro" w:eastAsia="Lidl Font Pro" w:hAnsi="Lidl Font Pro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Lidl Font Pro" w:cs="Lidl Font Pro" w:eastAsia="Lidl Font Pro" w:hAnsi="Lidl Font Pro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Lidl Font Pro" w:cs="Lidl Font Pro" w:eastAsia="Lidl Font Pro" w:hAnsi="Lidl Font Pro"/>
          <w:color w:val="adadad"/>
          <w:sz w:val="18"/>
          <w:szCs w:val="18"/>
        </w:rPr>
      </w:pPr>
      <w:r w:rsidDel="00000000" w:rsidR="00000000" w:rsidRPr="00000000">
        <w:rPr>
          <w:rFonts w:ascii="Lidl Font Pro" w:cs="Lidl Font Pro" w:eastAsia="Lidl Font Pro" w:hAnsi="Lidl Font Pro"/>
          <w:color w:val="808080"/>
          <w:sz w:val="18"/>
          <w:szCs w:val="18"/>
          <w:rtl w:val="0"/>
        </w:rPr>
        <w:t xml:space="preserve">Zapytania w weekendy i dni ustawowo wolne od pracy prosimy przesyłać na adres: </w:t>
      </w:r>
      <w:hyperlink r:id="rId15">
        <w:r w:rsidDel="00000000" w:rsidR="00000000" w:rsidRPr="00000000">
          <w:rPr>
            <w:rFonts w:ascii="Lidl Font Pro" w:cs="Lidl Font Pro" w:eastAsia="Lidl Font Pro" w:hAnsi="Lidl Font Pro"/>
            <w:color w:val="467886"/>
            <w:sz w:val="18"/>
            <w:szCs w:val="18"/>
            <w:u w:val="single"/>
            <w:rtl w:val="0"/>
          </w:rPr>
          <w:t xml:space="preserve">lidl@kplus.agency</w:t>
        </w:r>
      </w:hyperlink>
      <w:r w:rsidDel="00000000" w:rsidR="00000000" w:rsidRPr="00000000">
        <w:rPr>
          <w:rFonts w:ascii="Lidl Font Pro" w:cs="Lidl Font Pro" w:eastAsia="Lidl Font Pro" w:hAnsi="Lidl Font Pro"/>
          <w:color w:val="adadad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E">
      <w:pPr>
        <w:jc w:val="both"/>
        <w:rPr>
          <w:rFonts w:ascii="Lidl Font Pro" w:cs="Lidl Font Pro" w:eastAsia="Lidl Font Pro" w:hAnsi="Lidl Font Pro"/>
        </w:rPr>
      </w:pPr>
      <w:r w:rsidDel="00000000" w:rsidR="00000000" w:rsidRPr="00000000">
        <w:rPr>
          <w:rtl w:val="0"/>
        </w:rPr>
      </w:r>
    </w:p>
    <w:sectPr>
      <w:headerReference r:id="rId16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Lidl Font Pr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4855843</wp:posOffset>
          </wp:positionH>
          <wp:positionV relativeFrom="paragraph">
            <wp:posOffset>-243837</wp:posOffset>
          </wp:positionV>
          <wp:extent cx="904875" cy="904875"/>
          <wp:effectExtent b="0" l="0" r="0" t="0"/>
          <wp:wrapNone/>
          <wp:docPr descr="LIDL.jpg" id="2" name="image1.jpg"/>
          <a:graphic>
            <a:graphicData uri="http://schemas.openxmlformats.org/drawingml/2006/picture">
              <pic:pic>
                <pic:nvPicPr>
                  <pic:cNvPr descr="LID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-9521</wp:posOffset>
              </wp:positionH>
              <wp:positionV relativeFrom="paragraph">
                <wp:posOffset>142876</wp:posOffset>
              </wp:positionV>
              <wp:extent cx="4946015" cy="52197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87280" y="3533303"/>
                        <a:ext cx="491744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77.0000076293945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e2841"/>
                              <w:sz w:val="38"/>
                              <w:vertAlign w:val="baseline"/>
                            </w:rPr>
                            <w:t xml:space="preserve">Informacja prasowa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0000076293945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e2841"/>
                              <w:sz w:val="3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0000076293945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e2841"/>
                              <w:sz w:val="3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0000076293945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e2841"/>
                              <w:sz w:val="38"/>
                              <w:vertAlign w:val="baseline"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77.0000076293945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Lidl Font Pro" w:cs="Lidl Font Pro" w:eastAsia="Lidl Font Pro" w:hAnsi="Lidl Font Pro"/>
                              <w:b w:val="1"/>
                              <w:i w:val="0"/>
                              <w:smallCaps w:val="0"/>
                              <w:strike w:val="0"/>
                              <w:color w:val="0e2841"/>
                              <w:sz w:val="3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-9521</wp:posOffset>
              </wp:positionH>
              <wp:positionV relativeFrom="paragraph">
                <wp:posOffset>142876</wp:posOffset>
              </wp:positionV>
              <wp:extent cx="4946015" cy="52197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46015" cy="5219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user/LidlPolskaPL" TargetMode="External"/><Relationship Id="rId10" Type="http://schemas.openxmlformats.org/officeDocument/2006/relationships/hyperlink" Target="https://www.instagram.com/lidlpolska/" TargetMode="External"/><Relationship Id="rId13" Type="http://schemas.openxmlformats.org/officeDocument/2006/relationships/hyperlink" Target="about:blank" TargetMode="External"/><Relationship Id="rId12" Type="http://schemas.openxmlformats.org/officeDocument/2006/relationships/hyperlink" Target="https://www.linkedin.com/company/lidl-polska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lidlpolska" TargetMode="External"/><Relationship Id="rId15" Type="http://schemas.openxmlformats.org/officeDocument/2006/relationships/hyperlink" Target="mailto:lidl@kplus.agency" TargetMode="External"/><Relationship Id="rId14" Type="http://schemas.openxmlformats.org/officeDocument/2006/relationships/hyperlink" Target="about:blank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lidl.pl" TargetMode="External"/><Relationship Id="rId8" Type="http://schemas.openxmlformats.org/officeDocument/2006/relationships/hyperlink" Target="https://www.lidl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LidlFontPro-regular.ttf"/><Relationship Id="rId4" Type="http://schemas.openxmlformats.org/officeDocument/2006/relationships/font" Target="fonts/LidlFontPro-bold.ttf"/><Relationship Id="rId5" Type="http://schemas.openxmlformats.org/officeDocument/2006/relationships/font" Target="fonts/LidlFontPro-italic.ttf"/><Relationship Id="rId6" Type="http://schemas.openxmlformats.org/officeDocument/2006/relationships/font" Target="fonts/LidlFontPr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xa1EAcs5CQ42mLa/ZnWxdImWaw==">CgMxLjA4AGolChRzdWdnZXN0Lmtxeng5d3d6czQ1axINQW5uYSBLbGVwYWNrYXIhMXI4RjJQUEhXSzFpS1JqSHpHb3FTVkVXTEI4d0ZXR0Y5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0x010100C94A3544C08A8E429B6CC2033BA5AD90</vt:lpwstr>
  </property>
  <property fmtid="{D5CDD505-2E9C-101B-9397-08002B2CF9AE}" pid="3" name="MediaServiceImageTags">
    <vt:lpwstr>MediaServiceImageTags</vt:lpwstr>
  </property>
</Properties>
</file>