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28983B" w14:textId="77777777" w:rsidR="00C37F4F" w:rsidRDefault="00C37F4F" w:rsidP="00C37F4F"/>
    <w:p w14:paraId="0B64BD12" w14:textId="01631B48" w:rsidR="00C37F4F" w:rsidRDefault="00C37F4F" w:rsidP="00C37F4F">
      <w:pPr>
        <w:jc w:val="right"/>
      </w:pPr>
      <w:r>
        <w:t>Informacja prasowa</w:t>
      </w:r>
      <w:r w:rsidR="00C66952">
        <w:t xml:space="preserve"> 01.06</w:t>
      </w:r>
      <w:r w:rsidR="00C90203">
        <w:t>.2026</w:t>
      </w:r>
    </w:p>
    <w:p w14:paraId="32B60068" w14:textId="77777777" w:rsidR="00C37F4F" w:rsidRDefault="00C37F4F" w:rsidP="00C37F4F"/>
    <w:p w14:paraId="0B3A5759" w14:textId="5DF6C9EB" w:rsidR="0074708D" w:rsidRPr="00695B24" w:rsidRDefault="005A10FD" w:rsidP="00695B24">
      <w:pPr>
        <w:ind w:right="276"/>
        <w:jc w:val="center"/>
        <w:rPr>
          <w:b/>
          <w:sz w:val="32"/>
          <w:szCs w:val="32"/>
        </w:rPr>
      </w:pPr>
      <w:r w:rsidRPr="00695B24">
        <w:rPr>
          <w:b/>
          <w:sz w:val="32"/>
          <w:szCs w:val="32"/>
        </w:rPr>
        <w:t xml:space="preserve">Co napędza rynek </w:t>
      </w:r>
      <w:proofErr w:type="spellStart"/>
      <w:r w:rsidRPr="00695B24">
        <w:rPr>
          <w:b/>
          <w:sz w:val="32"/>
          <w:szCs w:val="32"/>
        </w:rPr>
        <w:t>aftermarket</w:t>
      </w:r>
      <w:proofErr w:type="spellEnd"/>
      <w:r w:rsidRPr="00695B24">
        <w:rPr>
          <w:b/>
          <w:sz w:val="32"/>
          <w:szCs w:val="32"/>
        </w:rPr>
        <w:t>? Te podzespoły kierowcy wymieniają najczęściej</w:t>
      </w:r>
    </w:p>
    <w:p w14:paraId="5F7A3FE0" w14:textId="77777777" w:rsidR="00A120FB" w:rsidRPr="00A120FB" w:rsidRDefault="00A120FB" w:rsidP="00A120FB">
      <w:pPr>
        <w:ind w:left="284" w:right="276"/>
        <w:jc w:val="center"/>
        <w:rPr>
          <w:b/>
          <w:sz w:val="32"/>
          <w:szCs w:val="32"/>
        </w:rPr>
      </w:pPr>
    </w:p>
    <w:p w14:paraId="5378E916" w14:textId="13AE35C3" w:rsidR="00CD4BE5" w:rsidRPr="0072081A" w:rsidRDefault="00CD4BE5" w:rsidP="0072081A">
      <w:pPr>
        <w:ind w:left="284" w:right="276"/>
        <w:jc w:val="both"/>
        <w:rPr>
          <w:b/>
        </w:rPr>
      </w:pPr>
      <w:r w:rsidRPr="0072081A">
        <w:rPr>
          <w:b/>
        </w:rPr>
        <w:t xml:space="preserve">Rosnące koszty utrzymania samochodów oraz </w:t>
      </w:r>
      <w:r w:rsidR="00163BA2">
        <w:rPr>
          <w:b/>
        </w:rPr>
        <w:t>zwiększający się wiek pojazdów</w:t>
      </w:r>
      <w:r w:rsidRPr="0072081A">
        <w:rPr>
          <w:b/>
        </w:rPr>
        <w:t xml:space="preserve"> sprawiają, że kierowcy coraz uważniej monitorują stan techniczny swoich aut i częściej decydują się na profilaktyczne wizyty w warsztatach. Wiele podzespołów zużywa się naturalnie podczas codziennej eksploatacji, a ich trwałość zależy m.in. od przebiegu, jakości dróg, warunków atmosferycznych czy intensywności użytkowania pojazdu. To właśnie części eksploatacyjne oraz elementy szczególnie narażone na przeciążenia od lat generują najwięk</w:t>
      </w:r>
      <w:r w:rsidR="00723881">
        <w:rPr>
          <w:b/>
        </w:rPr>
        <w:t xml:space="preserve">szy popyt na rynku </w:t>
      </w:r>
      <w:proofErr w:type="spellStart"/>
      <w:r w:rsidR="00723881">
        <w:rPr>
          <w:b/>
        </w:rPr>
        <w:t>aftermarket</w:t>
      </w:r>
      <w:proofErr w:type="spellEnd"/>
      <w:r w:rsidR="00723881">
        <w:rPr>
          <w:b/>
        </w:rPr>
        <w:t xml:space="preserve"> -</w:t>
      </w:r>
      <w:r w:rsidRPr="0072081A">
        <w:rPr>
          <w:b/>
        </w:rPr>
        <w:t xml:space="preserve"> zarówno wśród warsztatów, jak i kierowców poszukujących sprawdzonych rozwiązań serwisowych. Które części wymieniane są dziś najczęściej i bez których trudno wyobrazić sobie funkcjonowanie rynku napraw samochodowych?</w:t>
      </w:r>
    </w:p>
    <w:p w14:paraId="6092D731" w14:textId="77777777" w:rsidR="00CD4BE5" w:rsidRPr="00CD4BE5" w:rsidRDefault="00CD4BE5" w:rsidP="00CD4BE5">
      <w:pPr>
        <w:ind w:right="276"/>
        <w:jc w:val="both"/>
        <w:rPr>
          <w:b/>
        </w:rPr>
      </w:pPr>
    </w:p>
    <w:p w14:paraId="195EAB25" w14:textId="524596F1" w:rsidR="0093169F" w:rsidRDefault="00CD4BE5" w:rsidP="0072081A">
      <w:pPr>
        <w:ind w:left="284" w:right="276"/>
        <w:jc w:val="both"/>
      </w:pPr>
      <w:r w:rsidRPr="00CD4BE5">
        <w:t xml:space="preserve">Codzienna jazda w ruchu miejskim, korki, krótkie trasy czy częste zatrzymywanie pojazdu sprawiają, że wiele komponentów zużywa się szybciej, niż zakładają producenci. Coraz większe zainteresowanie regularnymi przeglądami i diagnostyką pokazuje również rosnącą świadomość kierowców </w:t>
      </w:r>
      <w:r w:rsidR="00C13959">
        <w:t xml:space="preserve">w zakresie </w:t>
      </w:r>
      <w:r w:rsidRPr="00CD4BE5">
        <w:t xml:space="preserve">prawidłowej eksploatacji auta. Nie wszystkim </w:t>
      </w:r>
      <w:r w:rsidR="0072081A">
        <w:t xml:space="preserve">usterkom można jednak zapobiec, </w:t>
      </w:r>
      <w:r w:rsidRPr="00CD4BE5">
        <w:t>część z nich wynika z nieprzewidzianych sytuacji drogowych lub działania czynników zewnętrznych. Kierowcy mają natomiast realny wpływ na kontrolę najbardziej obciążonych podzespołów i dobór części, które pozwalają ograniczyć ryzyko poważniejszych awarii.</w:t>
      </w:r>
    </w:p>
    <w:p w14:paraId="31404B5E" w14:textId="77777777" w:rsidR="00CD4BE5" w:rsidRPr="00CD4BE5" w:rsidRDefault="00CD4BE5" w:rsidP="00CD4BE5">
      <w:pPr>
        <w:ind w:right="276"/>
        <w:jc w:val="both"/>
      </w:pPr>
    </w:p>
    <w:p w14:paraId="49079758" w14:textId="7EAA1D99" w:rsidR="00E8254D" w:rsidRDefault="005A10FD" w:rsidP="00E83A44">
      <w:pPr>
        <w:ind w:left="284" w:right="276"/>
        <w:jc w:val="both"/>
        <w:rPr>
          <w:b/>
          <w:bCs/>
        </w:rPr>
      </w:pPr>
      <w:r>
        <w:rPr>
          <w:b/>
          <w:bCs/>
        </w:rPr>
        <w:t xml:space="preserve">Co najczęściej wymieniamy? </w:t>
      </w:r>
    </w:p>
    <w:p w14:paraId="12EAD732" w14:textId="5533B140" w:rsidR="0072081A" w:rsidRDefault="005D36F6" w:rsidP="0072081A">
      <w:pPr>
        <w:ind w:left="284" w:right="276"/>
        <w:jc w:val="both"/>
      </w:pPr>
      <w:r>
        <w:t xml:space="preserve">– </w:t>
      </w:r>
      <w:r w:rsidR="0072081A" w:rsidRPr="00981656">
        <w:rPr>
          <w:i/>
        </w:rPr>
        <w:t xml:space="preserve">Wśród najczęściej rotujących części samochodowych znajdują się filtry, klocki hamulcowe oraz elementy zawieszenia, takie jak amortyzatory. Jako podzespoły eksploatacyjne zużywają się one naturalnie w trakcie jazdy, dlatego regularna kontrola ich stanu jest kluczowa dla bezpieczeństwa i komfortu jazdy. Części eksploatacyjne to również fundament rynku </w:t>
      </w:r>
      <w:proofErr w:type="spellStart"/>
      <w:r w:rsidR="0072081A" w:rsidRPr="00981656">
        <w:rPr>
          <w:i/>
        </w:rPr>
        <w:t>aftermarket</w:t>
      </w:r>
      <w:proofErr w:type="spellEnd"/>
      <w:r w:rsidR="0072081A" w:rsidRPr="00981656">
        <w:rPr>
          <w:i/>
        </w:rPr>
        <w:t>. Ich wymiana wynika z codziennego użytkowania auta, a rola którą pełnią jest znacząca dla pozostałych podzespołów</w:t>
      </w:r>
      <w:r w:rsidR="00695B24">
        <w:rPr>
          <w:i/>
        </w:rPr>
        <w:t>,</w:t>
      </w:r>
      <w:r w:rsidR="0072081A" w:rsidRPr="00981656">
        <w:rPr>
          <w:i/>
        </w:rPr>
        <w:t xml:space="preserve"> ponieważ chroni je przed uszkodzeniem</w:t>
      </w:r>
      <w:r w:rsidR="0072081A">
        <w:t xml:space="preserve"> – mówi </w:t>
      </w:r>
      <w:r w:rsidR="00973893">
        <w:t xml:space="preserve">Tomasz </w:t>
      </w:r>
      <w:proofErr w:type="spellStart"/>
      <w:r w:rsidR="00973893">
        <w:t>Olawa</w:t>
      </w:r>
      <w:proofErr w:type="spellEnd"/>
      <w:r w:rsidR="00973893">
        <w:t>,</w:t>
      </w:r>
      <w:r w:rsidR="0072081A">
        <w:t xml:space="preserve"> </w:t>
      </w:r>
      <w:r w:rsidR="00973893">
        <w:t xml:space="preserve">Product Manager </w:t>
      </w:r>
      <w:proofErr w:type="spellStart"/>
      <w:r w:rsidR="0072081A">
        <w:t>Denckermann</w:t>
      </w:r>
      <w:proofErr w:type="spellEnd"/>
      <w:r w:rsidR="00973893">
        <w:t xml:space="preserve"> </w:t>
      </w:r>
    </w:p>
    <w:p w14:paraId="0BAE6860" w14:textId="77777777" w:rsidR="0072081A" w:rsidRDefault="0072081A" w:rsidP="0072081A">
      <w:pPr>
        <w:ind w:left="284" w:right="276"/>
        <w:jc w:val="both"/>
      </w:pPr>
    </w:p>
    <w:p w14:paraId="564E5867" w14:textId="3ED69EF3" w:rsidR="0072081A" w:rsidRDefault="0072081A" w:rsidP="0072081A">
      <w:pPr>
        <w:ind w:left="284" w:right="276"/>
        <w:jc w:val="both"/>
      </w:pPr>
      <w:r>
        <w:t xml:space="preserve">Jednym z najbardziej obciążonych układów jazdy jest układ hamulcowy. Szczególnie w trakcie poruszania się po terenie miejskim. Częste zatrzymywanie się, ruszanie oraz pokonywanie krótkich tras przyspieszają zużycie klocków hamulcowych i amortyzatorów. Dodatkowym obciążeniem są dynamiczne manewry oraz nierówności nawierzchni, które wpływają na szybsze zużywanie elementów zawieszenia. </w:t>
      </w:r>
    </w:p>
    <w:p w14:paraId="16A24CF3" w14:textId="77777777" w:rsidR="0072081A" w:rsidRDefault="0072081A" w:rsidP="0072081A">
      <w:pPr>
        <w:ind w:left="284" w:right="276"/>
        <w:jc w:val="both"/>
      </w:pPr>
    </w:p>
    <w:p w14:paraId="6B6EBE79" w14:textId="7C5FEF3B" w:rsidR="0072081A" w:rsidRDefault="0072081A" w:rsidP="0072081A">
      <w:pPr>
        <w:ind w:left="284" w:right="276"/>
        <w:jc w:val="both"/>
      </w:pPr>
      <w:r>
        <w:t>Istotną rolę w codziennej eksploatac</w:t>
      </w:r>
      <w:r w:rsidR="00981656">
        <w:t>ji auta odgrywają także filtry</w:t>
      </w:r>
      <w:r w:rsidR="005A10FD">
        <w:t xml:space="preserve"> samochodowe</w:t>
      </w:r>
      <w:r>
        <w:t xml:space="preserve">. Odpowiadają one nie tylko za prawidłową pracę silnika, ale również za ochronę innych podzespołów przed zanieczyszczeniami. Filtry powietrza i kabinowe wpływają na jakość powietrza trafiającego do wnętrza pojazdu, natomiast filtry paliwa i oleju ograniczają przedostawanie się drobinek mogących negatywnie oddziaływać na pracę silnika i układów mechanicznych. Regularna kontrola tych elementów, przynajmniej raz w roku, pozwala ograniczyć ryzyko </w:t>
      </w:r>
      <w:r w:rsidR="005A10FD">
        <w:t>poważniejszych awarii</w:t>
      </w:r>
      <w:r>
        <w:t>.</w:t>
      </w:r>
    </w:p>
    <w:p w14:paraId="22F20667" w14:textId="62CB23FA" w:rsidR="0072081A" w:rsidRDefault="0072081A" w:rsidP="00981656">
      <w:pPr>
        <w:ind w:right="276"/>
        <w:jc w:val="both"/>
      </w:pPr>
    </w:p>
    <w:p w14:paraId="2F12C493" w14:textId="7E0C0966" w:rsidR="00E8254D" w:rsidRDefault="00E8254D" w:rsidP="0081006B">
      <w:pPr>
        <w:ind w:left="284" w:right="276"/>
        <w:jc w:val="both"/>
        <w:rPr>
          <w:b/>
        </w:rPr>
      </w:pPr>
      <w:r>
        <w:rPr>
          <w:b/>
        </w:rPr>
        <w:t xml:space="preserve">Nie wszystko zależy od kierowcy </w:t>
      </w:r>
    </w:p>
    <w:p w14:paraId="0F145739" w14:textId="52F8A8AB" w:rsidR="00E8254D" w:rsidRDefault="00E8254D" w:rsidP="00E8254D">
      <w:pPr>
        <w:ind w:left="284" w:right="276"/>
        <w:jc w:val="both"/>
      </w:pPr>
    </w:p>
    <w:p w14:paraId="6B3EB9E7" w14:textId="5DA8CA8D" w:rsidR="00AB57ED" w:rsidRDefault="00AB57ED" w:rsidP="00695B24">
      <w:pPr>
        <w:ind w:left="284" w:right="276"/>
        <w:jc w:val="both"/>
      </w:pPr>
      <w:r w:rsidRPr="00AB57ED">
        <w:t xml:space="preserve">Nie wszystkie usterki są efektem codziennej eksploatacji pojazdu. Na kondycję samochodu duży wpływ mają również czynniki zewnętrzne, przede wszystkim zmienne warunki atmosferyczne i duże amplitudy temperatur. Zarówno niskie, jak i wysokie temperatury mogą negatywnie oddziaływać na układ </w:t>
      </w:r>
      <w:r w:rsidRPr="00AB57ED">
        <w:lastRenderedPageBreak/>
        <w:t xml:space="preserve">elektryczny oraz elektronikę pojazdu. </w:t>
      </w:r>
      <w:r w:rsidR="00365968">
        <w:t>Latem wyso</w:t>
      </w:r>
      <w:r w:rsidR="00695B24">
        <w:t>kie temperatury obciążają układ</w:t>
      </w:r>
      <w:r w:rsidR="00365968">
        <w:t xml:space="preserve"> chłodzenia, natomiast z</w:t>
      </w:r>
      <w:r w:rsidRPr="00AB57ED">
        <w:t xml:space="preserve">imą niskie temperatury </w:t>
      </w:r>
      <w:r w:rsidR="00695B24">
        <w:t>stawiają wyzwanie przed elementami odpowiedzialnymi</w:t>
      </w:r>
      <w:r w:rsidRPr="00AB57ED">
        <w:t xml:space="preserve"> za roz</w:t>
      </w:r>
      <w:r w:rsidR="00695B24">
        <w:t xml:space="preserve">ruch silnika. W efekcie właśnie części tych podzespołów </w:t>
      </w:r>
      <w:r w:rsidRPr="00AB57ED">
        <w:t>należą do najczęściej diagnozowanych i wymienianych w okresach skrajnych temperatur.</w:t>
      </w:r>
    </w:p>
    <w:p w14:paraId="564E0A79" w14:textId="0AF4B28E" w:rsidR="00365968" w:rsidRDefault="00365968" w:rsidP="00E8254D">
      <w:pPr>
        <w:ind w:left="284" w:right="276"/>
        <w:jc w:val="both"/>
      </w:pPr>
    </w:p>
    <w:p w14:paraId="1A62D18B" w14:textId="1B465E21" w:rsidR="00E8254D" w:rsidRDefault="00E8254D" w:rsidP="00E8254D">
      <w:pPr>
        <w:ind w:left="284" w:right="276"/>
        <w:jc w:val="both"/>
      </w:pPr>
      <w:r w:rsidRPr="00981656">
        <w:rPr>
          <w:i/>
        </w:rPr>
        <w:t xml:space="preserve">– Sezonowość to kluczowy czynnik kształtujący piki sprzedażowe. </w:t>
      </w:r>
      <w:r w:rsidR="00163BA2">
        <w:rPr>
          <w:i/>
        </w:rPr>
        <w:t>Wysokie temperatury w okresie letnim mogą doprowadzić do przegrzania poszczególnych jednostek, a także elementów</w:t>
      </w:r>
      <w:r w:rsidR="00365968">
        <w:rPr>
          <w:i/>
        </w:rPr>
        <w:t xml:space="preserve"> do</w:t>
      </w:r>
      <w:r w:rsidR="00163BA2">
        <w:rPr>
          <w:i/>
        </w:rPr>
        <w:t>p</w:t>
      </w:r>
      <w:r w:rsidR="00365968">
        <w:rPr>
          <w:i/>
        </w:rPr>
        <w:t>r</w:t>
      </w:r>
      <w:r w:rsidR="00163BA2">
        <w:rPr>
          <w:i/>
        </w:rPr>
        <w:t>owadzając do</w:t>
      </w:r>
      <w:r w:rsidR="00AB57ED">
        <w:rPr>
          <w:i/>
        </w:rPr>
        <w:t xml:space="preserve"> ich szybszej degradacji. Nie można również lekceważyć anomalii pogodowych</w:t>
      </w:r>
      <w:r w:rsidR="00365968">
        <w:rPr>
          <w:i/>
        </w:rPr>
        <w:t>.</w:t>
      </w:r>
      <w:r w:rsidR="00163BA2">
        <w:rPr>
          <w:i/>
        </w:rPr>
        <w:t xml:space="preserve"> </w:t>
      </w:r>
      <w:r w:rsidRPr="00981656">
        <w:rPr>
          <w:i/>
        </w:rPr>
        <w:t>Gdy temperatura spada poniżej zera, zapotrzebowanie na akumulatory oraz elementy układu elektrycznego</w:t>
      </w:r>
      <w:r w:rsidR="00461CCB">
        <w:rPr>
          <w:i/>
        </w:rPr>
        <w:t xml:space="preserve"> rośnie lawinowo. Bardziej na uszkodzenia podatne są</w:t>
      </w:r>
      <w:r w:rsidR="00853CCE" w:rsidRPr="00981656">
        <w:rPr>
          <w:i/>
        </w:rPr>
        <w:t xml:space="preserve"> również</w:t>
      </w:r>
      <w:r w:rsidR="00461CCB">
        <w:rPr>
          <w:i/>
        </w:rPr>
        <w:t xml:space="preserve"> mniejsze</w:t>
      </w:r>
      <w:r w:rsidR="00853CCE" w:rsidRPr="00981656">
        <w:rPr>
          <w:i/>
        </w:rPr>
        <w:t xml:space="preserve"> </w:t>
      </w:r>
      <w:r w:rsidR="00461CCB">
        <w:rPr>
          <w:i/>
        </w:rPr>
        <w:t>elementy takiej</w:t>
      </w:r>
      <w:r w:rsidR="00981656" w:rsidRPr="00981656">
        <w:rPr>
          <w:i/>
        </w:rPr>
        <w:t xml:space="preserve"> </w:t>
      </w:r>
      <w:r w:rsidR="00853CCE" w:rsidRPr="00981656">
        <w:rPr>
          <w:i/>
        </w:rPr>
        <w:t>jak</w:t>
      </w:r>
      <w:r w:rsidR="00487EF5" w:rsidRPr="00981656">
        <w:rPr>
          <w:i/>
        </w:rPr>
        <w:t xml:space="preserve"> pod</w:t>
      </w:r>
      <w:r w:rsidR="00981656" w:rsidRPr="00981656">
        <w:rPr>
          <w:i/>
        </w:rPr>
        <w:t>nośniki do szyb czy klap</w:t>
      </w:r>
      <w:r w:rsidRPr="00981656">
        <w:rPr>
          <w:i/>
        </w:rPr>
        <w:t xml:space="preserve">. Pogoda </w:t>
      </w:r>
      <w:r w:rsidR="00853CCE" w:rsidRPr="00981656">
        <w:rPr>
          <w:i/>
        </w:rPr>
        <w:t xml:space="preserve">działa </w:t>
      </w:r>
      <w:r w:rsidR="00487EF5" w:rsidRPr="00981656">
        <w:rPr>
          <w:i/>
        </w:rPr>
        <w:t xml:space="preserve">więc </w:t>
      </w:r>
      <w:r w:rsidR="00853CCE" w:rsidRPr="00981656">
        <w:rPr>
          <w:i/>
        </w:rPr>
        <w:t xml:space="preserve">jak bezwzględny tester </w:t>
      </w:r>
      <w:r w:rsidRPr="00981656">
        <w:rPr>
          <w:i/>
        </w:rPr>
        <w:t>obnaża</w:t>
      </w:r>
      <w:r w:rsidR="00853CCE" w:rsidRPr="00981656">
        <w:rPr>
          <w:i/>
        </w:rPr>
        <w:t>jąc</w:t>
      </w:r>
      <w:r w:rsidRPr="00981656">
        <w:rPr>
          <w:i/>
        </w:rPr>
        <w:t xml:space="preserve"> wszelkie zaniedbania i</w:t>
      </w:r>
      <w:r w:rsidR="00981656" w:rsidRPr="00981656">
        <w:rPr>
          <w:i/>
        </w:rPr>
        <w:t xml:space="preserve"> ukryte wady podzespołów </w:t>
      </w:r>
      <w:r w:rsidR="00981656">
        <w:t xml:space="preserve">– podkreśla </w:t>
      </w:r>
      <w:r w:rsidR="00973893">
        <w:t xml:space="preserve">Tomasz </w:t>
      </w:r>
      <w:proofErr w:type="spellStart"/>
      <w:r w:rsidR="00973893">
        <w:t>Olawa</w:t>
      </w:r>
      <w:proofErr w:type="spellEnd"/>
    </w:p>
    <w:p w14:paraId="5C0D7EF0" w14:textId="77777777" w:rsidR="00E8254D" w:rsidRDefault="00E8254D" w:rsidP="00E8254D">
      <w:pPr>
        <w:ind w:left="284" w:right="276"/>
        <w:jc w:val="both"/>
      </w:pPr>
    </w:p>
    <w:p w14:paraId="0CCB94EF" w14:textId="36A99E4B" w:rsidR="00E8254D" w:rsidRDefault="00E8254D" w:rsidP="00E8254D">
      <w:pPr>
        <w:ind w:left="284" w:right="276"/>
        <w:jc w:val="both"/>
      </w:pPr>
      <w:r>
        <w:t>Istotnym czynnikiem</w:t>
      </w:r>
      <w:r w:rsidR="00461CCB">
        <w:t xml:space="preserve"> wpływającym na </w:t>
      </w:r>
      <w:r w:rsidR="00487EF5">
        <w:t xml:space="preserve">popyt części </w:t>
      </w:r>
      <w:r>
        <w:t>pozostają także kolizje i wypadki drogowe. Naw</w:t>
      </w:r>
      <w:r w:rsidR="00853CCE">
        <w:t xml:space="preserve">et pozornie niewielkie stłuczki, które na pierwszy rzut oka </w:t>
      </w:r>
      <w:r w:rsidR="005D36F6">
        <w:t>powodują</w:t>
      </w:r>
      <w:r w:rsidR="00853CCE">
        <w:t xml:space="preserve"> wyłącznie kosmetyczne uszczerbki </w:t>
      </w:r>
      <w:r>
        <w:t>mogą prowadzić do uszkodzeń elementów podwozia, zawieszenia czy układu kierowniczego</w:t>
      </w:r>
      <w:r w:rsidR="00461CCB">
        <w:t xml:space="preserve">. </w:t>
      </w:r>
    </w:p>
    <w:p w14:paraId="791D3CD5" w14:textId="77777777" w:rsidR="00E8254D" w:rsidRDefault="00E8254D" w:rsidP="00E8254D">
      <w:pPr>
        <w:ind w:left="284" w:right="276"/>
        <w:jc w:val="both"/>
      </w:pPr>
    </w:p>
    <w:p w14:paraId="69365C1F" w14:textId="6BB2AB4C" w:rsidR="0081006B" w:rsidRDefault="00E8254D" w:rsidP="00E8254D">
      <w:pPr>
        <w:ind w:left="284" w:right="276"/>
        <w:jc w:val="both"/>
      </w:pPr>
      <w:r>
        <w:t xml:space="preserve">– </w:t>
      </w:r>
      <w:r w:rsidRPr="00981656">
        <w:rPr>
          <w:i/>
        </w:rPr>
        <w:t>Zdarzenia drogowe to specyficzny motor napędowy rynku. W przypadku kolizji ucierpieć mogą nie tylko widoczne elementy karoserii, ale przede wszystkim podzespoły podwozia. Warsztaty naprawiające auta powypadkowe potrzebują części „na już”, dlatego kluczowa</w:t>
      </w:r>
      <w:r w:rsidR="00487EF5" w:rsidRPr="00981656">
        <w:rPr>
          <w:i/>
        </w:rPr>
        <w:t xml:space="preserve"> staj</w:t>
      </w:r>
      <w:r w:rsidR="005D36F6">
        <w:rPr>
          <w:i/>
        </w:rPr>
        <w:t>e</w:t>
      </w:r>
      <w:r w:rsidR="00487EF5" w:rsidRPr="00981656">
        <w:rPr>
          <w:i/>
        </w:rPr>
        <w:t xml:space="preserve"> się współpraca z dystrybutorem, który posiada szeroką</w:t>
      </w:r>
      <w:r w:rsidRPr="00981656">
        <w:rPr>
          <w:i/>
        </w:rPr>
        <w:t xml:space="preserve"> dostępność elementów zawieszenia i układu kier</w:t>
      </w:r>
      <w:r w:rsidR="00853CCE" w:rsidRPr="00981656">
        <w:rPr>
          <w:i/>
        </w:rPr>
        <w:t>owniczego</w:t>
      </w:r>
      <w:r w:rsidR="00853CCE">
        <w:t xml:space="preserve"> </w:t>
      </w:r>
      <w:r w:rsidR="00C13959">
        <w:t xml:space="preserve">– dodaje </w:t>
      </w:r>
      <w:r w:rsidR="00973893">
        <w:t xml:space="preserve">Tomasz </w:t>
      </w:r>
      <w:proofErr w:type="spellStart"/>
      <w:r w:rsidR="00973893">
        <w:t>Olawa</w:t>
      </w:r>
      <w:proofErr w:type="spellEnd"/>
    </w:p>
    <w:p w14:paraId="106B1FB3" w14:textId="77777777" w:rsidR="00E83A44" w:rsidRPr="00E83A44" w:rsidRDefault="00E83A44" w:rsidP="00E83A44">
      <w:pPr>
        <w:ind w:left="284" w:right="276"/>
        <w:jc w:val="both"/>
      </w:pPr>
    </w:p>
    <w:p w14:paraId="2BC9BEDE" w14:textId="1A6D6E09" w:rsidR="0081006B" w:rsidRDefault="00E8254D" w:rsidP="0081006B">
      <w:pPr>
        <w:ind w:left="284" w:right="276"/>
        <w:jc w:val="both"/>
      </w:pPr>
      <w:r>
        <w:rPr>
          <w:b/>
          <w:bCs/>
        </w:rPr>
        <w:t xml:space="preserve">Zapobieganie i przewidywanie </w:t>
      </w:r>
    </w:p>
    <w:p w14:paraId="1A4B0C0E" w14:textId="242A8448" w:rsidR="00E21C28" w:rsidRDefault="00853CCE" w:rsidP="00981656">
      <w:pPr>
        <w:ind w:left="284" w:right="276"/>
        <w:jc w:val="both"/>
      </w:pPr>
      <w:r>
        <w:t>W</w:t>
      </w:r>
      <w:r w:rsidR="00E8254D">
        <w:t xml:space="preserve">ielu awarii można uniknąć dzięki regularnym przeglądom i planowaniu serwisów zamiast </w:t>
      </w:r>
      <w:r w:rsidR="00E21C28">
        <w:t>podejmowani</w:t>
      </w:r>
      <w:r w:rsidR="00DB2323">
        <w:t>u</w:t>
      </w:r>
      <w:r w:rsidR="00E21C28">
        <w:t xml:space="preserve"> działań </w:t>
      </w:r>
      <w:r w:rsidR="00E8254D">
        <w:t>dopiero na</w:t>
      </w:r>
      <w:r w:rsidR="00E21C28">
        <w:t xml:space="preserve"> skutek</w:t>
      </w:r>
      <w:r w:rsidR="00E8254D">
        <w:t xml:space="preserve"> pojawiające</w:t>
      </w:r>
      <w:r w:rsidR="00DB2323">
        <w:t>j</w:t>
      </w:r>
      <w:r w:rsidR="00E8254D">
        <w:t xml:space="preserve"> się usterki. Systematyczna kontrola stanu filtrów, hamulców czy zawieszenia pozwala wykryć zużycie odpowiednio wcześnie i uniknąć kosztown</w:t>
      </w:r>
      <w:r>
        <w:t>ych napraw kolejnych elementów.</w:t>
      </w:r>
    </w:p>
    <w:p w14:paraId="25E8A794" w14:textId="77777777" w:rsidR="00E21C28" w:rsidRDefault="00E21C28" w:rsidP="00981656">
      <w:pPr>
        <w:ind w:left="284" w:right="276"/>
        <w:jc w:val="both"/>
      </w:pPr>
    </w:p>
    <w:p w14:paraId="064758BC" w14:textId="5AF78467" w:rsidR="00E8254D" w:rsidRDefault="00E21C28" w:rsidP="00973893">
      <w:pPr>
        <w:ind w:left="284" w:right="276"/>
        <w:jc w:val="both"/>
      </w:pPr>
      <w:r>
        <w:t xml:space="preserve">- </w:t>
      </w:r>
      <w:r w:rsidR="00136354">
        <w:rPr>
          <w:i/>
        </w:rPr>
        <w:t>Wraz ze wzrastającą</w:t>
      </w:r>
      <w:r w:rsidR="00853CCE" w:rsidRPr="00163BA2">
        <w:rPr>
          <w:i/>
        </w:rPr>
        <w:t xml:space="preserve"> świadomością kierowców c</w:t>
      </w:r>
      <w:r w:rsidR="00E8254D" w:rsidRPr="00163BA2">
        <w:rPr>
          <w:i/>
        </w:rPr>
        <w:t>oraz większą rolę odgrywa również jakość wybiera</w:t>
      </w:r>
      <w:r w:rsidR="00136354">
        <w:rPr>
          <w:i/>
        </w:rPr>
        <w:t>nych części zamiennych.</w:t>
      </w:r>
      <w:r w:rsidR="00853CCE" w:rsidRPr="00163BA2">
        <w:rPr>
          <w:i/>
        </w:rPr>
        <w:t xml:space="preserve"> Właściciele aut z</w:t>
      </w:r>
      <w:r w:rsidR="00E8254D" w:rsidRPr="00163BA2">
        <w:rPr>
          <w:i/>
        </w:rPr>
        <w:t>wracają dziś uwagę nie tylko na cenę, ale również na trwałość, dopasowanie do konkretnego modelu oraz zgodność z wymaganiami tec</w:t>
      </w:r>
      <w:r w:rsidR="00853CCE" w:rsidRPr="00163BA2">
        <w:rPr>
          <w:i/>
        </w:rPr>
        <w:t xml:space="preserve">hnicznymi producentów pojazdów. </w:t>
      </w:r>
      <w:r w:rsidR="00E8254D" w:rsidRPr="00163BA2">
        <w:rPr>
          <w:i/>
        </w:rPr>
        <w:t xml:space="preserve">Zmienia się także świadomość użytkowników samochodów. Coraz więcej kierowców traktuje regularną wymianę części eksploatacyjnych jako element dbania o bezpieczeństwo i ograniczania </w:t>
      </w:r>
      <w:r w:rsidR="00136354">
        <w:rPr>
          <w:i/>
        </w:rPr>
        <w:t>kosztów w dłuższej perspektywie</w:t>
      </w:r>
      <w:r>
        <w:t xml:space="preserve"> – mówi </w:t>
      </w:r>
      <w:r w:rsidR="00973893">
        <w:t xml:space="preserve">Product Manager </w:t>
      </w:r>
      <w:proofErr w:type="spellStart"/>
      <w:r w:rsidR="00973893">
        <w:t>Denckermann</w:t>
      </w:r>
      <w:proofErr w:type="spellEnd"/>
    </w:p>
    <w:p w14:paraId="7A23CEA1" w14:textId="77777777" w:rsidR="00E8254D" w:rsidRDefault="00E8254D" w:rsidP="00E8254D">
      <w:pPr>
        <w:ind w:left="284" w:right="276"/>
        <w:jc w:val="both"/>
      </w:pPr>
    </w:p>
    <w:p w14:paraId="097C35E9" w14:textId="77777777" w:rsidR="00E83A44" w:rsidRDefault="00E83A44" w:rsidP="0031769A">
      <w:pPr>
        <w:ind w:left="284" w:right="276"/>
        <w:jc w:val="both"/>
      </w:pPr>
      <w:bookmarkStart w:id="0" w:name="_GoBack"/>
      <w:bookmarkEnd w:id="0"/>
    </w:p>
    <w:p w14:paraId="6F266068" w14:textId="77777777" w:rsidR="00C37F4F" w:rsidRDefault="00C37F4F" w:rsidP="008E2BF0">
      <w:pPr>
        <w:ind w:left="284" w:right="276"/>
        <w:rPr>
          <w:sz w:val="20"/>
          <w:szCs w:val="20"/>
        </w:rPr>
      </w:pPr>
      <w:r>
        <w:rPr>
          <w:sz w:val="20"/>
          <w:szCs w:val="20"/>
        </w:rPr>
        <w:t>***</w:t>
      </w:r>
    </w:p>
    <w:p w14:paraId="2E4D5C36" w14:textId="7C44DEB9" w:rsidR="00C37F4F" w:rsidRDefault="00C37F4F" w:rsidP="008E2BF0">
      <w:pPr>
        <w:ind w:left="284" w:right="276"/>
        <w:jc w:val="both"/>
        <w:rPr>
          <w:rFonts w:ascii="Raleway" w:eastAsia="Raleway" w:hAnsi="Raleway" w:cs="Raleway"/>
          <w:b/>
          <w:i/>
        </w:rPr>
      </w:pPr>
      <w:proofErr w:type="spellStart"/>
      <w:r w:rsidRPr="00C37F4F">
        <w:rPr>
          <w:b/>
          <w:sz w:val="18"/>
          <w:szCs w:val="18"/>
        </w:rPr>
        <w:t>Denckermann</w:t>
      </w:r>
      <w:proofErr w:type="spellEnd"/>
      <w:r w:rsidRPr="00C37F4F">
        <w:rPr>
          <w:sz w:val="18"/>
          <w:szCs w:val="18"/>
        </w:rPr>
        <w:t xml:space="preserve"> to </w:t>
      </w:r>
      <w:r w:rsidR="00B47E24">
        <w:rPr>
          <w:sz w:val="18"/>
          <w:szCs w:val="18"/>
        </w:rPr>
        <w:t>dystrybutor</w:t>
      </w:r>
      <w:r w:rsidRPr="00C37F4F">
        <w:rPr>
          <w:sz w:val="18"/>
          <w:szCs w:val="18"/>
        </w:rPr>
        <w:t xml:space="preserve"> części samochodowych, znany przede wszystkim z szerokiej gamy filtrów – oleju, powietrza, paliwa i kabinowych. Oprócz filtracji, w ofercie znajdują się także elementy układu hamulcowego, zawieszenia, chłodzenia, przeniesienia napędu i wiele innych komponentów do różnych marek i modeli pojazdów. Firma dostarcza solidne i dobrze dopasowane części w rozsądnych cenach, dzięki czemu cieszy się zaufaniem warsztatów i kierowców. </w:t>
      </w:r>
      <w:proofErr w:type="spellStart"/>
      <w:r w:rsidRPr="00C37F4F">
        <w:rPr>
          <w:sz w:val="18"/>
          <w:szCs w:val="18"/>
        </w:rPr>
        <w:t>Denckermann</w:t>
      </w:r>
      <w:proofErr w:type="spellEnd"/>
      <w:r w:rsidRPr="00C37F4F">
        <w:rPr>
          <w:sz w:val="18"/>
          <w:szCs w:val="18"/>
        </w:rPr>
        <w:t xml:space="preserve"> działa na rynkach międzynarodowych, zapewniając sprawdzone rozwiązania do codziennej eksploatacji</w:t>
      </w:r>
    </w:p>
    <w:p w14:paraId="68D742C8" w14:textId="77777777" w:rsidR="00C37F4F" w:rsidRDefault="00C37F4F" w:rsidP="008E2BF0">
      <w:pPr>
        <w:ind w:left="284" w:right="276"/>
        <w:rPr>
          <w:b/>
          <w:sz w:val="20"/>
          <w:szCs w:val="20"/>
        </w:rPr>
      </w:pPr>
    </w:p>
    <w:p w14:paraId="2529D138" w14:textId="77777777" w:rsidR="00C37F4F" w:rsidRPr="008E2BF0" w:rsidRDefault="00C37F4F" w:rsidP="008E2BF0">
      <w:pPr>
        <w:ind w:left="284" w:right="276"/>
        <w:rPr>
          <w:b/>
          <w:sz w:val="20"/>
          <w:szCs w:val="20"/>
          <w:lang w:val="en-US"/>
        </w:rPr>
      </w:pPr>
      <w:proofErr w:type="spellStart"/>
      <w:r w:rsidRPr="008E2BF0">
        <w:rPr>
          <w:b/>
          <w:sz w:val="20"/>
          <w:szCs w:val="20"/>
          <w:lang w:val="en-US"/>
        </w:rPr>
        <w:t>Kontakt</w:t>
      </w:r>
      <w:proofErr w:type="spellEnd"/>
      <w:r w:rsidRPr="008E2BF0">
        <w:rPr>
          <w:b/>
          <w:sz w:val="20"/>
          <w:szCs w:val="20"/>
          <w:lang w:val="en-US"/>
        </w:rPr>
        <w:t xml:space="preserve"> </w:t>
      </w:r>
      <w:proofErr w:type="spellStart"/>
      <w:r w:rsidRPr="008E2BF0">
        <w:rPr>
          <w:b/>
          <w:sz w:val="20"/>
          <w:szCs w:val="20"/>
          <w:lang w:val="en-US"/>
        </w:rPr>
        <w:t>dla</w:t>
      </w:r>
      <w:proofErr w:type="spellEnd"/>
      <w:r w:rsidRPr="008E2BF0">
        <w:rPr>
          <w:b/>
          <w:sz w:val="20"/>
          <w:szCs w:val="20"/>
          <w:lang w:val="en-US"/>
        </w:rPr>
        <w:t xml:space="preserve"> </w:t>
      </w:r>
      <w:proofErr w:type="spellStart"/>
      <w:r w:rsidRPr="008E2BF0">
        <w:rPr>
          <w:b/>
          <w:sz w:val="20"/>
          <w:szCs w:val="20"/>
          <w:lang w:val="en-US"/>
        </w:rPr>
        <w:t>mediów</w:t>
      </w:r>
      <w:proofErr w:type="spellEnd"/>
    </w:p>
    <w:p w14:paraId="504C0DA9" w14:textId="77777777" w:rsidR="00C37F4F" w:rsidRPr="008E2BF0" w:rsidRDefault="00C37F4F" w:rsidP="008E2BF0">
      <w:pPr>
        <w:ind w:left="284" w:right="276"/>
        <w:rPr>
          <w:sz w:val="20"/>
          <w:szCs w:val="20"/>
          <w:lang w:val="en-US"/>
        </w:rPr>
      </w:pPr>
    </w:p>
    <w:p w14:paraId="10B4EEB4" w14:textId="6120D7F6" w:rsidR="00C37F4F" w:rsidRPr="008E2BF0" w:rsidRDefault="00C37F4F" w:rsidP="008E2BF0">
      <w:pPr>
        <w:ind w:left="284" w:right="276"/>
        <w:rPr>
          <w:sz w:val="20"/>
          <w:szCs w:val="20"/>
          <w:lang w:val="en-US"/>
        </w:rPr>
      </w:pPr>
      <w:proofErr w:type="spellStart"/>
      <w:r w:rsidRPr="008E2BF0">
        <w:rPr>
          <w:sz w:val="20"/>
          <w:szCs w:val="20"/>
          <w:lang w:val="en-US"/>
        </w:rPr>
        <w:t>Paweł</w:t>
      </w:r>
      <w:proofErr w:type="spellEnd"/>
      <w:r w:rsidRPr="008E2BF0">
        <w:rPr>
          <w:sz w:val="20"/>
          <w:szCs w:val="20"/>
          <w:lang w:val="en-US"/>
        </w:rPr>
        <w:t xml:space="preserve"> </w:t>
      </w:r>
      <w:proofErr w:type="spellStart"/>
      <w:r w:rsidRPr="008E2BF0">
        <w:rPr>
          <w:sz w:val="20"/>
          <w:szCs w:val="20"/>
          <w:lang w:val="en-US"/>
        </w:rPr>
        <w:t>Skowron</w:t>
      </w:r>
      <w:proofErr w:type="spellEnd"/>
      <w:r w:rsidRPr="008E2BF0">
        <w:rPr>
          <w:sz w:val="20"/>
          <w:szCs w:val="20"/>
          <w:lang w:val="en-US"/>
        </w:rPr>
        <w:br/>
        <w:t>Account Executive</w:t>
      </w:r>
    </w:p>
    <w:p w14:paraId="08362EDC" w14:textId="77777777" w:rsidR="00C37F4F" w:rsidRPr="008E2BF0" w:rsidRDefault="00C37F4F" w:rsidP="008E2BF0">
      <w:pPr>
        <w:ind w:left="284" w:right="276"/>
        <w:rPr>
          <w:sz w:val="20"/>
          <w:szCs w:val="20"/>
          <w:lang w:val="en-US"/>
        </w:rPr>
      </w:pPr>
      <w:r w:rsidRPr="008E2BF0">
        <w:rPr>
          <w:sz w:val="20"/>
          <w:szCs w:val="20"/>
          <w:lang w:val="en-US"/>
        </w:rPr>
        <w:t>Tel. + 48 796 699 177</w:t>
      </w:r>
    </w:p>
    <w:p w14:paraId="21B05BA1" w14:textId="77777777" w:rsidR="00874912" w:rsidRPr="008E2BF0" w:rsidRDefault="00C37F4F" w:rsidP="005B4F56">
      <w:pPr>
        <w:ind w:left="284" w:right="276"/>
        <w:rPr>
          <w:lang w:val="en-US"/>
        </w:rPr>
      </w:pPr>
      <w:r w:rsidRPr="008E2BF0">
        <w:rPr>
          <w:sz w:val="20"/>
          <w:szCs w:val="20"/>
          <w:lang w:val="en-US"/>
        </w:rPr>
        <w:t>E-mail: pawel.skowron@goodonepr.pl</w:t>
      </w:r>
    </w:p>
    <w:sectPr w:rsidR="00874912" w:rsidRPr="008E2BF0">
      <w:headerReference w:type="default" r:id="rId8"/>
      <w:footerReference w:type="default" r:id="rId9"/>
      <w:pgSz w:w="11900" w:h="16840"/>
      <w:pgMar w:top="567" w:right="567" w:bottom="567" w:left="567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BC9E70" w14:textId="77777777" w:rsidR="00C64E93" w:rsidRDefault="00C64E93">
      <w:r>
        <w:separator/>
      </w:r>
    </w:p>
  </w:endnote>
  <w:endnote w:type="continuationSeparator" w:id="0">
    <w:p w14:paraId="2CC51A22" w14:textId="77777777" w:rsidR="00C64E93" w:rsidRDefault="00C64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aleway">
    <w:altName w:val="Times New Roman"/>
    <w:charset w:val="00"/>
    <w:family w:val="auto"/>
    <w:pitch w:val="default"/>
  </w:font>
  <w:font w:name="Helvetica Neu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5CCFFC" w14:textId="77777777" w:rsidR="004F29C8" w:rsidRDefault="00B958FC">
    <w:pPr>
      <w:pStyle w:val="Stopka"/>
    </w:pPr>
    <w:r>
      <w:rPr>
        <w:noProof/>
      </w:rPr>
      <w:drawing>
        <wp:inline distT="0" distB="0" distL="0" distR="0" wp14:anchorId="48D94883" wp14:editId="52BF9D6F">
          <wp:extent cx="6836410" cy="595301"/>
          <wp:effectExtent l="0" t="0" r="0" b="0"/>
          <wp:docPr id="1073741826" name="officeArt object" descr="wklejony-obrazek.pd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wklejony-obrazek.pdf" descr="wklejony-obrazek.pdf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6410" cy="59530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BE1177" w14:textId="77777777" w:rsidR="00C64E93" w:rsidRDefault="00C64E93">
      <w:r>
        <w:separator/>
      </w:r>
    </w:p>
  </w:footnote>
  <w:footnote w:type="continuationSeparator" w:id="0">
    <w:p w14:paraId="6FC714F0" w14:textId="77777777" w:rsidR="00C64E93" w:rsidRDefault="00C64E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00AF0C" w14:textId="77777777" w:rsidR="004F29C8" w:rsidRDefault="00B958FC">
    <w:pPr>
      <w:pStyle w:val="Nagwek"/>
    </w:pPr>
    <w:r>
      <w:rPr>
        <w:noProof/>
      </w:rPr>
      <w:drawing>
        <wp:inline distT="0" distB="0" distL="0" distR="0" wp14:anchorId="22EF65AF" wp14:editId="551CB1AE">
          <wp:extent cx="3600006" cy="471714"/>
          <wp:effectExtent l="0" t="0" r="0" b="0"/>
          <wp:docPr id="1073741825" name="officeArt object" descr="wklejony-obrazek.pd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wklejony-obrazek.pdf" descr="wklejony-obrazek.pdf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00006" cy="47171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3F1C8D"/>
    <w:multiLevelType w:val="hybridMultilevel"/>
    <w:tmpl w:val="16F4E5D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68512EE4"/>
    <w:multiLevelType w:val="hybridMultilevel"/>
    <w:tmpl w:val="3F5AB3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9C8"/>
    <w:rsid w:val="000025DA"/>
    <w:rsid w:val="000122D7"/>
    <w:rsid w:val="000336E5"/>
    <w:rsid w:val="00037241"/>
    <w:rsid w:val="000646C1"/>
    <w:rsid w:val="00067FE2"/>
    <w:rsid w:val="000825CB"/>
    <w:rsid w:val="000C54F7"/>
    <w:rsid w:val="000D5F8D"/>
    <w:rsid w:val="000E4124"/>
    <w:rsid w:val="001036D6"/>
    <w:rsid w:val="0010540A"/>
    <w:rsid w:val="001321C2"/>
    <w:rsid w:val="00133249"/>
    <w:rsid w:val="00136354"/>
    <w:rsid w:val="00155D27"/>
    <w:rsid w:val="00163BA2"/>
    <w:rsid w:val="00164D16"/>
    <w:rsid w:val="00176F41"/>
    <w:rsid w:val="001A5A1F"/>
    <w:rsid w:val="001C061C"/>
    <w:rsid w:val="001E1A65"/>
    <w:rsid w:val="00232A3F"/>
    <w:rsid w:val="00240C39"/>
    <w:rsid w:val="002700A5"/>
    <w:rsid w:val="002905F3"/>
    <w:rsid w:val="002924DB"/>
    <w:rsid w:val="002A1AA7"/>
    <w:rsid w:val="002A477A"/>
    <w:rsid w:val="002A74EF"/>
    <w:rsid w:val="002C42EB"/>
    <w:rsid w:val="002F681A"/>
    <w:rsid w:val="003010CB"/>
    <w:rsid w:val="003023DB"/>
    <w:rsid w:val="00303AA4"/>
    <w:rsid w:val="003159F3"/>
    <w:rsid w:val="0031769A"/>
    <w:rsid w:val="00321C0D"/>
    <w:rsid w:val="003234D7"/>
    <w:rsid w:val="00324D05"/>
    <w:rsid w:val="00333F93"/>
    <w:rsid w:val="00342BC0"/>
    <w:rsid w:val="0034549C"/>
    <w:rsid w:val="00365968"/>
    <w:rsid w:val="00370CFD"/>
    <w:rsid w:val="0037331F"/>
    <w:rsid w:val="00377705"/>
    <w:rsid w:val="00377FC0"/>
    <w:rsid w:val="00391466"/>
    <w:rsid w:val="003A51D6"/>
    <w:rsid w:val="003C0CA6"/>
    <w:rsid w:val="003D2482"/>
    <w:rsid w:val="003D2C70"/>
    <w:rsid w:val="003D464B"/>
    <w:rsid w:val="003E35A3"/>
    <w:rsid w:val="004335C1"/>
    <w:rsid w:val="004351B3"/>
    <w:rsid w:val="004569FF"/>
    <w:rsid w:val="00457BBE"/>
    <w:rsid w:val="00461CCB"/>
    <w:rsid w:val="004760E6"/>
    <w:rsid w:val="00482B8E"/>
    <w:rsid w:val="00487EF5"/>
    <w:rsid w:val="004A5760"/>
    <w:rsid w:val="004B4F82"/>
    <w:rsid w:val="004D7A05"/>
    <w:rsid w:val="004E63D3"/>
    <w:rsid w:val="004F29C8"/>
    <w:rsid w:val="00507FA3"/>
    <w:rsid w:val="00521A90"/>
    <w:rsid w:val="00544C65"/>
    <w:rsid w:val="00554AFE"/>
    <w:rsid w:val="005571DA"/>
    <w:rsid w:val="00577EC9"/>
    <w:rsid w:val="00587F35"/>
    <w:rsid w:val="00592E6D"/>
    <w:rsid w:val="00597936"/>
    <w:rsid w:val="005A10FD"/>
    <w:rsid w:val="005B202D"/>
    <w:rsid w:val="005B4F56"/>
    <w:rsid w:val="005D36F6"/>
    <w:rsid w:val="005D5912"/>
    <w:rsid w:val="005E7E0E"/>
    <w:rsid w:val="0060261F"/>
    <w:rsid w:val="006212A5"/>
    <w:rsid w:val="00627060"/>
    <w:rsid w:val="00643132"/>
    <w:rsid w:val="00661010"/>
    <w:rsid w:val="00667BAD"/>
    <w:rsid w:val="00673E11"/>
    <w:rsid w:val="00685FD6"/>
    <w:rsid w:val="00690EF0"/>
    <w:rsid w:val="00692D7E"/>
    <w:rsid w:val="00695B24"/>
    <w:rsid w:val="00695B69"/>
    <w:rsid w:val="006D6F13"/>
    <w:rsid w:val="0072081A"/>
    <w:rsid w:val="00723881"/>
    <w:rsid w:val="0073369E"/>
    <w:rsid w:val="00743C25"/>
    <w:rsid w:val="00747036"/>
    <w:rsid w:val="0074708D"/>
    <w:rsid w:val="00747AE5"/>
    <w:rsid w:val="007662C9"/>
    <w:rsid w:val="007957AE"/>
    <w:rsid w:val="007C0DA7"/>
    <w:rsid w:val="007C3817"/>
    <w:rsid w:val="007C4B3D"/>
    <w:rsid w:val="007E3266"/>
    <w:rsid w:val="0081006B"/>
    <w:rsid w:val="008374A5"/>
    <w:rsid w:val="0084259E"/>
    <w:rsid w:val="00853CCE"/>
    <w:rsid w:val="00855CB9"/>
    <w:rsid w:val="00855F51"/>
    <w:rsid w:val="00864509"/>
    <w:rsid w:val="00874912"/>
    <w:rsid w:val="008B3CD1"/>
    <w:rsid w:val="008C374B"/>
    <w:rsid w:val="008C76F4"/>
    <w:rsid w:val="008D2044"/>
    <w:rsid w:val="008D61BA"/>
    <w:rsid w:val="008D709E"/>
    <w:rsid w:val="008E2BF0"/>
    <w:rsid w:val="008F03D8"/>
    <w:rsid w:val="008F244E"/>
    <w:rsid w:val="008F6529"/>
    <w:rsid w:val="0090671D"/>
    <w:rsid w:val="009120C7"/>
    <w:rsid w:val="00924AF3"/>
    <w:rsid w:val="0093107B"/>
    <w:rsid w:val="0093169F"/>
    <w:rsid w:val="00957A92"/>
    <w:rsid w:val="00973893"/>
    <w:rsid w:val="00974941"/>
    <w:rsid w:val="00974E0C"/>
    <w:rsid w:val="00981656"/>
    <w:rsid w:val="009A0078"/>
    <w:rsid w:val="009A56AB"/>
    <w:rsid w:val="009A7974"/>
    <w:rsid w:val="009C1681"/>
    <w:rsid w:val="009C1DA7"/>
    <w:rsid w:val="009D41E1"/>
    <w:rsid w:val="009E4BD4"/>
    <w:rsid w:val="00A120FB"/>
    <w:rsid w:val="00A33D46"/>
    <w:rsid w:val="00A70205"/>
    <w:rsid w:val="00A905E7"/>
    <w:rsid w:val="00AB57ED"/>
    <w:rsid w:val="00AE2142"/>
    <w:rsid w:val="00AE347F"/>
    <w:rsid w:val="00B207F4"/>
    <w:rsid w:val="00B208A0"/>
    <w:rsid w:val="00B40390"/>
    <w:rsid w:val="00B47E24"/>
    <w:rsid w:val="00B514E6"/>
    <w:rsid w:val="00B92E34"/>
    <w:rsid w:val="00B958FC"/>
    <w:rsid w:val="00BC4CB2"/>
    <w:rsid w:val="00BE39E0"/>
    <w:rsid w:val="00BF2FB8"/>
    <w:rsid w:val="00C00894"/>
    <w:rsid w:val="00C13959"/>
    <w:rsid w:val="00C27792"/>
    <w:rsid w:val="00C278F3"/>
    <w:rsid w:val="00C37F4F"/>
    <w:rsid w:val="00C40EC8"/>
    <w:rsid w:val="00C43CBF"/>
    <w:rsid w:val="00C64E93"/>
    <w:rsid w:val="00C66952"/>
    <w:rsid w:val="00C754A7"/>
    <w:rsid w:val="00C87BDF"/>
    <w:rsid w:val="00C90203"/>
    <w:rsid w:val="00C96AC6"/>
    <w:rsid w:val="00CD4BE5"/>
    <w:rsid w:val="00CD621B"/>
    <w:rsid w:val="00CD70C7"/>
    <w:rsid w:val="00CE2747"/>
    <w:rsid w:val="00CE33E3"/>
    <w:rsid w:val="00D01370"/>
    <w:rsid w:val="00D27E80"/>
    <w:rsid w:val="00D62C30"/>
    <w:rsid w:val="00D809A7"/>
    <w:rsid w:val="00D942F4"/>
    <w:rsid w:val="00DA6283"/>
    <w:rsid w:val="00DB0A57"/>
    <w:rsid w:val="00DB2323"/>
    <w:rsid w:val="00DB5FC3"/>
    <w:rsid w:val="00DE074A"/>
    <w:rsid w:val="00DF3B1A"/>
    <w:rsid w:val="00E04DA0"/>
    <w:rsid w:val="00E10673"/>
    <w:rsid w:val="00E21C28"/>
    <w:rsid w:val="00E30270"/>
    <w:rsid w:val="00E4557F"/>
    <w:rsid w:val="00E53237"/>
    <w:rsid w:val="00E5385A"/>
    <w:rsid w:val="00E71B1A"/>
    <w:rsid w:val="00E8254D"/>
    <w:rsid w:val="00E83A44"/>
    <w:rsid w:val="00EB545D"/>
    <w:rsid w:val="00ED2BD7"/>
    <w:rsid w:val="00ED3508"/>
    <w:rsid w:val="00EE0BEB"/>
    <w:rsid w:val="00EE58B9"/>
    <w:rsid w:val="00EE5D25"/>
    <w:rsid w:val="00EF5040"/>
    <w:rsid w:val="00F026D1"/>
    <w:rsid w:val="00F343C1"/>
    <w:rsid w:val="00F352F9"/>
    <w:rsid w:val="00F57830"/>
    <w:rsid w:val="00F64B29"/>
    <w:rsid w:val="00F80AE3"/>
    <w:rsid w:val="00FB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4FCFC"/>
  <w15:docId w15:val="{58263211-079A-4816-9055-95D57E4A2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rFonts w:ascii="Calibri" w:hAnsi="Calibri" w:cs="Arial Unicode MS"/>
      <w:color w:val="000000"/>
      <w:kern w:val="2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pPr>
      <w:tabs>
        <w:tab w:val="center" w:pos="4536"/>
        <w:tab w:val="right" w:pos="9072"/>
      </w:tabs>
      <w:outlineLvl w:val="0"/>
    </w:pPr>
    <w:rPr>
      <w:rFonts w:ascii="Calibri" w:hAnsi="Calibri" w:cs="Arial Unicode MS"/>
      <w:color w:val="000000"/>
      <w:kern w:val="2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Stopka">
    <w:name w:val="foot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kern w:val="2"/>
      <w:sz w:val="24"/>
      <w:szCs w:val="24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07F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07F4"/>
    <w:rPr>
      <w:rFonts w:ascii="Segoe UI" w:hAnsi="Segoe UI" w:cs="Segoe UI"/>
      <w:color w:val="000000"/>
      <w:kern w:val="2"/>
      <w:sz w:val="18"/>
      <w:szCs w:val="18"/>
      <w:u w:color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69F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69F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69FF"/>
    <w:rPr>
      <w:rFonts w:ascii="Calibri" w:hAnsi="Calibri" w:cs="Arial Unicode MS"/>
      <w:color w:val="000000"/>
      <w:kern w:val="2"/>
      <w:u w:color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69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69FF"/>
    <w:rPr>
      <w:rFonts w:ascii="Calibri" w:hAnsi="Calibri" w:cs="Arial Unicode MS"/>
      <w:b/>
      <w:bCs/>
      <w:color w:val="000000"/>
      <w:kern w:val="2"/>
      <w:u w:color="000000"/>
    </w:rPr>
  </w:style>
  <w:style w:type="paragraph" w:styleId="Akapitzlist">
    <w:name w:val="List Paragraph"/>
    <w:basedOn w:val="Normalny"/>
    <w:uiPriority w:val="34"/>
    <w:qFormat/>
    <w:rsid w:val="000122D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159F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159F3"/>
    <w:rPr>
      <w:rFonts w:ascii="Calibri" w:hAnsi="Calibri" w:cs="Arial Unicode MS"/>
      <w:color w:val="000000"/>
      <w:kern w:val="2"/>
      <w:u w:color="00000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159F3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470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47036"/>
    <w:rPr>
      <w:rFonts w:ascii="Calibri" w:hAnsi="Calibri" w:cs="Arial Unicode MS"/>
      <w:color w:val="000000"/>
      <w:kern w:val="2"/>
      <w:u w:color="00000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70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37478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1744880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551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43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76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17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72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707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393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362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274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4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5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15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66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82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675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630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089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83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22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7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28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63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30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534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85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909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5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0063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58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24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17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757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593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420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99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2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87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79293-A142-4117-BE7E-4EC85B068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1380</TotalTime>
  <Pages>2</Pages>
  <Words>933</Words>
  <Characters>5602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PR2024</cp:lastModifiedBy>
  <cp:revision>124</cp:revision>
  <dcterms:created xsi:type="dcterms:W3CDTF">2025-03-13T12:19:00Z</dcterms:created>
  <dcterms:modified xsi:type="dcterms:W3CDTF">2026-05-29T13:34:00Z</dcterms:modified>
</cp:coreProperties>
</file>