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2012" w14:textId="360A4445" w:rsidR="003F3E72" w:rsidRDefault="00E42813" w:rsidP="003F3E72">
      <w:pPr>
        <w:pStyle w:val="Heading1"/>
        <w:spacing w:before="0" w:after="0" w:line="240" w:lineRule="auto"/>
        <w:rPr>
          <w:b/>
          <w:sz w:val="20"/>
          <w:szCs w:val="20"/>
        </w:rPr>
      </w:pPr>
      <w:r w:rsidRPr="0074483B">
        <w:rPr>
          <w:b/>
          <w:noProof/>
          <w:color w:val="2B579A"/>
          <w:sz w:val="20"/>
          <w:szCs w:val="20"/>
          <w:shd w:val="clear" w:color="auto" w:fill="E6E6E6"/>
          <w:lang w:val="en-US"/>
        </w:rPr>
        <w:drawing>
          <wp:anchor distT="0" distB="0" distL="114300" distR="114300" simplePos="0" relativeHeight="251660288" behindDoc="0" locked="0" layoutInCell="1" allowOverlap="1" wp14:anchorId="5AA0FA2C" wp14:editId="75E3BF3B">
            <wp:simplePos x="0" y="0"/>
            <wp:positionH relativeFrom="column">
              <wp:posOffset>0</wp:posOffset>
            </wp:positionH>
            <wp:positionV relativeFrom="paragraph">
              <wp:posOffset>91226</wp:posOffset>
            </wp:positionV>
            <wp:extent cx="1747520" cy="742950"/>
            <wp:effectExtent l="0" t="0" r="5080" b="6350"/>
            <wp:wrapSquare wrapText="bothSides"/>
            <wp:docPr id="1254062616" name="image1.png"/>
            <wp:cNvGraphicFramePr/>
            <a:graphic xmlns:a="http://schemas.openxmlformats.org/drawingml/2006/main">
              <a:graphicData uri="http://schemas.openxmlformats.org/drawingml/2006/picture">
                <pic:pic xmlns:pic="http://schemas.openxmlformats.org/drawingml/2006/picture">
                  <pic:nvPicPr>
                    <pic:cNvPr id="1254062616" name="image1.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747520" cy="742950"/>
                    </a:xfrm>
                    <a:prstGeom prst="rect">
                      <a:avLst/>
                    </a:prstGeom>
                    <a:ln/>
                  </pic:spPr>
                </pic:pic>
              </a:graphicData>
            </a:graphic>
            <wp14:sizeRelV relativeFrom="margin">
              <wp14:pctHeight>0</wp14:pctHeight>
            </wp14:sizeRelV>
          </wp:anchor>
        </w:drawing>
      </w:r>
      <w:r w:rsidR="00AE1C44" w:rsidRPr="0074483B">
        <w:rPr>
          <w:b/>
          <w:noProof/>
          <w:color w:val="2B579A"/>
          <w:sz w:val="20"/>
          <w:szCs w:val="20"/>
          <w:shd w:val="clear" w:color="auto" w:fill="E6E6E6"/>
          <w:lang w:val="en-US"/>
        </w:rPr>
        <w:drawing>
          <wp:anchor distT="0" distB="0" distL="114300" distR="114300" simplePos="0" relativeHeight="251658240" behindDoc="0" locked="0" layoutInCell="1" allowOverlap="1" wp14:anchorId="445A4BC7" wp14:editId="3CD16148">
            <wp:simplePos x="5111126" y="914400"/>
            <wp:positionH relativeFrom="column">
              <wp:align>right</wp:align>
            </wp:positionH>
            <wp:positionV relativeFrom="paragraph">
              <wp:align>top</wp:align>
            </wp:positionV>
            <wp:extent cx="1747838" cy="1146431"/>
            <wp:effectExtent l="0" t="0" r="5080" b="0"/>
            <wp:wrapSquare wrapText="bothSides"/>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747838" cy="1146431"/>
                    </a:xfrm>
                    <a:prstGeom prst="rect">
                      <a:avLst/>
                    </a:prstGeom>
                    <a:ln/>
                  </pic:spPr>
                </pic:pic>
              </a:graphicData>
            </a:graphic>
          </wp:anchor>
        </w:drawing>
      </w:r>
    </w:p>
    <w:p w14:paraId="1A95118A" w14:textId="4A42F80E" w:rsidR="003F3E72" w:rsidRDefault="003F3E72" w:rsidP="003F3E72">
      <w:pPr>
        <w:pStyle w:val="Heading1"/>
        <w:spacing w:before="0" w:after="0" w:line="240" w:lineRule="auto"/>
        <w:rPr>
          <w:b/>
          <w:sz w:val="20"/>
          <w:szCs w:val="20"/>
        </w:rPr>
      </w:pPr>
    </w:p>
    <w:p w14:paraId="05EE6C19" w14:textId="0FFE5EDF" w:rsidR="003F3E72" w:rsidRDefault="003F3E72" w:rsidP="003F3E72">
      <w:pPr>
        <w:pStyle w:val="Heading1"/>
        <w:spacing w:before="0" w:after="0" w:line="240" w:lineRule="auto"/>
        <w:rPr>
          <w:b/>
          <w:sz w:val="20"/>
          <w:szCs w:val="20"/>
        </w:rPr>
      </w:pPr>
    </w:p>
    <w:p w14:paraId="5C72DB36" w14:textId="73F5C16C" w:rsidR="00B9760C" w:rsidRPr="0074483B" w:rsidRDefault="003F3E72" w:rsidP="003F3E72">
      <w:pPr>
        <w:pStyle w:val="Heading1"/>
        <w:tabs>
          <w:tab w:val="center" w:pos="3210"/>
        </w:tabs>
        <w:spacing w:before="0" w:after="0" w:line="240" w:lineRule="auto"/>
        <w:rPr>
          <w:b/>
          <w:sz w:val="20"/>
          <w:szCs w:val="20"/>
        </w:rPr>
      </w:pPr>
      <w:r>
        <w:rPr>
          <w:b/>
          <w:sz w:val="20"/>
          <w:szCs w:val="20"/>
        </w:rPr>
        <w:tab/>
      </w:r>
      <w:r>
        <w:rPr>
          <w:b/>
          <w:sz w:val="20"/>
          <w:szCs w:val="20"/>
        </w:rPr>
        <w:br w:type="textWrapping" w:clear="all"/>
      </w:r>
    </w:p>
    <w:p w14:paraId="3D509450" w14:textId="77777777" w:rsidR="00B9760C" w:rsidRPr="0074483B" w:rsidRDefault="00B9760C">
      <w:pPr>
        <w:pStyle w:val="Heading1"/>
        <w:spacing w:before="0" w:after="0" w:line="240" w:lineRule="auto"/>
        <w:rPr>
          <w:b/>
          <w:sz w:val="20"/>
          <w:szCs w:val="20"/>
        </w:rPr>
      </w:pPr>
    </w:p>
    <w:p w14:paraId="575697E7" w14:textId="77777777" w:rsidR="00B9760C" w:rsidRPr="0074483B" w:rsidRDefault="00B9760C">
      <w:pPr>
        <w:pStyle w:val="Heading1"/>
        <w:spacing w:before="0" w:after="0" w:line="240" w:lineRule="auto"/>
        <w:rPr>
          <w:b/>
          <w:sz w:val="20"/>
          <w:szCs w:val="20"/>
        </w:rPr>
      </w:pPr>
    </w:p>
    <w:p w14:paraId="300E66C4" w14:textId="2FCD568B" w:rsidR="00B9760C" w:rsidRPr="00E027B0" w:rsidRDefault="00AE1C44" w:rsidP="3AC9AAD9">
      <w:pPr>
        <w:pStyle w:val="Heading1"/>
        <w:spacing w:before="0" w:after="0" w:line="240" w:lineRule="auto"/>
        <w:rPr>
          <w:b/>
          <w:bCs/>
          <w:sz w:val="21"/>
          <w:szCs w:val="21"/>
        </w:rPr>
      </w:pPr>
      <w:r w:rsidRPr="00E027B0">
        <w:rPr>
          <w:b/>
          <w:bCs/>
          <w:sz w:val="21"/>
          <w:szCs w:val="21"/>
        </w:rPr>
        <w:t>FOR IMMEDIATE RELEASE</w:t>
      </w:r>
      <w:r w:rsidRPr="00E027B0">
        <w:rPr>
          <w:sz w:val="21"/>
          <w:szCs w:val="21"/>
        </w:rPr>
        <w:tab/>
      </w:r>
      <w:r w:rsidRPr="00E027B0">
        <w:rPr>
          <w:sz w:val="21"/>
          <w:szCs w:val="21"/>
        </w:rPr>
        <w:tab/>
      </w:r>
      <w:r w:rsidRPr="00E027B0">
        <w:rPr>
          <w:sz w:val="21"/>
          <w:szCs w:val="21"/>
        </w:rPr>
        <w:tab/>
      </w:r>
      <w:r w:rsidRPr="00E027B0">
        <w:rPr>
          <w:sz w:val="21"/>
          <w:szCs w:val="21"/>
        </w:rPr>
        <w:tab/>
      </w:r>
      <w:r w:rsidRPr="00E027B0">
        <w:rPr>
          <w:sz w:val="21"/>
          <w:szCs w:val="21"/>
        </w:rPr>
        <w:tab/>
      </w:r>
      <w:r w:rsidR="00EA4DBD">
        <w:rPr>
          <w:sz w:val="21"/>
          <w:szCs w:val="21"/>
        </w:rPr>
        <w:tab/>
        <w:t xml:space="preserve">           </w:t>
      </w:r>
      <w:r w:rsidRPr="00E027B0">
        <w:rPr>
          <w:b/>
          <w:bCs/>
          <w:sz w:val="21"/>
          <w:szCs w:val="21"/>
        </w:rPr>
        <w:t>For More Information:</w:t>
      </w:r>
    </w:p>
    <w:p w14:paraId="33892B9F" w14:textId="5856F989" w:rsidR="00B9760C" w:rsidRPr="00E027B0" w:rsidRDefault="00B06356">
      <w:pPr>
        <w:tabs>
          <w:tab w:val="right" w:pos="9360"/>
        </w:tabs>
        <w:spacing w:line="240" w:lineRule="auto"/>
        <w:rPr>
          <w:sz w:val="21"/>
          <w:szCs w:val="21"/>
        </w:rPr>
      </w:pPr>
      <w:r w:rsidRPr="00E027B0">
        <w:rPr>
          <w:sz w:val="21"/>
          <w:szCs w:val="21"/>
        </w:rPr>
        <w:t xml:space="preserve">May </w:t>
      </w:r>
      <w:r w:rsidR="000C743F" w:rsidRPr="00E027B0">
        <w:rPr>
          <w:sz w:val="21"/>
          <w:szCs w:val="21"/>
        </w:rPr>
        <w:t>28</w:t>
      </w:r>
      <w:r w:rsidR="0074483B" w:rsidRPr="00E027B0">
        <w:rPr>
          <w:sz w:val="21"/>
          <w:szCs w:val="21"/>
        </w:rPr>
        <w:t>,</w:t>
      </w:r>
      <w:r w:rsidR="7243EED6" w:rsidRPr="00E027B0">
        <w:rPr>
          <w:sz w:val="21"/>
          <w:szCs w:val="21"/>
        </w:rPr>
        <w:t xml:space="preserve"> 202</w:t>
      </w:r>
      <w:r w:rsidR="00931692" w:rsidRPr="00E027B0">
        <w:rPr>
          <w:sz w:val="21"/>
          <w:szCs w:val="21"/>
        </w:rPr>
        <w:t>6</w:t>
      </w:r>
      <w:r w:rsidR="00EA4DBD">
        <w:rPr>
          <w:sz w:val="21"/>
          <w:szCs w:val="21"/>
        </w:rPr>
        <w:tab/>
      </w:r>
      <w:r w:rsidR="00FB5479" w:rsidRPr="00E027B0">
        <w:rPr>
          <w:sz w:val="21"/>
          <w:szCs w:val="21"/>
        </w:rPr>
        <w:t>Jesse Russell</w:t>
      </w:r>
    </w:p>
    <w:p w14:paraId="305B3201" w14:textId="2089184C" w:rsidR="00B9760C" w:rsidRPr="00E027B0" w:rsidRDefault="00AE1C44">
      <w:pPr>
        <w:tabs>
          <w:tab w:val="right" w:pos="9360"/>
        </w:tabs>
        <w:spacing w:line="240" w:lineRule="auto"/>
        <w:rPr>
          <w:sz w:val="21"/>
          <w:szCs w:val="21"/>
        </w:rPr>
      </w:pPr>
      <w:r w:rsidRPr="00E027B0">
        <w:rPr>
          <w:sz w:val="21"/>
          <w:szCs w:val="21"/>
        </w:rPr>
        <w:tab/>
      </w:r>
      <w:r w:rsidR="00FB5479" w:rsidRPr="00E027B0">
        <w:rPr>
          <w:sz w:val="21"/>
          <w:szCs w:val="21"/>
        </w:rPr>
        <w:t>jrussell</w:t>
      </w:r>
      <w:r w:rsidRPr="00E027B0">
        <w:rPr>
          <w:sz w:val="21"/>
          <w:szCs w:val="21"/>
        </w:rPr>
        <w:t>@strongtie.com</w:t>
      </w:r>
    </w:p>
    <w:p w14:paraId="359A0F87" w14:textId="4615C490" w:rsidR="00B9760C" w:rsidRPr="00E027B0" w:rsidRDefault="00AE1C44">
      <w:pPr>
        <w:tabs>
          <w:tab w:val="right" w:pos="9360"/>
        </w:tabs>
        <w:spacing w:after="80" w:line="240" w:lineRule="auto"/>
        <w:rPr>
          <w:sz w:val="21"/>
          <w:szCs w:val="21"/>
        </w:rPr>
      </w:pPr>
      <w:r w:rsidRPr="00E027B0">
        <w:rPr>
          <w:sz w:val="21"/>
          <w:szCs w:val="21"/>
        </w:rPr>
        <w:tab/>
      </w:r>
      <w:r w:rsidR="00FB5479" w:rsidRPr="00E027B0">
        <w:rPr>
          <w:sz w:val="21"/>
          <w:szCs w:val="21"/>
        </w:rPr>
        <w:t>925-557-5324</w:t>
      </w:r>
    </w:p>
    <w:p w14:paraId="72528C9A" w14:textId="77777777" w:rsidR="00B9760C" w:rsidRPr="00E027B0" w:rsidRDefault="00B9760C">
      <w:pPr>
        <w:rPr>
          <w:sz w:val="21"/>
          <w:szCs w:val="21"/>
        </w:rPr>
      </w:pPr>
    </w:p>
    <w:p w14:paraId="4612856A" w14:textId="0528240B" w:rsidR="00CB2939" w:rsidRPr="00E027B0" w:rsidRDefault="00F67436" w:rsidP="00705735">
      <w:pPr>
        <w:jc w:val="center"/>
        <w:rPr>
          <w:b/>
          <w:bCs/>
          <w:sz w:val="21"/>
          <w:szCs w:val="21"/>
          <w:lang w:val="en-US"/>
        </w:rPr>
      </w:pPr>
      <w:r w:rsidRPr="00E027B0">
        <w:rPr>
          <w:b/>
          <w:bCs/>
          <w:sz w:val="21"/>
          <w:szCs w:val="21"/>
          <w:lang w:val="en-US"/>
        </w:rPr>
        <w:t>Deck Safety Month: Inspect</w:t>
      </w:r>
      <w:r w:rsidR="005E6F68" w:rsidRPr="00E027B0">
        <w:rPr>
          <w:b/>
          <w:bCs/>
          <w:sz w:val="21"/>
          <w:szCs w:val="21"/>
          <w:lang w:val="en-US"/>
        </w:rPr>
        <w:t xml:space="preserve">ion Checklist and </w:t>
      </w:r>
      <w:r w:rsidR="00AF79A1" w:rsidRPr="00E027B0">
        <w:rPr>
          <w:b/>
          <w:bCs/>
          <w:sz w:val="21"/>
          <w:szCs w:val="21"/>
          <w:lang w:val="en-US"/>
        </w:rPr>
        <w:br/>
      </w:r>
      <w:r w:rsidR="005E6F68" w:rsidRPr="00E027B0">
        <w:rPr>
          <w:b/>
          <w:bCs/>
          <w:sz w:val="21"/>
          <w:szCs w:val="21"/>
          <w:lang w:val="en-US"/>
        </w:rPr>
        <w:t>Critical Connections</w:t>
      </w:r>
      <w:r w:rsidRPr="00E027B0">
        <w:rPr>
          <w:b/>
          <w:bCs/>
          <w:sz w:val="21"/>
          <w:szCs w:val="21"/>
          <w:lang w:val="en-US"/>
        </w:rPr>
        <w:t xml:space="preserve"> for Existing Decks</w:t>
      </w:r>
    </w:p>
    <w:p w14:paraId="75E52681" w14:textId="77777777" w:rsidR="00B9760C" w:rsidRPr="00E027B0" w:rsidRDefault="00B9760C">
      <w:pPr>
        <w:rPr>
          <w:sz w:val="21"/>
          <w:szCs w:val="21"/>
        </w:rPr>
      </w:pPr>
    </w:p>
    <w:p w14:paraId="10182C8A" w14:textId="614DAA2B" w:rsidR="004B2E14" w:rsidRPr="00E027B0" w:rsidRDefault="2828E51E" w:rsidP="004B2E14">
      <w:pPr>
        <w:rPr>
          <w:sz w:val="21"/>
          <w:szCs w:val="21"/>
        </w:rPr>
      </w:pPr>
      <w:r w:rsidRPr="00E027B0">
        <w:rPr>
          <w:sz w:val="21"/>
          <w:szCs w:val="21"/>
        </w:rPr>
        <w:t>Pleasanton, Calif. —</w:t>
      </w:r>
      <w:r w:rsidR="00131074" w:rsidRPr="00E027B0">
        <w:rPr>
          <w:sz w:val="21"/>
          <w:szCs w:val="21"/>
        </w:rPr>
        <w:t xml:space="preserve"> </w:t>
      </w:r>
      <w:r w:rsidR="00F67436" w:rsidRPr="00E027B0">
        <w:rPr>
          <w:sz w:val="21"/>
          <w:szCs w:val="21"/>
        </w:rPr>
        <w:t xml:space="preserve">Out of 60 million existing decks, </w:t>
      </w:r>
      <w:r w:rsidR="00E43694" w:rsidRPr="00E027B0">
        <w:rPr>
          <w:sz w:val="21"/>
          <w:szCs w:val="21"/>
        </w:rPr>
        <w:t>it’s</w:t>
      </w:r>
      <w:r w:rsidR="00F67436" w:rsidRPr="00E027B0">
        <w:rPr>
          <w:sz w:val="21"/>
          <w:szCs w:val="21"/>
        </w:rPr>
        <w:t xml:space="preserve"> estimated that half are past their useful life and need to be replaced. </w:t>
      </w:r>
      <w:r w:rsidR="004B2E14" w:rsidRPr="00E027B0">
        <w:rPr>
          <w:sz w:val="21"/>
          <w:szCs w:val="21"/>
        </w:rPr>
        <w:t xml:space="preserve">What’s worse, experts believe that many of these decks are potentially unsafe. The consequences can be catastrophic: Between 2020 and 2024 alone, approximately </w:t>
      </w:r>
      <w:r w:rsidR="00AF79A1" w:rsidRPr="00E027B0">
        <w:rPr>
          <w:sz w:val="21"/>
          <w:szCs w:val="21"/>
        </w:rPr>
        <w:t xml:space="preserve">8,700 people </w:t>
      </w:r>
      <w:r w:rsidR="004B2E14" w:rsidRPr="00E027B0">
        <w:rPr>
          <w:sz w:val="21"/>
          <w:szCs w:val="21"/>
        </w:rPr>
        <w:t xml:space="preserve">were injured and two people died due to collapses or floors giving way on decks, porches and balconies, according to statistics from the Consumer Product Safety Commission as reported in </w:t>
      </w:r>
      <w:hyperlink r:id="rId14" w:history="1">
        <w:r w:rsidR="004B2E14" w:rsidRPr="00E027B0">
          <w:rPr>
            <w:rStyle w:val="Hyperlink"/>
            <w:i/>
            <w:iCs/>
            <w:sz w:val="21"/>
            <w:szCs w:val="21"/>
          </w:rPr>
          <w:t>Consumer Reports</w:t>
        </w:r>
      </w:hyperlink>
      <w:r w:rsidR="004B2E14" w:rsidRPr="00E027B0">
        <w:rPr>
          <w:sz w:val="21"/>
          <w:szCs w:val="21"/>
        </w:rPr>
        <w:t>.</w:t>
      </w:r>
    </w:p>
    <w:p w14:paraId="60273233" w14:textId="3F4D35DD" w:rsidR="004B2E14" w:rsidRPr="00E027B0" w:rsidRDefault="004B2E14" w:rsidP="004B2E14">
      <w:pPr>
        <w:rPr>
          <w:sz w:val="21"/>
          <w:szCs w:val="21"/>
        </w:rPr>
      </w:pPr>
      <w:r w:rsidRPr="00E027B0">
        <w:rPr>
          <w:sz w:val="21"/>
          <w:szCs w:val="21"/>
        </w:rPr>
        <w:t xml:space="preserve"> </w:t>
      </w:r>
    </w:p>
    <w:p w14:paraId="5809D839" w14:textId="3218BC6A" w:rsidR="004B2E14" w:rsidRPr="00E027B0" w:rsidRDefault="004B2E14" w:rsidP="004B2E14">
      <w:pPr>
        <w:rPr>
          <w:sz w:val="21"/>
          <w:szCs w:val="21"/>
        </w:rPr>
      </w:pPr>
      <w:r w:rsidRPr="00E027B0">
        <w:rPr>
          <w:sz w:val="21"/>
          <w:szCs w:val="21"/>
        </w:rPr>
        <w:t xml:space="preserve">Along with regular maintenance, it’s critical that homeowners and/or their contractor partners properly inspect existing decks on a regular basis. </w:t>
      </w:r>
    </w:p>
    <w:p w14:paraId="2ADAB991" w14:textId="77777777" w:rsidR="004B2E14" w:rsidRPr="00E027B0" w:rsidRDefault="004B2E14" w:rsidP="00F61584">
      <w:pPr>
        <w:rPr>
          <w:sz w:val="21"/>
          <w:szCs w:val="21"/>
        </w:rPr>
      </w:pPr>
    </w:p>
    <w:p w14:paraId="480F6F41" w14:textId="4A379C9A" w:rsidR="005E6F68" w:rsidRPr="00E027B0" w:rsidRDefault="005E6F68" w:rsidP="00F61584">
      <w:pPr>
        <w:rPr>
          <w:b/>
          <w:bCs/>
          <w:sz w:val="21"/>
          <w:szCs w:val="21"/>
        </w:rPr>
      </w:pPr>
      <w:r w:rsidRPr="00E027B0">
        <w:rPr>
          <w:b/>
          <w:bCs/>
          <w:sz w:val="21"/>
          <w:szCs w:val="21"/>
        </w:rPr>
        <w:t xml:space="preserve">5 Things to Look </w:t>
      </w:r>
      <w:r w:rsidR="00E43694" w:rsidRPr="00E027B0">
        <w:rPr>
          <w:b/>
          <w:bCs/>
          <w:sz w:val="21"/>
          <w:szCs w:val="21"/>
        </w:rPr>
        <w:t xml:space="preserve">For </w:t>
      </w:r>
      <w:r w:rsidRPr="00E027B0">
        <w:rPr>
          <w:b/>
          <w:bCs/>
          <w:sz w:val="21"/>
          <w:szCs w:val="21"/>
        </w:rPr>
        <w:t>on an Existing Deck</w:t>
      </w:r>
    </w:p>
    <w:p w14:paraId="3F1868B6" w14:textId="5E226B7A" w:rsidR="004B2E14" w:rsidRPr="00E027B0" w:rsidRDefault="004B2E14" w:rsidP="004B2E14">
      <w:pPr>
        <w:rPr>
          <w:sz w:val="21"/>
          <w:szCs w:val="21"/>
        </w:rPr>
      </w:pPr>
      <w:r w:rsidRPr="00E027B0">
        <w:rPr>
          <w:sz w:val="21"/>
          <w:szCs w:val="21"/>
        </w:rPr>
        <w:t xml:space="preserve">Decks should be inspected at least annually, ideally prior to seasons when the deck is used </w:t>
      </w:r>
      <w:r w:rsidR="00E43694" w:rsidRPr="00E027B0">
        <w:rPr>
          <w:sz w:val="21"/>
          <w:szCs w:val="21"/>
        </w:rPr>
        <w:t>most often</w:t>
      </w:r>
      <w:r w:rsidRPr="00E027B0">
        <w:rPr>
          <w:sz w:val="21"/>
          <w:szCs w:val="21"/>
        </w:rPr>
        <w:t xml:space="preserve">. Following are five areas to </w:t>
      </w:r>
      <w:r w:rsidR="00AF79A1" w:rsidRPr="00E027B0">
        <w:rPr>
          <w:sz w:val="21"/>
          <w:szCs w:val="21"/>
        </w:rPr>
        <w:t>examine</w:t>
      </w:r>
      <w:r w:rsidRPr="00E027B0">
        <w:rPr>
          <w:sz w:val="21"/>
          <w:szCs w:val="21"/>
        </w:rPr>
        <w:t xml:space="preserve"> to determine overall safety and compliance with building codes:</w:t>
      </w:r>
    </w:p>
    <w:p w14:paraId="54687FB4" w14:textId="77777777" w:rsidR="004B2E14" w:rsidRPr="00E027B0" w:rsidRDefault="004B2E14" w:rsidP="004B2E14">
      <w:pPr>
        <w:rPr>
          <w:sz w:val="21"/>
          <w:szCs w:val="21"/>
        </w:rPr>
      </w:pPr>
    </w:p>
    <w:p w14:paraId="559C5F5E" w14:textId="76A9CA71" w:rsidR="004B2E14" w:rsidRPr="00E027B0" w:rsidRDefault="004B2E14" w:rsidP="004B2E14">
      <w:pPr>
        <w:pStyle w:val="ListParagraph"/>
        <w:numPr>
          <w:ilvl w:val="0"/>
          <w:numId w:val="9"/>
        </w:numPr>
        <w:rPr>
          <w:sz w:val="21"/>
          <w:szCs w:val="21"/>
        </w:rPr>
      </w:pPr>
      <w:r w:rsidRPr="00E027B0">
        <w:rPr>
          <w:b/>
          <w:bCs/>
          <w:sz w:val="21"/>
          <w:szCs w:val="21"/>
        </w:rPr>
        <w:t>Improper Connections:</w:t>
      </w:r>
      <w:r w:rsidRPr="00E027B0">
        <w:rPr>
          <w:sz w:val="21"/>
          <w:szCs w:val="21"/>
        </w:rPr>
        <w:t xml:space="preserve"> Any connections that do not meet </w:t>
      </w:r>
      <w:r w:rsidR="00757BEE" w:rsidRPr="00E027B0">
        <w:rPr>
          <w:sz w:val="21"/>
          <w:szCs w:val="21"/>
        </w:rPr>
        <w:t xml:space="preserve">the requirements of the code </w:t>
      </w:r>
      <w:r w:rsidR="002F4536" w:rsidRPr="00E027B0">
        <w:rPr>
          <w:sz w:val="21"/>
          <w:szCs w:val="21"/>
        </w:rPr>
        <w:t xml:space="preserve">and </w:t>
      </w:r>
      <w:r w:rsidRPr="00E027B0">
        <w:rPr>
          <w:sz w:val="21"/>
          <w:szCs w:val="21"/>
        </w:rPr>
        <w:t>manufacturer can compromise the safety of the deck. In many cases, toenailing (i.e., joining two wood members with angled nailing) does not constitute a proper connection.</w:t>
      </w:r>
      <w:r w:rsidR="000C743F" w:rsidRPr="00E027B0">
        <w:rPr>
          <w:sz w:val="21"/>
          <w:szCs w:val="21"/>
        </w:rPr>
        <w:t xml:space="preserve"> </w:t>
      </w:r>
      <w:r w:rsidRPr="00E027B0">
        <w:rPr>
          <w:sz w:val="21"/>
          <w:szCs w:val="21"/>
        </w:rPr>
        <w:t>Connectors must be installed with the correct fastener.</w:t>
      </w:r>
    </w:p>
    <w:p w14:paraId="5FA2380B" w14:textId="77777777" w:rsidR="004B2E14" w:rsidRPr="00E027B0" w:rsidRDefault="004B2E14" w:rsidP="004B2E14">
      <w:pPr>
        <w:pStyle w:val="ListParagraph"/>
        <w:rPr>
          <w:sz w:val="21"/>
          <w:szCs w:val="21"/>
        </w:rPr>
      </w:pPr>
    </w:p>
    <w:p w14:paraId="3AB94A0D" w14:textId="0DAC8CFA" w:rsidR="004B2E14" w:rsidRPr="00E027B0" w:rsidRDefault="004B2E14" w:rsidP="004B2E14">
      <w:pPr>
        <w:pStyle w:val="ListParagraph"/>
        <w:numPr>
          <w:ilvl w:val="0"/>
          <w:numId w:val="9"/>
        </w:numPr>
        <w:rPr>
          <w:sz w:val="21"/>
          <w:szCs w:val="21"/>
        </w:rPr>
      </w:pPr>
      <w:r w:rsidRPr="00E027B0">
        <w:rPr>
          <w:b/>
          <w:bCs/>
          <w:sz w:val="21"/>
          <w:szCs w:val="21"/>
        </w:rPr>
        <w:t xml:space="preserve">Loose Connections: </w:t>
      </w:r>
      <w:r w:rsidRPr="00E027B0">
        <w:rPr>
          <w:sz w:val="21"/>
          <w:szCs w:val="21"/>
        </w:rPr>
        <w:t>Vital connections may have degraded. Wobbly railings, loose stairs and ledgers that appear to be pulling away from the adjacent structure are all causes for concern.</w:t>
      </w:r>
    </w:p>
    <w:p w14:paraId="715ABB12" w14:textId="77777777" w:rsidR="004B2E14" w:rsidRPr="00E027B0" w:rsidRDefault="004B2E14" w:rsidP="004B2E14">
      <w:pPr>
        <w:pStyle w:val="ListParagraph"/>
        <w:rPr>
          <w:sz w:val="21"/>
          <w:szCs w:val="21"/>
        </w:rPr>
      </w:pPr>
    </w:p>
    <w:p w14:paraId="6840EADF" w14:textId="3D0FD824" w:rsidR="004B2E14" w:rsidRPr="00E027B0" w:rsidRDefault="004B2E14" w:rsidP="004B2E14">
      <w:pPr>
        <w:pStyle w:val="ListParagraph"/>
        <w:numPr>
          <w:ilvl w:val="0"/>
          <w:numId w:val="9"/>
        </w:numPr>
        <w:rPr>
          <w:sz w:val="21"/>
          <w:szCs w:val="21"/>
        </w:rPr>
      </w:pPr>
      <w:r w:rsidRPr="00E027B0">
        <w:rPr>
          <w:b/>
          <w:bCs/>
          <w:sz w:val="21"/>
          <w:szCs w:val="21"/>
        </w:rPr>
        <w:t>Corrosion:</w:t>
      </w:r>
      <w:r w:rsidRPr="00E027B0">
        <w:rPr>
          <w:sz w:val="21"/>
          <w:szCs w:val="21"/>
        </w:rPr>
        <w:t xml:space="preserve"> Metal connectors and fasteners can corrode, especially if a product with</w:t>
      </w:r>
      <w:r w:rsidRPr="00E027B0">
        <w:rPr>
          <w:sz w:val="21"/>
          <w:szCs w:val="21"/>
        </w:rPr>
        <w:br/>
        <w:t xml:space="preserve">insufficient corrosion resistance was originally installed. </w:t>
      </w:r>
    </w:p>
    <w:p w14:paraId="1D7F56BD" w14:textId="77777777" w:rsidR="004B2E14" w:rsidRPr="00E027B0" w:rsidRDefault="004B2E14" w:rsidP="004B2E14">
      <w:pPr>
        <w:pStyle w:val="ListParagraph"/>
        <w:rPr>
          <w:sz w:val="21"/>
          <w:szCs w:val="21"/>
        </w:rPr>
      </w:pPr>
    </w:p>
    <w:p w14:paraId="6339B0C7" w14:textId="7157ADC4" w:rsidR="004B2E14" w:rsidRPr="00E027B0" w:rsidRDefault="004B2E14" w:rsidP="004B2E14">
      <w:pPr>
        <w:pStyle w:val="ListParagraph"/>
        <w:numPr>
          <w:ilvl w:val="0"/>
          <w:numId w:val="9"/>
        </w:numPr>
        <w:rPr>
          <w:sz w:val="21"/>
          <w:szCs w:val="21"/>
        </w:rPr>
      </w:pPr>
      <w:r w:rsidRPr="00E027B0">
        <w:rPr>
          <w:b/>
          <w:bCs/>
          <w:sz w:val="21"/>
          <w:szCs w:val="21"/>
        </w:rPr>
        <w:t>Decay:</w:t>
      </w:r>
      <w:r w:rsidRPr="00E027B0">
        <w:rPr>
          <w:sz w:val="21"/>
          <w:szCs w:val="21"/>
        </w:rPr>
        <w:t xml:space="preserve"> Wood can decay with exposure to the elements. Deck framing members that</w:t>
      </w:r>
      <w:r w:rsidRPr="00E027B0">
        <w:rPr>
          <w:sz w:val="21"/>
          <w:szCs w:val="21"/>
        </w:rPr>
        <w:br/>
        <w:t>have decayed may no longer be able to perform the function for which they</w:t>
      </w:r>
      <w:r w:rsidR="005E6F68" w:rsidRPr="00E027B0">
        <w:rPr>
          <w:sz w:val="21"/>
          <w:szCs w:val="21"/>
        </w:rPr>
        <w:t xml:space="preserve"> </w:t>
      </w:r>
      <w:r w:rsidRPr="00E027B0">
        <w:rPr>
          <w:sz w:val="21"/>
          <w:szCs w:val="21"/>
        </w:rPr>
        <w:t>were intended.</w:t>
      </w:r>
    </w:p>
    <w:p w14:paraId="373FAFB0" w14:textId="77777777" w:rsidR="004B2E14" w:rsidRPr="00E027B0" w:rsidRDefault="004B2E14" w:rsidP="004B2E14">
      <w:pPr>
        <w:pStyle w:val="ListParagraph"/>
        <w:rPr>
          <w:sz w:val="21"/>
          <w:szCs w:val="21"/>
        </w:rPr>
      </w:pPr>
    </w:p>
    <w:p w14:paraId="202178CD" w14:textId="5F50E3BE" w:rsidR="00131074" w:rsidRPr="00E027B0" w:rsidRDefault="004B2E14" w:rsidP="00F61584">
      <w:pPr>
        <w:pStyle w:val="ListParagraph"/>
        <w:numPr>
          <w:ilvl w:val="0"/>
          <w:numId w:val="9"/>
        </w:numPr>
        <w:rPr>
          <w:sz w:val="21"/>
          <w:szCs w:val="21"/>
        </w:rPr>
      </w:pPr>
      <w:r w:rsidRPr="00E027B0">
        <w:rPr>
          <w:b/>
          <w:bCs/>
          <w:sz w:val="21"/>
          <w:szCs w:val="21"/>
        </w:rPr>
        <w:t>Splitting:</w:t>
      </w:r>
      <w:r w:rsidRPr="00E027B0">
        <w:rPr>
          <w:sz w:val="21"/>
          <w:szCs w:val="21"/>
        </w:rPr>
        <w:t xml:space="preserve"> As wood ages, it is common for splitting to develop. Large cracks or excessive</w:t>
      </w:r>
      <w:r w:rsidRPr="00E027B0">
        <w:rPr>
          <w:sz w:val="21"/>
          <w:szCs w:val="21"/>
        </w:rPr>
        <w:br/>
        <w:t>splitting can weaken deck framing members.</w:t>
      </w:r>
    </w:p>
    <w:p w14:paraId="11A20440" w14:textId="77777777" w:rsidR="00131074" w:rsidRPr="00E027B0" w:rsidRDefault="00131074" w:rsidP="00F61584">
      <w:pPr>
        <w:rPr>
          <w:sz w:val="21"/>
          <w:szCs w:val="21"/>
        </w:rPr>
      </w:pPr>
    </w:p>
    <w:p w14:paraId="0C2E85AA" w14:textId="77777777" w:rsidR="005E6F68" w:rsidRPr="00E027B0" w:rsidRDefault="005E6F68" w:rsidP="00F61584">
      <w:pPr>
        <w:rPr>
          <w:b/>
          <w:bCs/>
          <w:sz w:val="21"/>
          <w:szCs w:val="21"/>
        </w:rPr>
      </w:pPr>
      <w:r w:rsidRPr="00E027B0">
        <w:rPr>
          <w:b/>
          <w:bCs/>
          <w:sz w:val="21"/>
          <w:szCs w:val="21"/>
        </w:rPr>
        <w:t xml:space="preserve">Critical Deck Connections Checklist </w:t>
      </w:r>
    </w:p>
    <w:p w14:paraId="599CA657" w14:textId="77777777" w:rsidR="005E6F68" w:rsidRPr="00E027B0" w:rsidRDefault="005E6F68" w:rsidP="00F61584">
      <w:pPr>
        <w:rPr>
          <w:sz w:val="21"/>
          <w:szCs w:val="21"/>
        </w:rPr>
      </w:pPr>
      <w:r w:rsidRPr="00E027B0">
        <w:rPr>
          <w:sz w:val="21"/>
          <w:szCs w:val="21"/>
        </w:rPr>
        <w:t>To build a safe, building-code-compliant deck, it’s essential that the deck construction establish a continuous load path using a system of key connections throughout the deck framing. When this system of connections is made properly, loads are transferred through the deck frame and into the ground and/or the adjacent structure to which the deck is connected.</w:t>
      </w:r>
      <w:r w:rsidRPr="00E027B0">
        <w:rPr>
          <w:sz w:val="21"/>
          <w:szCs w:val="21"/>
        </w:rPr>
        <w:br/>
      </w:r>
    </w:p>
    <w:p w14:paraId="4814BB80" w14:textId="6AB6CD95" w:rsidR="005E6F68" w:rsidRPr="00E027B0" w:rsidRDefault="005E6F68" w:rsidP="00F61584">
      <w:pPr>
        <w:rPr>
          <w:sz w:val="21"/>
          <w:szCs w:val="21"/>
        </w:rPr>
      </w:pPr>
      <w:r w:rsidRPr="00E027B0">
        <w:rPr>
          <w:sz w:val="21"/>
          <w:szCs w:val="21"/>
        </w:rPr>
        <w:t xml:space="preserve">The connections </w:t>
      </w:r>
      <w:r w:rsidR="00F62D83" w:rsidRPr="00E027B0">
        <w:rPr>
          <w:sz w:val="21"/>
          <w:szCs w:val="21"/>
        </w:rPr>
        <w:t xml:space="preserve">listed </w:t>
      </w:r>
      <w:r w:rsidR="006D3986" w:rsidRPr="00E027B0">
        <w:rPr>
          <w:sz w:val="21"/>
          <w:szCs w:val="21"/>
        </w:rPr>
        <w:t xml:space="preserve">and illustrated </w:t>
      </w:r>
      <w:r w:rsidRPr="00E027B0">
        <w:rPr>
          <w:sz w:val="21"/>
          <w:szCs w:val="21"/>
        </w:rPr>
        <w:t xml:space="preserve">below are necessary in order to create an effective continuous load path. Use the diagram to determine which deck connections are needed for new construction or which may need to be retrofitted for existing construction. </w:t>
      </w:r>
      <w:r w:rsidR="00AF79A1" w:rsidRPr="00E027B0">
        <w:rPr>
          <w:sz w:val="21"/>
          <w:szCs w:val="21"/>
        </w:rPr>
        <w:t>Details on each connection type</w:t>
      </w:r>
      <w:r w:rsidR="000C743F" w:rsidRPr="00E027B0">
        <w:rPr>
          <w:sz w:val="21"/>
          <w:szCs w:val="21"/>
        </w:rPr>
        <w:t>, as well as ledger connections to concrete and/or brick,</w:t>
      </w:r>
      <w:r w:rsidR="00AF79A1" w:rsidRPr="00E027B0">
        <w:rPr>
          <w:sz w:val="21"/>
          <w:szCs w:val="21"/>
        </w:rPr>
        <w:t xml:space="preserve"> can be found in Simpson Strong-Tie’s </w:t>
      </w:r>
      <w:hyperlink r:id="rId15" w:history="1">
        <w:r w:rsidR="00AF79A1" w:rsidRPr="00E027B0">
          <w:rPr>
            <w:rStyle w:val="Hyperlink"/>
            <w:sz w:val="21"/>
            <w:szCs w:val="21"/>
          </w:rPr>
          <w:t>Deck Connection and Fastening Guide</w:t>
        </w:r>
      </w:hyperlink>
      <w:r w:rsidR="00AF79A1" w:rsidRPr="00E027B0">
        <w:rPr>
          <w:sz w:val="21"/>
          <w:szCs w:val="21"/>
        </w:rPr>
        <w:t>.</w:t>
      </w:r>
    </w:p>
    <w:p w14:paraId="24116175" w14:textId="77777777" w:rsidR="005E6F68" w:rsidRPr="00E027B0" w:rsidRDefault="005E6F68" w:rsidP="00F61584">
      <w:pPr>
        <w:rPr>
          <w:sz w:val="21"/>
          <w:szCs w:val="21"/>
        </w:rPr>
      </w:pPr>
    </w:p>
    <w:p w14:paraId="1B51112A" w14:textId="4B5C081E" w:rsidR="005E6F68" w:rsidRPr="00E027B0" w:rsidRDefault="005E6F68" w:rsidP="005E6F68">
      <w:pPr>
        <w:pStyle w:val="ListParagraph"/>
        <w:numPr>
          <w:ilvl w:val="0"/>
          <w:numId w:val="10"/>
        </w:numPr>
        <w:rPr>
          <w:sz w:val="21"/>
          <w:szCs w:val="21"/>
        </w:rPr>
      </w:pPr>
      <w:r w:rsidRPr="00E027B0">
        <w:rPr>
          <w:sz w:val="21"/>
          <w:szCs w:val="21"/>
        </w:rPr>
        <w:t>Guardrail infill component connect</w:t>
      </w:r>
      <w:r w:rsidR="000C743F" w:rsidRPr="00E027B0">
        <w:rPr>
          <w:sz w:val="21"/>
          <w:szCs w:val="21"/>
        </w:rPr>
        <w:t xml:space="preserve">ions </w:t>
      </w:r>
    </w:p>
    <w:p w14:paraId="2679C333" w14:textId="400CBCBF" w:rsidR="00612FE2" w:rsidRPr="00E027B0" w:rsidRDefault="00612FE2" w:rsidP="005E6F68">
      <w:pPr>
        <w:pStyle w:val="ListParagraph"/>
        <w:numPr>
          <w:ilvl w:val="0"/>
          <w:numId w:val="10"/>
        </w:numPr>
        <w:rPr>
          <w:sz w:val="21"/>
          <w:szCs w:val="21"/>
        </w:rPr>
      </w:pPr>
      <w:r w:rsidRPr="00E027B0">
        <w:rPr>
          <w:sz w:val="21"/>
          <w:szCs w:val="21"/>
        </w:rPr>
        <w:t>Guardrail-to-post connections</w:t>
      </w:r>
    </w:p>
    <w:p w14:paraId="5C04AAB5" w14:textId="7EE29AF7" w:rsidR="005E6F68" w:rsidRPr="00E027B0" w:rsidRDefault="005E6F68" w:rsidP="005E6F68">
      <w:pPr>
        <w:pStyle w:val="ListParagraph"/>
        <w:numPr>
          <w:ilvl w:val="0"/>
          <w:numId w:val="10"/>
        </w:numPr>
        <w:rPr>
          <w:sz w:val="21"/>
          <w:szCs w:val="21"/>
        </w:rPr>
      </w:pPr>
      <w:r w:rsidRPr="00E027B0">
        <w:rPr>
          <w:sz w:val="21"/>
          <w:szCs w:val="21"/>
        </w:rPr>
        <w:t>Lateral-load connections</w:t>
      </w:r>
    </w:p>
    <w:p w14:paraId="23F2E3C6" w14:textId="0B8F846D" w:rsidR="00612FE2" w:rsidRPr="00E027B0" w:rsidRDefault="0019220F" w:rsidP="005E6F68">
      <w:pPr>
        <w:pStyle w:val="ListParagraph"/>
        <w:numPr>
          <w:ilvl w:val="0"/>
          <w:numId w:val="10"/>
        </w:numPr>
        <w:rPr>
          <w:sz w:val="21"/>
          <w:szCs w:val="21"/>
        </w:rPr>
      </w:pPr>
      <w:r w:rsidRPr="00E027B0">
        <w:rPr>
          <w:sz w:val="21"/>
          <w:szCs w:val="21"/>
        </w:rPr>
        <w:t>Joist-to-</w:t>
      </w:r>
      <w:r w:rsidR="00612FE2" w:rsidRPr="00E027B0">
        <w:rPr>
          <w:sz w:val="21"/>
          <w:szCs w:val="21"/>
        </w:rPr>
        <w:t>ledger connection</w:t>
      </w:r>
      <w:r w:rsidR="000C743F" w:rsidRPr="00E027B0">
        <w:rPr>
          <w:sz w:val="21"/>
          <w:szCs w:val="21"/>
        </w:rPr>
        <w:t>s</w:t>
      </w:r>
      <w:r w:rsidR="00612FE2" w:rsidRPr="00E027B0">
        <w:rPr>
          <w:sz w:val="21"/>
          <w:szCs w:val="21"/>
        </w:rPr>
        <w:t xml:space="preserve"> </w:t>
      </w:r>
    </w:p>
    <w:p w14:paraId="306FFB2F" w14:textId="389058D6" w:rsidR="005E6F68" w:rsidRPr="00E027B0" w:rsidRDefault="00612FE2" w:rsidP="005E6F68">
      <w:pPr>
        <w:pStyle w:val="ListParagraph"/>
        <w:numPr>
          <w:ilvl w:val="0"/>
          <w:numId w:val="10"/>
        </w:numPr>
        <w:rPr>
          <w:sz w:val="21"/>
          <w:szCs w:val="21"/>
        </w:rPr>
      </w:pPr>
      <w:r w:rsidRPr="00E027B0">
        <w:rPr>
          <w:sz w:val="21"/>
          <w:szCs w:val="21"/>
        </w:rPr>
        <w:t>Ledger attachment</w:t>
      </w:r>
      <w:r w:rsidR="000C743F" w:rsidRPr="00E027B0">
        <w:rPr>
          <w:sz w:val="21"/>
          <w:szCs w:val="21"/>
        </w:rPr>
        <w:t>s</w:t>
      </w:r>
      <w:r w:rsidR="005E6F68" w:rsidRPr="00E027B0">
        <w:rPr>
          <w:sz w:val="21"/>
          <w:szCs w:val="21"/>
        </w:rPr>
        <w:tab/>
      </w:r>
    </w:p>
    <w:p w14:paraId="3A167CDC" w14:textId="0980854F" w:rsidR="00612FE2" w:rsidRPr="00E027B0" w:rsidRDefault="0019220F" w:rsidP="005E6F68">
      <w:pPr>
        <w:pStyle w:val="ListParagraph"/>
        <w:numPr>
          <w:ilvl w:val="0"/>
          <w:numId w:val="10"/>
        </w:numPr>
        <w:rPr>
          <w:sz w:val="21"/>
          <w:szCs w:val="21"/>
        </w:rPr>
      </w:pPr>
      <w:r w:rsidRPr="00E027B0">
        <w:rPr>
          <w:sz w:val="21"/>
          <w:szCs w:val="21"/>
        </w:rPr>
        <w:t>Beam-to-</w:t>
      </w:r>
      <w:r w:rsidR="00612FE2" w:rsidRPr="00E027B0">
        <w:rPr>
          <w:sz w:val="21"/>
          <w:szCs w:val="21"/>
        </w:rPr>
        <w:t>post</w:t>
      </w:r>
      <w:r w:rsidRPr="00E027B0">
        <w:rPr>
          <w:sz w:val="21"/>
          <w:szCs w:val="21"/>
        </w:rPr>
        <w:t xml:space="preserve"> connection</w:t>
      </w:r>
      <w:r w:rsidR="00612FE2" w:rsidRPr="00E027B0">
        <w:rPr>
          <w:sz w:val="21"/>
          <w:szCs w:val="21"/>
        </w:rPr>
        <w:t>s</w:t>
      </w:r>
    </w:p>
    <w:p w14:paraId="01F4260A" w14:textId="2B9D772F" w:rsidR="00612FE2" w:rsidRPr="00E027B0" w:rsidRDefault="0019220F" w:rsidP="005E6F68">
      <w:pPr>
        <w:pStyle w:val="ListParagraph"/>
        <w:numPr>
          <w:ilvl w:val="0"/>
          <w:numId w:val="10"/>
        </w:numPr>
        <w:rPr>
          <w:sz w:val="21"/>
          <w:szCs w:val="21"/>
        </w:rPr>
      </w:pPr>
      <w:r w:rsidRPr="00E027B0">
        <w:rPr>
          <w:sz w:val="21"/>
          <w:szCs w:val="21"/>
        </w:rPr>
        <w:t>Joist-to-</w:t>
      </w:r>
      <w:r w:rsidR="00612FE2" w:rsidRPr="00E027B0">
        <w:rPr>
          <w:sz w:val="21"/>
          <w:szCs w:val="21"/>
        </w:rPr>
        <w:t>beam connection</w:t>
      </w:r>
      <w:r w:rsidR="000C743F" w:rsidRPr="00E027B0">
        <w:rPr>
          <w:sz w:val="21"/>
          <w:szCs w:val="21"/>
        </w:rPr>
        <w:t>s</w:t>
      </w:r>
    </w:p>
    <w:p w14:paraId="3C0D2114" w14:textId="6640B71E" w:rsidR="00612FE2" w:rsidRPr="00E027B0" w:rsidRDefault="00612FE2" w:rsidP="005E6F68">
      <w:pPr>
        <w:pStyle w:val="ListParagraph"/>
        <w:numPr>
          <w:ilvl w:val="0"/>
          <w:numId w:val="10"/>
        </w:numPr>
        <w:rPr>
          <w:sz w:val="21"/>
          <w:szCs w:val="21"/>
        </w:rPr>
      </w:pPr>
      <w:r w:rsidRPr="00E027B0">
        <w:rPr>
          <w:sz w:val="21"/>
          <w:szCs w:val="21"/>
        </w:rPr>
        <w:t>Knee braces</w:t>
      </w:r>
    </w:p>
    <w:p w14:paraId="34DDDFF1" w14:textId="1D0D94D3" w:rsidR="00FB0D43" w:rsidRPr="00E027B0" w:rsidRDefault="0019220F" w:rsidP="005E6F68">
      <w:pPr>
        <w:pStyle w:val="ListParagraph"/>
        <w:numPr>
          <w:ilvl w:val="0"/>
          <w:numId w:val="10"/>
        </w:numPr>
        <w:rPr>
          <w:sz w:val="21"/>
          <w:szCs w:val="21"/>
        </w:rPr>
      </w:pPr>
      <w:r w:rsidRPr="00E027B0">
        <w:rPr>
          <w:sz w:val="21"/>
          <w:szCs w:val="21"/>
        </w:rPr>
        <w:t>Stair-stringer-to-deck-</w:t>
      </w:r>
      <w:r w:rsidR="00FB0D43" w:rsidRPr="00E027B0">
        <w:rPr>
          <w:sz w:val="21"/>
          <w:szCs w:val="21"/>
        </w:rPr>
        <w:t>framing</w:t>
      </w:r>
      <w:r w:rsidRPr="00E027B0">
        <w:rPr>
          <w:sz w:val="21"/>
          <w:szCs w:val="21"/>
        </w:rPr>
        <w:t xml:space="preserve"> connections</w:t>
      </w:r>
    </w:p>
    <w:p w14:paraId="4A09601B" w14:textId="1584A8B3" w:rsidR="00FB0D43" w:rsidRPr="00E027B0" w:rsidRDefault="0019220F" w:rsidP="005E6F68">
      <w:pPr>
        <w:pStyle w:val="ListParagraph"/>
        <w:numPr>
          <w:ilvl w:val="0"/>
          <w:numId w:val="10"/>
        </w:numPr>
        <w:rPr>
          <w:sz w:val="21"/>
          <w:szCs w:val="21"/>
        </w:rPr>
      </w:pPr>
      <w:r w:rsidRPr="00E027B0">
        <w:rPr>
          <w:sz w:val="21"/>
          <w:szCs w:val="21"/>
        </w:rPr>
        <w:t>Stair-tread-to-</w:t>
      </w:r>
      <w:r w:rsidR="00FB0D43" w:rsidRPr="00E027B0">
        <w:rPr>
          <w:sz w:val="21"/>
          <w:szCs w:val="21"/>
        </w:rPr>
        <w:t>stringer</w:t>
      </w:r>
      <w:r w:rsidRPr="00E027B0">
        <w:rPr>
          <w:sz w:val="21"/>
          <w:szCs w:val="21"/>
        </w:rPr>
        <w:t xml:space="preserve"> connections</w:t>
      </w:r>
    </w:p>
    <w:p w14:paraId="3B0C5F20" w14:textId="29BA5977" w:rsidR="00FB0D43" w:rsidRPr="00E027B0" w:rsidRDefault="0019220F" w:rsidP="005E6F68">
      <w:pPr>
        <w:pStyle w:val="ListParagraph"/>
        <w:numPr>
          <w:ilvl w:val="0"/>
          <w:numId w:val="10"/>
        </w:numPr>
        <w:rPr>
          <w:sz w:val="21"/>
          <w:szCs w:val="21"/>
        </w:rPr>
      </w:pPr>
      <w:r w:rsidRPr="00E027B0">
        <w:rPr>
          <w:sz w:val="21"/>
          <w:szCs w:val="21"/>
        </w:rPr>
        <w:t>Guard-post-to-deck-</w:t>
      </w:r>
      <w:r w:rsidR="00FB0D43" w:rsidRPr="00E027B0">
        <w:rPr>
          <w:sz w:val="21"/>
          <w:szCs w:val="21"/>
        </w:rPr>
        <w:t>framing connections</w:t>
      </w:r>
    </w:p>
    <w:p w14:paraId="7B2E78F1" w14:textId="5040E62B" w:rsidR="005E6F68" w:rsidRPr="00E027B0" w:rsidRDefault="0019220F" w:rsidP="00F61584">
      <w:pPr>
        <w:pStyle w:val="ListParagraph"/>
        <w:numPr>
          <w:ilvl w:val="0"/>
          <w:numId w:val="10"/>
        </w:numPr>
        <w:rPr>
          <w:sz w:val="21"/>
          <w:szCs w:val="21"/>
        </w:rPr>
      </w:pPr>
      <w:r w:rsidRPr="00E027B0">
        <w:rPr>
          <w:sz w:val="21"/>
          <w:szCs w:val="21"/>
        </w:rPr>
        <w:t>Post-to-</w:t>
      </w:r>
      <w:r w:rsidR="00FB0D43" w:rsidRPr="00E027B0">
        <w:rPr>
          <w:sz w:val="21"/>
          <w:szCs w:val="21"/>
        </w:rPr>
        <w:t>footing connections</w:t>
      </w:r>
    </w:p>
    <w:p w14:paraId="02DE845A" w14:textId="6D070198" w:rsidR="006D3986" w:rsidRPr="00E027B0" w:rsidRDefault="00E027B0" w:rsidP="00FB0D43">
      <w:pPr>
        <w:rPr>
          <w:sz w:val="21"/>
          <w:szCs w:val="21"/>
        </w:rPr>
      </w:pPr>
      <w:r w:rsidRPr="00E027B0">
        <w:rPr>
          <w:noProof/>
          <w:sz w:val="21"/>
          <w:szCs w:val="21"/>
        </w:rPr>
        <w:drawing>
          <wp:anchor distT="0" distB="0" distL="114300" distR="114300" simplePos="0" relativeHeight="251662336" behindDoc="0" locked="0" layoutInCell="1" allowOverlap="1" wp14:anchorId="0931A8DC" wp14:editId="2DAC3C8E">
            <wp:simplePos x="0" y="0"/>
            <wp:positionH relativeFrom="margin">
              <wp:posOffset>55880</wp:posOffset>
            </wp:positionH>
            <wp:positionV relativeFrom="margin">
              <wp:posOffset>5048250</wp:posOffset>
            </wp:positionV>
            <wp:extent cx="5990590" cy="3241040"/>
            <wp:effectExtent l="0" t="0" r="3810" b="0"/>
            <wp:wrapSquare wrapText="bothSides"/>
            <wp:docPr id="147326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64700" name="Picture 1473264700"/>
                    <pic:cNvPicPr/>
                  </pic:nvPicPr>
                  <pic:blipFill rotWithShape="1">
                    <a:blip r:embed="rId16" cstate="print">
                      <a:extLst>
                        <a:ext uri="{28A0092B-C50C-407E-A947-70E740481C1C}">
                          <a14:useLocalDpi xmlns:a14="http://schemas.microsoft.com/office/drawing/2010/main" val="0"/>
                        </a:ext>
                      </a:extLst>
                    </a:blip>
                    <a:srcRect t="42664" b="4793"/>
                    <a:stretch>
                      <a:fillRect/>
                    </a:stretch>
                  </pic:blipFill>
                  <pic:spPr bwMode="auto">
                    <a:xfrm>
                      <a:off x="0" y="0"/>
                      <a:ext cx="5990590" cy="3241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3986" w:rsidRPr="00E027B0">
        <w:rPr>
          <w:sz w:val="21"/>
          <w:szCs w:val="21"/>
        </w:rPr>
        <w:br/>
      </w:r>
      <w:r w:rsidR="006D3986" w:rsidRPr="00E027B0">
        <w:rPr>
          <w:sz w:val="21"/>
          <w:szCs w:val="21"/>
        </w:rPr>
        <w:br/>
      </w:r>
    </w:p>
    <w:p w14:paraId="27E740FE" w14:textId="61A0BB72" w:rsidR="006D3986" w:rsidRPr="00E027B0" w:rsidRDefault="006D3986" w:rsidP="00FB0D43">
      <w:pPr>
        <w:rPr>
          <w:sz w:val="21"/>
          <w:szCs w:val="21"/>
        </w:rPr>
      </w:pPr>
    </w:p>
    <w:p w14:paraId="0C703B88" w14:textId="27D94ED5" w:rsidR="00723F33" w:rsidRPr="00E027B0" w:rsidRDefault="00FB0D43" w:rsidP="00FB0D43">
      <w:pPr>
        <w:rPr>
          <w:sz w:val="21"/>
          <w:szCs w:val="21"/>
        </w:rPr>
      </w:pPr>
      <w:r w:rsidRPr="00E027B0">
        <w:rPr>
          <w:sz w:val="21"/>
          <w:szCs w:val="21"/>
        </w:rPr>
        <w:lastRenderedPageBreak/>
        <w:t xml:space="preserve">For full instructions on how to recognize defects and deficiencies in existing decks, plus guidance for building strong, safe, long-lasting deck structures, download </w:t>
      </w:r>
      <w:r w:rsidR="00AF79A1" w:rsidRPr="00E027B0">
        <w:rPr>
          <w:sz w:val="21"/>
          <w:szCs w:val="21"/>
        </w:rPr>
        <w:t>the</w:t>
      </w:r>
      <w:r w:rsidR="00723F33" w:rsidRPr="00E027B0">
        <w:rPr>
          <w:sz w:val="21"/>
          <w:szCs w:val="21"/>
        </w:rPr>
        <w:t xml:space="preserve"> </w:t>
      </w:r>
      <w:hyperlink r:id="rId17" w:history="1">
        <w:r w:rsidR="00723F33" w:rsidRPr="00E027B0">
          <w:rPr>
            <w:rStyle w:val="Hyperlink"/>
            <w:sz w:val="21"/>
            <w:szCs w:val="21"/>
          </w:rPr>
          <w:t>Deck Connection and Fastening Guide</w:t>
        </w:r>
      </w:hyperlink>
      <w:r w:rsidR="00723F33" w:rsidRPr="00E027B0">
        <w:rPr>
          <w:sz w:val="21"/>
          <w:szCs w:val="21"/>
        </w:rPr>
        <w:t xml:space="preserve">. </w:t>
      </w:r>
      <w:r w:rsidR="00131074" w:rsidRPr="00E027B0">
        <w:rPr>
          <w:sz w:val="21"/>
          <w:szCs w:val="21"/>
        </w:rPr>
        <w:t xml:space="preserve">It </w:t>
      </w:r>
      <w:r w:rsidR="00723F33" w:rsidRPr="00E027B0">
        <w:rPr>
          <w:sz w:val="21"/>
          <w:szCs w:val="21"/>
        </w:rPr>
        <w:t>goes detail by detail through a typical deck and identifies relevant building</w:t>
      </w:r>
      <w:r w:rsidR="001C3B3D" w:rsidRPr="00E027B0">
        <w:rPr>
          <w:sz w:val="21"/>
          <w:szCs w:val="21"/>
        </w:rPr>
        <w:t xml:space="preserve"> </w:t>
      </w:r>
      <w:r w:rsidR="00723F33" w:rsidRPr="00E027B0">
        <w:rPr>
          <w:sz w:val="21"/>
          <w:szCs w:val="21"/>
        </w:rPr>
        <w:t xml:space="preserve">code requirements and connection options. </w:t>
      </w:r>
    </w:p>
    <w:p w14:paraId="0A9E1F45" w14:textId="77777777" w:rsidR="001C3B3D" w:rsidRDefault="001C3B3D" w:rsidP="001C3B3D"/>
    <w:p w14:paraId="7FDBDF1B" w14:textId="77777777" w:rsidR="00B9760C" w:rsidRPr="0074483B" w:rsidRDefault="00AE1C44">
      <w:pPr>
        <w:rPr>
          <w:b/>
          <w:sz w:val="18"/>
          <w:szCs w:val="18"/>
        </w:rPr>
      </w:pPr>
      <w:r w:rsidRPr="0074483B">
        <w:rPr>
          <w:b/>
          <w:sz w:val="18"/>
          <w:szCs w:val="18"/>
        </w:rPr>
        <w:t>About Simpson Strong-Tie Company Inc.</w:t>
      </w:r>
    </w:p>
    <w:p w14:paraId="310B1B4D" w14:textId="77777777" w:rsidR="00B9760C" w:rsidRPr="0074483B" w:rsidRDefault="00AE1C44">
      <w:pPr>
        <w:spacing w:line="240" w:lineRule="auto"/>
      </w:pPr>
      <w:r w:rsidRPr="2C5F75F5">
        <w:rPr>
          <w:sz w:val="18"/>
          <w:szCs w:val="18"/>
          <w:lang w:val="en-US"/>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18">
        <w:r w:rsidRPr="2C5F75F5">
          <w:rPr>
            <w:color w:val="0000FF"/>
            <w:sz w:val="18"/>
            <w:szCs w:val="18"/>
            <w:u w:val="single"/>
            <w:lang w:val="en-US"/>
          </w:rPr>
          <w:t>strongtie.com</w:t>
        </w:r>
      </w:hyperlink>
      <w:r w:rsidRPr="2C5F75F5">
        <w:rPr>
          <w:sz w:val="18"/>
          <w:szCs w:val="18"/>
          <w:lang w:val="en-US"/>
        </w:rPr>
        <w:t xml:space="preserve"> and follow us on </w:t>
      </w:r>
      <w:hyperlink r:id="rId19">
        <w:r w:rsidRPr="2C5F75F5">
          <w:rPr>
            <w:color w:val="1155CC"/>
            <w:sz w:val="18"/>
            <w:szCs w:val="18"/>
            <w:u w:val="single"/>
            <w:lang w:val="en-US"/>
          </w:rPr>
          <w:t>Facebook</w:t>
        </w:r>
      </w:hyperlink>
      <w:r w:rsidRPr="2C5F75F5">
        <w:rPr>
          <w:sz w:val="18"/>
          <w:szCs w:val="18"/>
          <w:lang w:val="en-US"/>
        </w:rPr>
        <w:t xml:space="preserve">, </w:t>
      </w:r>
      <w:hyperlink r:id="rId20">
        <w:r w:rsidRPr="2C5F75F5">
          <w:rPr>
            <w:color w:val="1155CC"/>
            <w:sz w:val="18"/>
            <w:szCs w:val="18"/>
            <w:u w:val="single"/>
            <w:lang w:val="en-US"/>
          </w:rPr>
          <w:t>Twitter</w:t>
        </w:r>
      </w:hyperlink>
      <w:r w:rsidRPr="2C5F75F5">
        <w:rPr>
          <w:sz w:val="18"/>
          <w:szCs w:val="18"/>
          <w:lang w:val="en-US"/>
        </w:rPr>
        <w:t xml:space="preserve">, </w:t>
      </w:r>
      <w:hyperlink r:id="rId21">
        <w:r w:rsidRPr="2C5F75F5">
          <w:rPr>
            <w:color w:val="0000FF"/>
            <w:sz w:val="18"/>
            <w:szCs w:val="18"/>
            <w:u w:val="single"/>
            <w:lang w:val="en-US"/>
          </w:rPr>
          <w:t>YouTube</w:t>
        </w:r>
      </w:hyperlink>
      <w:r w:rsidRPr="2C5F75F5">
        <w:rPr>
          <w:sz w:val="18"/>
          <w:szCs w:val="18"/>
          <w:lang w:val="en-US"/>
        </w:rPr>
        <w:t xml:space="preserve"> and </w:t>
      </w:r>
      <w:hyperlink r:id="rId22">
        <w:r w:rsidRPr="2C5F75F5">
          <w:rPr>
            <w:color w:val="0000FF"/>
            <w:sz w:val="18"/>
            <w:szCs w:val="18"/>
            <w:u w:val="single"/>
            <w:lang w:val="en-US"/>
          </w:rPr>
          <w:t>LinkedIn</w:t>
        </w:r>
      </w:hyperlink>
      <w:r w:rsidRPr="2C5F75F5">
        <w:rPr>
          <w:sz w:val="18"/>
          <w:szCs w:val="18"/>
          <w:lang w:val="en-US"/>
        </w:rPr>
        <w:t xml:space="preserve">. </w:t>
      </w:r>
    </w:p>
    <w:p w14:paraId="122322A1" w14:textId="77777777" w:rsidR="00B9760C" w:rsidRPr="0074483B" w:rsidRDefault="00B9760C">
      <w:pPr>
        <w:spacing w:line="240" w:lineRule="auto"/>
      </w:pPr>
    </w:p>
    <w:p w14:paraId="6720A472" w14:textId="3D3DD434" w:rsidR="00CC39B6" w:rsidRDefault="00CC39B6">
      <w:pPr>
        <w:jc w:val="center"/>
      </w:pPr>
      <w:r>
        <w:br/>
      </w:r>
      <w:r w:rsidR="00AE1C44" w:rsidRPr="0074483B">
        <w:t>###</w:t>
      </w:r>
    </w:p>
    <w:sectPr w:rsidR="00CC39B6" w:rsidSect="00F62D83">
      <w:pgSz w:w="12240" w:h="15840"/>
      <w:pgMar w:top="1098" w:right="1440" w:bottom="108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909C" w14:textId="77777777" w:rsidR="00381D66" w:rsidRDefault="00381D66" w:rsidP="00E42813">
      <w:pPr>
        <w:spacing w:line="240" w:lineRule="auto"/>
      </w:pPr>
      <w:r>
        <w:separator/>
      </w:r>
    </w:p>
  </w:endnote>
  <w:endnote w:type="continuationSeparator" w:id="0">
    <w:p w14:paraId="45515E5F" w14:textId="77777777" w:rsidR="00381D66" w:rsidRDefault="00381D66" w:rsidP="00E428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0A37" w14:textId="77777777" w:rsidR="00381D66" w:rsidRDefault="00381D66" w:rsidP="00E42813">
      <w:pPr>
        <w:spacing w:line="240" w:lineRule="auto"/>
      </w:pPr>
      <w:r>
        <w:separator/>
      </w:r>
    </w:p>
  </w:footnote>
  <w:footnote w:type="continuationSeparator" w:id="0">
    <w:p w14:paraId="67C08932" w14:textId="77777777" w:rsidR="00381D66" w:rsidRDefault="00381D66" w:rsidP="00E42813">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6LALFi9WxJdJv" int2:id="LRvrTdb9">
      <int2:state int2:value="Rejected" int2:type="AugLoop_Text_Critique"/>
    </int2:textHash>
    <int2:textHash int2:hashCode="KIhr/avE1wrA21" int2:id="Ubl5Qrqv">
      <int2:state int2:value="Rejected" int2:type="AugLoop_Text_Critique"/>
    </int2:textHash>
    <int2:textHash int2:hashCode="bITix5Mh5qqVh8" int2:id="VzWb3aZ3">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1868"/>
    <w:multiLevelType w:val="hybridMultilevel"/>
    <w:tmpl w:val="7828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6D0379"/>
    <w:multiLevelType w:val="hybridMultilevel"/>
    <w:tmpl w:val="DC76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565E2"/>
    <w:multiLevelType w:val="hybridMultilevel"/>
    <w:tmpl w:val="A8A8D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53D5C"/>
    <w:multiLevelType w:val="hybridMultilevel"/>
    <w:tmpl w:val="6B9E29A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4B0D783B"/>
    <w:multiLevelType w:val="hybridMultilevel"/>
    <w:tmpl w:val="8DEE7EB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5B477D4B"/>
    <w:multiLevelType w:val="hybridMultilevel"/>
    <w:tmpl w:val="147AE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40E0B"/>
    <w:multiLevelType w:val="hybridMultilevel"/>
    <w:tmpl w:val="D5F8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C3429"/>
    <w:multiLevelType w:val="hybridMultilevel"/>
    <w:tmpl w:val="8860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CD484D"/>
    <w:multiLevelType w:val="hybridMultilevel"/>
    <w:tmpl w:val="02943EA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15:restartNumberingAfterBreak="0">
    <w:nsid w:val="7BD30FD1"/>
    <w:multiLevelType w:val="hybridMultilevel"/>
    <w:tmpl w:val="04C4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332754">
    <w:abstractNumId w:val="9"/>
  </w:num>
  <w:num w:numId="2" w16cid:durableId="1287590427">
    <w:abstractNumId w:val="1"/>
  </w:num>
  <w:num w:numId="3" w16cid:durableId="1842619035">
    <w:abstractNumId w:val="4"/>
  </w:num>
  <w:num w:numId="4" w16cid:durableId="1167553776">
    <w:abstractNumId w:val="7"/>
  </w:num>
  <w:num w:numId="5" w16cid:durableId="775559281">
    <w:abstractNumId w:val="6"/>
  </w:num>
  <w:num w:numId="6" w16cid:durableId="601500703">
    <w:abstractNumId w:val="8"/>
  </w:num>
  <w:num w:numId="7" w16cid:durableId="19859557">
    <w:abstractNumId w:val="3"/>
  </w:num>
  <w:num w:numId="8" w16cid:durableId="86730967">
    <w:abstractNumId w:val="2"/>
  </w:num>
  <w:num w:numId="9" w16cid:durableId="1280449351">
    <w:abstractNumId w:val="0"/>
  </w:num>
  <w:num w:numId="10" w16cid:durableId="2143645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0C"/>
    <w:rsid w:val="000019A1"/>
    <w:rsid w:val="00014BAA"/>
    <w:rsid w:val="00040681"/>
    <w:rsid w:val="000411E9"/>
    <w:rsid w:val="00041B20"/>
    <w:rsid w:val="0004514B"/>
    <w:rsid w:val="000712DD"/>
    <w:rsid w:val="00074A53"/>
    <w:rsid w:val="0008498A"/>
    <w:rsid w:val="000C6849"/>
    <w:rsid w:val="000C743F"/>
    <w:rsid w:val="000C7504"/>
    <w:rsid w:val="000E350A"/>
    <w:rsid w:val="000F281F"/>
    <w:rsid w:val="001117FA"/>
    <w:rsid w:val="0011214E"/>
    <w:rsid w:val="00131074"/>
    <w:rsid w:val="0013CB3B"/>
    <w:rsid w:val="0015673D"/>
    <w:rsid w:val="00171CD1"/>
    <w:rsid w:val="00175379"/>
    <w:rsid w:val="0019220F"/>
    <w:rsid w:val="001A30B2"/>
    <w:rsid w:val="001C3B3D"/>
    <w:rsid w:val="001D5115"/>
    <w:rsid w:val="001D6C17"/>
    <w:rsid w:val="001E35EA"/>
    <w:rsid w:val="001E63F8"/>
    <w:rsid w:val="001F6EA5"/>
    <w:rsid w:val="002465BF"/>
    <w:rsid w:val="00257092"/>
    <w:rsid w:val="0026463B"/>
    <w:rsid w:val="002708BC"/>
    <w:rsid w:val="00286801"/>
    <w:rsid w:val="00287B47"/>
    <w:rsid w:val="00294E26"/>
    <w:rsid w:val="002B2D2A"/>
    <w:rsid w:val="002C6184"/>
    <w:rsid w:val="002F4536"/>
    <w:rsid w:val="00304B2F"/>
    <w:rsid w:val="00306E29"/>
    <w:rsid w:val="00310755"/>
    <w:rsid w:val="00310AB0"/>
    <w:rsid w:val="00314BDC"/>
    <w:rsid w:val="00331074"/>
    <w:rsid w:val="00350AB9"/>
    <w:rsid w:val="00352F85"/>
    <w:rsid w:val="00381D66"/>
    <w:rsid w:val="00386E36"/>
    <w:rsid w:val="00392082"/>
    <w:rsid w:val="003B47F9"/>
    <w:rsid w:val="003B6148"/>
    <w:rsid w:val="003D69AA"/>
    <w:rsid w:val="003E0B77"/>
    <w:rsid w:val="003F3E72"/>
    <w:rsid w:val="003F4C53"/>
    <w:rsid w:val="004014E2"/>
    <w:rsid w:val="0042676C"/>
    <w:rsid w:val="004316C3"/>
    <w:rsid w:val="00450C87"/>
    <w:rsid w:val="00451EBA"/>
    <w:rsid w:val="00461DBC"/>
    <w:rsid w:val="00467788"/>
    <w:rsid w:val="00470E96"/>
    <w:rsid w:val="0049317B"/>
    <w:rsid w:val="00494562"/>
    <w:rsid w:val="004A6474"/>
    <w:rsid w:val="004B2E14"/>
    <w:rsid w:val="004B4D57"/>
    <w:rsid w:val="004C2FFF"/>
    <w:rsid w:val="004C42E8"/>
    <w:rsid w:val="004D27DC"/>
    <w:rsid w:val="004D2C23"/>
    <w:rsid w:val="004E2A69"/>
    <w:rsid w:val="004E2BFC"/>
    <w:rsid w:val="004F2FB5"/>
    <w:rsid w:val="005264D3"/>
    <w:rsid w:val="005320D0"/>
    <w:rsid w:val="00536321"/>
    <w:rsid w:val="00567C43"/>
    <w:rsid w:val="00590931"/>
    <w:rsid w:val="005927FB"/>
    <w:rsid w:val="00593D6C"/>
    <w:rsid w:val="005A5A8B"/>
    <w:rsid w:val="005B3150"/>
    <w:rsid w:val="005E3022"/>
    <w:rsid w:val="005E6F68"/>
    <w:rsid w:val="005F7028"/>
    <w:rsid w:val="00612FE2"/>
    <w:rsid w:val="006141A3"/>
    <w:rsid w:val="00636283"/>
    <w:rsid w:val="006474D1"/>
    <w:rsid w:val="006535BD"/>
    <w:rsid w:val="00662920"/>
    <w:rsid w:val="00670F5B"/>
    <w:rsid w:val="006768B3"/>
    <w:rsid w:val="006979F3"/>
    <w:rsid w:val="006A62C3"/>
    <w:rsid w:val="006D3986"/>
    <w:rsid w:val="00705735"/>
    <w:rsid w:val="00717624"/>
    <w:rsid w:val="0072173F"/>
    <w:rsid w:val="0072331D"/>
    <w:rsid w:val="00723F33"/>
    <w:rsid w:val="00727A64"/>
    <w:rsid w:val="00730AF2"/>
    <w:rsid w:val="007369AE"/>
    <w:rsid w:val="0074483B"/>
    <w:rsid w:val="00747307"/>
    <w:rsid w:val="00757BEE"/>
    <w:rsid w:val="00762DA6"/>
    <w:rsid w:val="00765F02"/>
    <w:rsid w:val="0079145D"/>
    <w:rsid w:val="00793836"/>
    <w:rsid w:val="007A02B4"/>
    <w:rsid w:val="007B04E9"/>
    <w:rsid w:val="007B0CD4"/>
    <w:rsid w:val="007B7887"/>
    <w:rsid w:val="007C61FD"/>
    <w:rsid w:val="007D2328"/>
    <w:rsid w:val="00805F1A"/>
    <w:rsid w:val="00807FA8"/>
    <w:rsid w:val="0081156F"/>
    <w:rsid w:val="008146C5"/>
    <w:rsid w:val="00817839"/>
    <w:rsid w:val="00837A8B"/>
    <w:rsid w:val="0084721F"/>
    <w:rsid w:val="00855028"/>
    <w:rsid w:val="00855314"/>
    <w:rsid w:val="008771EC"/>
    <w:rsid w:val="00877269"/>
    <w:rsid w:val="00885ACC"/>
    <w:rsid w:val="00895856"/>
    <w:rsid w:val="008A2DD0"/>
    <w:rsid w:val="008A7ED5"/>
    <w:rsid w:val="008E560E"/>
    <w:rsid w:val="008E5B18"/>
    <w:rsid w:val="008F2E45"/>
    <w:rsid w:val="008F7614"/>
    <w:rsid w:val="00906E13"/>
    <w:rsid w:val="009243FB"/>
    <w:rsid w:val="00931692"/>
    <w:rsid w:val="0093401C"/>
    <w:rsid w:val="009347F0"/>
    <w:rsid w:val="00947D44"/>
    <w:rsid w:val="00966727"/>
    <w:rsid w:val="00976915"/>
    <w:rsid w:val="009A5B81"/>
    <w:rsid w:val="009B50C7"/>
    <w:rsid w:val="009C6478"/>
    <w:rsid w:val="009F68B6"/>
    <w:rsid w:val="00A03372"/>
    <w:rsid w:val="00A06D8D"/>
    <w:rsid w:val="00A175D9"/>
    <w:rsid w:val="00A23F74"/>
    <w:rsid w:val="00A25CCE"/>
    <w:rsid w:val="00A463BD"/>
    <w:rsid w:val="00A52692"/>
    <w:rsid w:val="00A65362"/>
    <w:rsid w:val="00A72187"/>
    <w:rsid w:val="00A84031"/>
    <w:rsid w:val="00A840AE"/>
    <w:rsid w:val="00AC730A"/>
    <w:rsid w:val="00AD01F0"/>
    <w:rsid w:val="00AE1C44"/>
    <w:rsid w:val="00AF45A8"/>
    <w:rsid w:val="00AF79A1"/>
    <w:rsid w:val="00B06356"/>
    <w:rsid w:val="00B33BF2"/>
    <w:rsid w:val="00B451B1"/>
    <w:rsid w:val="00B50D78"/>
    <w:rsid w:val="00B71BAF"/>
    <w:rsid w:val="00B752C6"/>
    <w:rsid w:val="00B80F06"/>
    <w:rsid w:val="00B84D3E"/>
    <w:rsid w:val="00B96AC4"/>
    <w:rsid w:val="00B9760C"/>
    <w:rsid w:val="00BC4CAA"/>
    <w:rsid w:val="00C123E2"/>
    <w:rsid w:val="00C40727"/>
    <w:rsid w:val="00C51FD2"/>
    <w:rsid w:val="00C565D2"/>
    <w:rsid w:val="00C80D54"/>
    <w:rsid w:val="00C86B87"/>
    <w:rsid w:val="00C9236A"/>
    <w:rsid w:val="00C92C4A"/>
    <w:rsid w:val="00CB2939"/>
    <w:rsid w:val="00CB5670"/>
    <w:rsid w:val="00CC39B6"/>
    <w:rsid w:val="00CD098B"/>
    <w:rsid w:val="00CE061D"/>
    <w:rsid w:val="00CE20CA"/>
    <w:rsid w:val="00CF27FC"/>
    <w:rsid w:val="00D00D99"/>
    <w:rsid w:val="00D20BCA"/>
    <w:rsid w:val="00D2290B"/>
    <w:rsid w:val="00D33EEA"/>
    <w:rsid w:val="00D34C79"/>
    <w:rsid w:val="00D43283"/>
    <w:rsid w:val="00D506FD"/>
    <w:rsid w:val="00D5458E"/>
    <w:rsid w:val="00D87241"/>
    <w:rsid w:val="00DB16B7"/>
    <w:rsid w:val="00DB3F89"/>
    <w:rsid w:val="00DD1A39"/>
    <w:rsid w:val="00DD3343"/>
    <w:rsid w:val="00DD62D6"/>
    <w:rsid w:val="00E027B0"/>
    <w:rsid w:val="00E11E76"/>
    <w:rsid w:val="00E12B5F"/>
    <w:rsid w:val="00E32539"/>
    <w:rsid w:val="00E42813"/>
    <w:rsid w:val="00E43694"/>
    <w:rsid w:val="00E54A3A"/>
    <w:rsid w:val="00E57808"/>
    <w:rsid w:val="00E6555B"/>
    <w:rsid w:val="00E80475"/>
    <w:rsid w:val="00E95713"/>
    <w:rsid w:val="00EA2A6C"/>
    <w:rsid w:val="00EA4DBD"/>
    <w:rsid w:val="00EB47FF"/>
    <w:rsid w:val="00ED6BDE"/>
    <w:rsid w:val="00EE0C22"/>
    <w:rsid w:val="00EF3B5A"/>
    <w:rsid w:val="00EF525B"/>
    <w:rsid w:val="00F21C2E"/>
    <w:rsid w:val="00F3119F"/>
    <w:rsid w:val="00F465FD"/>
    <w:rsid w:val="00F476D1"/>
    <w:rsid w:val="00F61584"/>
    <w:rsid w:val="00F62D83"/>
    <w:rsid w:val="00F664EE"/>
    <w:rsid w:val="00F67436"/>
    <w:rsid w:val="00F8192E"/>
    <w:rsid w:val="00F833FD"/>
    <w:rsid w:val="00F83C9E"/>
    <w:rsid w:val="00F8663C"/>
    <w:rsid w:val="00F922B7"/>
    <w:rsid w:val="00F971B7"/>
    <w:rsid w:val="00FB0D43"/>
    <w:rsid w:val="00FB5479"/>
    <w:rsid w:val="00FD2D64"/>
    <w:rsid w:val="00FE1034"/>
    <w:rsid w:val="00FE66AE"/>
    <w:rsid w:val="0186D44C"/>
    <w:rsid w:val="01C0018D"/>
    <w:rsid w:val="023476E5"/>
    <w:rsid w:val="037C3E29"/>
    <w:rsid w:val="03AD737F"/>
    <w:rsid w:val="048D8623"/>
    <w:rsid w:val="04B5E274"/>
    <w:rsid w:val="04DC7368"/>
    <w:rsid w:val="0589836C"/>
    <w:rsid w:val="08039FD5"/>
    <w:rsid w:val="080E18D1"/>
    <w:rsid w:val="08587F7D"/>
    <w:rsid w:val="08719F22"/>
    <w:rsid w:val="0A9E83DD"/>
    <w:rsid w:val="0CCF32EC"/>
    <w:rsid w:val="0D6D2F12"/>
    <w:rsid w:val="0D770931"/>
    <w:rsid w:val="0DCDE424"/>
    <w:rsid w:val="0EF5B652"/>
    <w:rsid w:val="0F5EED27"/>
    <w:rsid w:val="10C78220"/>
    <w:rsid w:val="116106F5"/>
    <w:rsid w:val="11CE6285"/>
    <w:rsid w:val="12193824"/>
    <w:rsid w:val="1275660B"/>
    <w:rsid w:val="135F2424"/>
    <w:rsid w:val="136CDA8E"/>
    <w:rsid w:val="138F7006"/>
    <w:rsid w:val="13FF2BE5"/>
    <w:rsid w:val="1401B0AA"/>
    <w:rsid w:val="1402B2EE"/>
    <w:rsid w:val="1442319D"/>
    <w:rsid w:val="14426A07"/>
    <w:rsid w:val="1489BBFF"/>
    <w:rsid w:val="14DA7355"/>
    <w:rsid w:val="1549EBBA"/>
    <w:rsid w:val="175D1536"/>
    <w:rsid w:val="17CF54EA"/>
    <w:rsid w:val="1859E891"/>
    <w:rsid w:val="191F18DA"/>
    <w:rsid w:val="199C498A"/>
    <w:rsid w:val="1A449289"/>
    <w:rsid w:val="1A4A285D"/>
    <w:rsid w:val="1A59CE59"/>
    <w:rsid w:val="1A5DDF6C"/>
    <w:rsid w:val="1BD71A2E"/>
    <w:rsid w:val="1BE3DBA1"/>
    <w:rsid w:val="1CBCCD3C"/>
    <w:rsid w:val="1D0C9BC4"/>
    <w:rsid w:val="1D3D33E7"/>
    <w:rsid w:val="1D8872D3"/>
    <w:rsid w:val="1E061B04"/>
    <w:rsid w:val="1EA7704B"/>
    <w:rsid w:val="20AE20F3"/>
    <w:rsid w:val="218EA4A4"/>
    <w:rsid w:val="220536B9"/>
    <w:rsid w:val="22836992"/>
    <w:rsid w:val="22FD7800"/>
    <w:rsid w:val="231266E4"/>
    <w:rsid w:val="236B962D"/>
    <w:rsid w:val="243ABA79"/>
    <w:rsid w:val="2447034B"/>
    <w:rsid w:val="24DF8E44"/>
    <w:rsid w:val="27DB80BB"/>
    <w:rsid w:val="2828E51E"/>
    <w:rsid w:val="28396805"/>
    <w:rsid w:val="292C80CD"/>
    <w:rsid w:val="2A2CC7E9"/>
    <w:rsid w:val="2C01849D"/>
    <w:rsid w:val="2C0A00B0"/>
    <w:rsid w:val="2C5F75F5"/>
    <w:rsid w:val="2CAE9C8B"/>
    <w:rsid w:val="2E1BDBD3"/>
    <w:rsid w:val="2E5B862B"/>
    <w:rsid w:val="2E895FD6"/>
    <w:rsid w:val="2ED17FC0"/>
    <w:rsid w:val="2F3B37BD"/>
    <w:rsid w:val="2F9DB4D4"/>
    <w:rsid w:val="2FB2E885"/>
    <w:rsid w:val="2FD4BEDC"/>
    <w:rsid w:val="30B3DBF8"/>
    <w:rsid w:val="3166707B"/>
    <w:rsid w:val="349AED96"/>
    <w:rsid w:val="35189538"/>
    <w:rsid w:val="35611D4F"/>
    <w:rsid w:val="379D7B4C"/>
    <w:rsid w:val="3819C0E2"/>
    <w:rsid w:val="38C46792"/>
    <w:rsid w:val="3AC9AAD9"/>
    <w:rsid w:val="3BEB6EE9"/>
    <w:rsid w:val="3C4148D3"/>
    <w:rsid w:val="3D09DBF0"/>
    <w:rsid w:val="3D0C62BE"/>
    <w:rsid w:val="3D6C4AA3"/>
    <w:rsid w:val="3E33EC13"/>
    <w:rsid w:val="421FF447"/>
    <w:rsid w:val="4227D7A0"/>
    <w:rsid w:val="427C94E0"/>
    <w:rsid w:val="4317E3A8"/>
    <w:rsid w:val="439DA0F8"/>
    <w:rsid w:val="46DD999E"/>
    <w:rsid w:val="46E24024"/>
    <w:rsid w:val="47158582"/>
    <w:rsid w:val="47B70D07"/>
    <w:rsid w:val="48336E7B"/>
    <w:rsid w:val="497D56B7"/>
    <w:rsid w:val="49E0ECEA"/>
    <w:rsid w:val="4A73A761"/>
    <w:rsid w:val="4B1CA098"/>
    <w:rsid w:val="4BE548C2"/>
    <w:rsid w:val="4CF6F400"/>
    <w:rsid w:val="4D12207B"/>
    <w:rsid w:val="4D18E715"/>
    <w:rsid w:val="4DDF2FE5"/>
    <w:rsid w:val="4E203481"/>
    <w:rsid w:val="4E815116"/>
    <w:rsid w:val="4E9D4DB1"/>
    <w:rsid w:val="4F0F0116"/>
    <w:rsid w:val="4F11626A"/>
    <w:rsid w:val="4FC33722"/>
    <w:rsid w:val="50639B3F"/>
    <w:rsid w:val="517D8895"/>
    <w:rsid w:val="522AAC44"/>
    <w:rsid w:val="52EA1F55"/>
    <w:rsid w:val="5375D9F5"/>
    <w:rsid w:val="56495663"/>
    <w:rsid w:val="5656A2DA"/>
    <w:rsid w:val="57522867"/>
    <w:rsid w:val="5763241C"/>
    <w:rsid w:val="579185C0"/>
    <w:rsid w:val="579C7185"/>
    <w:rsid w:val="57E65364"/>
    <w:rsid w:val="58A74882"/>
    <w:rsid w:val="58C9B37A"/>
    <w:rsid w:val="58CE385F"/>
    <w:rsid w:val="58E0BC2C"/>
    <w:rsid w:val="59350BD0"/>
    <w:rsid w:val="59C7190A"/>
    <w:rsid w:val="5A5C1886"/>
    <w:rsid w:val="5AB88FAF"/>
    <w:rsid w:val="5ABEF216"/>
    <w:rsid w:val="5B04400C"/>
    <w:rsid w:val="5B64185B"/>
    <w:rsid w:val="5B687998"/>
    <w:rsid w:val="5BAE2453"/>
    <w:rsid w:val="5BB0FDE0"/>
    <w:rsid w:val="5BEB298D"/>
    <w:rsid w:val="5CA96255"/>
    <w:rsid w:val="5CD487A5"/>
    <w:rsid w:val="5CFEB9CC"/>
    <w:rsid w:val="5D5F66B3"/>
    <w:rsid w:val="5DF23D5C"/>
    <w:rsid w:val="5E7D7CBB"/>
    <w:rsid w:val="5F04B6A5"/>
    <w:rsid w:val="5F2B0054"/>
    <w:rsid w:val="5F62DB06"/>
    <w:rsid w:val="5F93CAF9"/>
    <w:rsid w:val="5FB132AF"/>
    <w:rsid w:val="5FFC8984"/>
    <w:rsid w:val="6055C921"/>
    <w:rsid w:val="60BD2F44"/>
    <w:rsid w:val="60D13CB9"/>
    <w:rsid w:val="61499BA5"/>
    <w:rsid w:val="61ED406C"/>
    <w:rsid w:val="6269E026"/>
    <w:rsid w:val="6272596C"/>
    <w:rsid w:val="636DE0B2"/>
    <w:rsid w:val="63A59586"/>
    <w:rsid w:val="646FC92C"/>
    <w:rsid w:val="64E2DAC2"/>
    <w:rsid w:val="652C3031"/>
    <w:rsid w:val="6599E1F4"/>
    <w:rsid w:val="66AA180F"/>
    <w:rsid w:val="66FA705A"/>
    <w:rsid w:val="671F8F61"/>
    <w:rsid w:val="67214941"/>
    <w:rsid w:val="675C687E"/>
    <w:rsid w:val="6762E68B"/>
    <w:rsid w:val="67723D2D"/>
    <w:rsid w:val="67B8F0E8"/>
    <w:rsid w:val="67BD988C"/>
    <w:rsid w:val="69FACAB7"/>
    <w:rsid w:val="6A657618"/>
    <w:rsid w:val="6AC2FE3A"/>
    <w:rsid w:val="6AF60D10"/>
    <w:rsid w:val="6CCA6884"/>
    <w:rsid w:val="6DD5CA46"/>
    <w:rsid w:val="6DFBB624"/>
    <w:rsid w:val="6E435F2F"/>
    <w:rsid w:val="6F10FB28"/>
    <w:rsid w:val="6F16416F"/>
    <w:rsid w:val="6F1887ED"/>
    <w:rsid w:val="6F35D315"/>
    <w:rsid w:val="6F656E48"/>
    <w:rsid w:val="700115C4"/>
    <w:rsid w:val="706B3BAF"/>
    <w:rsid w:val="7243EED6"/>
    <w:rsid w:val="7275DCC1"/>
    <w:rsid w:val="73642E3A"/>
    <w:rsid w:val="7369B41F"/>
    <w:rsid w:val="74046A4D"/>
    <w:rsid w:val="745EB9B0"/>
    <w:rsid w:val="74946D97"/>
    <w:rsid w:val="74EDADD0"/>
    <w:rsid w:val="7508F7F8"/>
    <w:rsid w:val="7589B0F4"/>
    <w:rsid w:val="75BFE160"/>
    <w:rsid w:val="75C48E34"/>
    <w:rsid w:val="7632D0C5"/>
    <w:rsid w:val="77959C38"/>
    <w:rsid w:val="77C92BD3"/>
    <w:rsid w:val="785DD236"/>
    <w:rsid w:val="787B4F19"/>
    <w:rsid w:val="793DA488"/>
    <w:rsid w:val="7A997F19"/>
    <w:rsid w:val="7BB0FD0D"/>
    <w:rsid w:val="7D29B392"/>
    <w:rsid w:val="7D50832E"/>
    <w:rsid w:val="7E0DC2B6"/>
    <w:rsid w:val="7E33425C"/>
    <w:rsid w:val="7E8D5F67"/>
    <w:rsid w:val="7FD4B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F6ED"/>
  <w15:docId w15:val="{5E497C6E-136E-4FF8-AD8F-5121E665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A15"/>
    <w:pPr>
      <w:spacing w:line="240" w:lineRule="auto"/>
    </w:pPr>
  </w:style>
  <w:style w:type="paragraph" w:styleId="BalloonText">
    <w:name w:val="Balloon Text"/>
    <w:basedOn w:val="Normal"/>
    <w:link w:val="BalloonTextChar"/>
    <w:uiPriority w:val="99"/>
    <w:semiHidden/>
    <w:unhideWhenUsed/>
    <w:rsid w:val="002C6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EA0"/>
    <w:rPr>
      <w:b/>
      <w:bCs/>
    </w:rPr>
  </w:style>
  <w:style w:type="character" w:customStyle="1" w:styleId="CommentSubjectChar">
    <w:name w:val="Comment Subject Char"/>
    <w:basedOn w:val="CommentTextChar"/>
    <w:link w:val="CommentSubject"/>
    <w:uiPriority w:val="99"/>
    <w:semiHidden/>
    <w:rsid w:val="00731EA0"/>
    <w:rPr>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4483B"/>
    <w:rPr>
      <w:color w:val="0000FF" w:themeColor="hyperlink"/>
      <w:u w:val="single"/>
    </w:rPr>
  </w:style>
  <w:style w:type="character" w:styleId="UnresolvedMention">
    <w:name w:val="Unresolved Mention"/>
    <w:basedOn w:val="DefaultParagraphFont"/>
    <w:uiPriority w:val="99"/>
    <w:semiHidden/>
    <w:unhideWhenUsed/>
    <w:rsid w:val="0074483B"/>
    <w:rPr>
      <w:color w:val="605E5C"/>
      <w:shd w:val="clear" w:color="auto" w:fill="E1DFDD"/>
    </w:rPr>
  </w:style>
  <w:style w:type="character" w:styleId="FollowedHyperlink">
    <w:name w:val="FollowedHyperlink"/>
    <w:basedOn w:val="DefaultParagraphFont"/>
    <w:uiPriority w:val="99"/>
    <w:semiHidden/>
    <w:unhideWhenUsed/>
    <w:rsid w:val="00ED6BDE"/>
    <w:rPr>
      <w:color w:val="800080" w:themeColor="followedHyperlink"/>
      <w:u w:val="single"/>
    </w:rPr>
  </w:style>
  <w:style w:type="paragraph" w:styleId="ListParagraph">
    <w:name w:val="List Paragraph"/>
    <w:basedOn w:val="Normal"/>
    <w:uiPriority w:val="34"/>
    <w:qFormat/>
    <w:rsid w:val="00FB5479"/>
    <w:pPr>
      <w:ind w:left="720"/>
      <w:contextualSpacing/>
    </w:pPr>
  </w:style>
  <w:style w:type="paragraph" w:styleId="Header">
    <w:name w:val="header"/>
    <w:basedOn w:val="Normal"/>
    <w:link w:val="HeaderChar"/>
    <w:uiPriority w:val="99"/>
    <w:unhideWhenUsed/>
    <w:rsid w:val="00E42813"/>
    <w:pPr>
      <w:tabs>
        <w:tab w:val="center" w:pos="4680"/>
        <w:tab w:val="right" w:pos="9360"/>
      </w:tabs>
      <w:spacing w:line="240" w:lineRule="auto"/>
    </w:pPr>
  </w:style>
  <w:style w:type="character" w:customStyle="1" w:styleId="HeaderChar">
    <w:name w:val="Header Char"/>
    <w:basedOn w:val="DefaultParagraphFont"/>
    <w:link w:val="Header"/>
    <w:uiPriority w:val="99"/>
    <w:rsid w:val="00E42813"/>
  </w:style>
  <w:style w:type="paragraph" w:styleId="Footer">
    <w:name w:val="footer"/>
    <w:basedOn w:val="Normal"/>
    <w:link w:val="FooterChar"/>
    <w:uiPriority w:val="99"/>
    <w:unhideWhenUsed/>
    <w:rsid w:val="00E42813"/>
    <w:pPr>
      <w:tabs>
        <w:tab w:val="center" w:pos="4680"/>
        <w:tab w:val="right" w:pos="9360"/>
      </w:tabs>
      <w:spacing w:line="240" w:lineRule="auto"/>
    </w:pPr>
  </w:style>
  <w:style w:type="character" w:customStyle="1" w:styleId="FooterChar">
    <w:name w:val="Footer Char"/>
    <w:basedOn w:val="DefaultParagraphFont"/>
    <w:link w:val="Footer"/>
    <w:uiPriority w:val="99"/>
    <w:rsid w:val="00E42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9177">
      <w:bodyDiv w:val="1"/>
      <w:marLeft w:val="0"/>
      <w:marRight w:val="0"/>
      <w:marTop w:val="0"/>
      <w:marBottom w:val="0"/>
      <w:divBdr>
        <w:top w:val="none" w:sz="0" w:space="0" w:color="auto"/>
        <w:left w:val="none" w:sz="0" w:space="0" w:color="auto"/>
        <w:bottom w:val="none" w:sz="0" w:space="0" w:color="auto"/>
        <w:right w:val="none" w:sz="0" w:space="0" w:color="auto"/>
      </w:divBdr>
    </w:div>
    <w:div w:id="280040519">
      <w:bodyDiv w:val="1"/>
      <w:marLeft w:val="0"/>
      <w:marRight w:val="0"/>
      <w:marTop w:val="0"/>
      <w:marBottom w:val="0"/>
      <w:divBdr>
        <w:top w:val="none" w:sz="0" w:space="0" w:color="auto"/>
        <w:left w:val="none" w:sz="0" w:space="0" w:color="auto"/>
        <w:bottom w:val="none" w:sz="0" w:space="0" w:color="auto"/>
        <w:right w:val="none" w:sz="0" w:space="0" w:color="auto"/>
      </w:divBdr>
      <w:divsChild>
        <w:div w:id="893464513">
          <w:marLeft w:val="0"/>
          <w:marRight w:val="0"/>
          <w:marTop w:val="0"/>
          <w:marBottom w:val="0"/>
          <w:divBdr>
            <w:top w:val="none" w:sz="0" w:space="0" w:color="auto"/>
            <w:left w:val="none" w:sz="0" w:space="0" w:color="auto"/>
            <w:bottom w:val="none" w:sz="0" w:space="0" w:color="auto"/>
            <w:right w:val="none" w:sz="0" w:space="0" w:color="auto"/>
          </w:divBdr>
        </w:div>
      </w:divsChild>
    </w:div>
    <w:div w:id="315651142">
      <w:bodyDiv w:val="1"/>
      <w:marLeft w:val="0"/>
      <w:marRight w:val="0"/>
      <w:marTop w:val="0"/>
      <w:marBottom w:val="0"/>
      <w:divBdr>
        <w:top w:val="none" w:sz="0" w:space="0" w:color="auto"/>
        <w:left w:val="none" w:sz="0" w:space="0" w:color="auto"/>
        <w:bottom w:val="none" w:sz="0" w:space="0" w:color="auto"/>
        <w:right w:val="none" w:sz="0" w:space="0" w:color="auto"/>
      </w:divBdr>
      <w:divsChild>
        <w:div w:id="1319073107">
          <w:marLeft w:val="0"/>
          <w:marRight w:val="0"/>
          <w:marTop w:val="0"/>
          <w:marBottom w:val="0"/>
          <w:divBdr>
            <w:top w:val="none" w:sz="0" w:space="0" w:color="auto"/>
            <w:left w:val="none" w:sz="0" w:space="0" w:color="auto"/>
            <w:bottom w:val="none" w:sz="0" w:space="0" w:color="auto"/>
            <w:right w:val="none" w:sz="0" w:space="0" w:color="auto"/>
          </w:divBdr>
        </w:div>
      </w:divsChild>
    </w:div>
    <w:div w:id="431783335">
      <w:bodyDiv w:val="1"/>
      <w:marLeft w:val="0"/>
      <w:marRight w:val="0"/>
      <w:marTop w:val="0"/>
      <w:marBottom w:val="0"/>
      <w:divBdr>
        <w:top w:val="none" w:sz="0" w:space="0" w:color="auto"/>
        <w:left w:val="none" w:sz="0" w:space="0" w:color="auto"/>
        <w:bottom w:val="none" w:sz="0" w:space="0" w:color="auto"/>
        <w:right w:val="none" w:sz="0" w:space="0" w:color="auto"/>
      </w:divBdr>
    </w:div>
    <w:div w:id="608969527">
      <w:bodyDiv w:val="1"/>
      <w:marLeft w:val="0"/>
      <w:marRight w:val="0"/>
      <w:marTop w:val="0"/>
      <w:marBottom w:val="0"/>
      <w:divBdr>
        <w:top w:val="none" w:sz="0" w:space="0" w:color="auto"/>
        <w:left w:val="none" w:sz="0" w:space="0" w:color="auto"/>
        <w:bottom w:val="none" w:sz="0" w:space="0" w:color="auto"/>
        <w:right w:val="none" w:sz="0" w:space="0" w:color="auto"/>
      </w:divBdr>
    </w:div>
    <w:div w:id="792216984">
      <w:bodyDiv w:val="1"/>
      <w:marLeft w:val="0"/>
      <w:marRight w:val="0"/>
      <w:marTop w:val="0"/>
      <w:marBottom w:val="0"/>
      <w:divBdr>
        <w:top w:val="none" w:sz="0" w:space="0" w:color="auto"/>
        <w:left w:val="none" w:sz="0" w:space="0" w:color="auto"/>
        <w:bottom w:val="none" w:sz="0" w:space="0" w:color="auto"/>
        <w:right w:val="none" w:sz="0" w:space="0" w:color="auto"/>
      </w:divBdr>
    </w:div>
    <w:div w:id="1417750901">
      <w:bodyDiv w:val="1"/>
      <w:marLeft w:val="0"/>
      <w:marRight w:val="0"/>
      <w:marTop w:val="0"/>
      <w:marBottom w:val="0"/>
      <w:divBdr>
        <w:top w:val="none" w:sz="0" w:space="0" w:color="auto"/>
        <w:left w:val="none" w:sz="0" w:space="0" w:color="auto"/>
        <w:bottom w:val="none" w:sz="0" w:space="0" w:color="auto"/>
        <w:right w:val="none" w:sz="0" w:space="0" w:color="auto"/>
      </w:divBdr>
      <w:divsChild>
        <w:div w:id="1396246807">
          <w:marLeft w:val="0"/>
          <w:marRight w:val="0"/>
          <w:marTop w:val="0"/>
          <w:marBottom w:val="0"/>
          <w:divBdr>
            <w:top w:val="none" w:sz="0" w:space="0" w:color="auto"/>
            <w:left w:val="none" w:sz="0" w:space="0" w:color="auto"/>
            <w:bottom w:val="none" w:sz="0" w:space="0" w:color="auto"/>
            <w:right w:val="none" w:sz="0" w:space="0" w:color="auto"/>
          </w:divBdr>
        </w:div>
      </w:divsChild>
    </w:div>
    <w:div w:id="2002542356">
      <w:bodyDiv w:val="1"/>
      <w:marLeft w:val="0"/>
      <w:marRight w:val="0"/>
      <w:marTop w:val="0"/>
      <w:marBottom w:val="0"/>
      <w:divBdr>
        <w:top w:val="none" w:sz="0" w:space="0" w:color="auto"/>
        <w:left w:val="none" w:sz="0" w:space="0" w:color="auto"/>
        <w:bottom w:val="none" w:sz="0" w:space="0" w:color="auto"/>
        <w:right w:val="none" w:sz="0" w:space="0" w:color="auto"/>
      </w:divBdr>
    </w:div>
    <w:div w:id="2120293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trongtie.com"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www.youtube.com/strongti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trongtie.com/resources/literature/deck-connection-fastening-guide?utm_source=press-release&amp;utm_medium=press-release&amp;utm_campaign=2026-deck-season-press-release&amp;utm_content=body-link"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twitter.com/strongt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trongtie.com/resources/literature/deck-connection-fastening-guide?utm_source=press-release&amp;utm_medium=press-release&amp;utm_campaign=2026-deck-season-press-release&amp;utm_content=body-lin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facebook.com/strongt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sumerreports.org/home-garden/decking/deck-maintenance-and-safety-guide-a1075024139/" TargetMode="External"/><Relationship Id="rId22" Type="http://schemas.openxmlformats.org/officeDocument/2006/relationships/hyperlink" Target="http://www.linkedin.com/company/simpson-strong-tie" TargetMode="External"/></Relationships>
</file>

<file path=word/documenttasks/documenttasks1.xml><?xml version="1.0" encoding="utf-8"?>
<t:Tasks xmlns:t="http://schemas.microsoft.com/office/tasks/2019/documenttasks" xmlns:oel="http://schemas.microsoft.com/office/2019/extlst">
  <t:Task id="{0E0A65CC-8DE4-4402-8690-EA94184D1CC8}">
    <t:Anchor>
      <t:Comment id="1908267602"/>
    </t:Anchor>
    <t:History>
      <t:Event id="{F8018EB6-D806-425E-B3AB-898FEB5E026D}" time="2023-09-20T16:58:11.59Z">
        <t:Attribution userId="S::slentz@strongtie.com::46dff5ee-ca11-42ff-a481-b5730dc5c05d" userProvider="AD" userName="Shelby Lentz"/>
        <t:Anchor>
          <t:Comment id="1908267602"/>
        </t:Anchor>
        <t:Create/>
      </t:Event>
      <t:Event id="{480A63E3-7BEF-44EF-94C2-6E816C1F8F33}" time="2023-09-20T16:58:11.59Z">
        <t:Attribution userId="S::slentz@strongtie.com::46dff5ee-ca11-42ff-a481-b5730dc5c05d" userProvider="AD" userName="Shelby Lentz"/>
        <t:Anchor>
          <t:Comment id="1908267602"/>
        </t:Anchor>
        <t:Assign userId="S::MWeber@strongtie.com::c22489aa-7be9-4ccc-9a7c-15081b3fb18d" userProvider="AD" userName="Michael Weber"/>
      </t:Event>
      <t:Event id="{C58CC0F1-39A2-4BF7-983C-E5206172EFFD}" time="2023-09-20T16:58:11.59Z">
        <t:Attribution userId="S::slentz@strongtie.com::46dff5ee-ca11-42ff-a481-b5730dc5c05d" userProvider="AD" userName="Shelby Lentz"/>
        <t:Anchor>
          <t:Comment id="1908267602"/>
        </t:Anchor>
        <t:SetTitle title="@Doug Krause @Michael Weber - we say &quot;connection&quot; twice in this sentence. Is there an alternati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635B656592044F8492D5D004926913" ma:contentTypeVersion="18" ma:contentTypeDescription="Create a new document." ma:contentTypeScope="" ma:versionID="3bd3528d7d3f62de8d57a28fc3839e1b">
  <xsd:schema xmlns:xsd="http://www.w3.org/2001/XMLSchema" xmlns:xs="http://www.w3.org/2001/XMLSchema" xmlns:p="http://schemas.microsoft.com/office/2006/metadata/properties" xmlns:ns3="91b8a55d-9f13-4b55-97af-46610af4aa15" xmlns:ns4="766b9557-8bc2-44a2-9b45-237b2a53e70f" targetNamespace="http://schemas.microsoft.com/office/2006/metadata/properties" ma:root="true" ma:fieldsID="22c8c22af20f5e6c590770d77edab5a7" ns3:_="" ns4:_="">
    <xsd:import namespace="91b8a55d-9f13-4b55-97af-46610af4aa15"/>
    <xsd:import namespace="766b9557-8bc2-44a2-9b45-237b2a53e7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8a55d-9f13-4b55-97af-46610af4a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b9557-8bc2-44a2-9b45-237b2a53e7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1b8a55d-9f13-4b55-97af-46610af4aa15"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bDlOBEx8bbzVHKC9VW+rGvuw==">CgMxLjA4AHIhMVpQY280cnFwOGwzR1VxYXBtbC1xdnZUbUlPU1YwRWJ6</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77FB5-800D-4C16-B44F-EC5F22C33129}">
  <ds:schemaRefs>
    <ds:schemaRef ds:uri="http://schemas.openxmlformats.org/officeDocument/2006/bibliography"/>
  </ds:schemaRefs>
</ds:datastoreItem>
</file>

<file path=customXml/itemProps2.xml><?xml version="1.0" encoding="utf-8"?>
<ds:datastoreItem xmlns:ds="http://schemas.openxmlformats.org/officeDocument/2006/customXml" ds:itemID="{D7C215C1-8356-487E-A0A8-C103E207C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8a55d-9f13-4b55-97af-46610af4aa15"/>
    <ds:schemaRef ds:uri="766b9557-8bc2-44a2-9b45-237b2a53e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778D8-CD28-4C83-B15D-6A5EEEBE07FA}">
  <ds:schemaRefs>
    <ds:schemaRef ds:uri="http://schemas.microsoft.com/office/2006/metadata/properties"/>
    <ds:schemaRef ds:uri="http://schemas.microsoft.com/office/infopath/2007/PartnerControls"/>
    <ds:schemaRef ds:uri="91b8a55d-9f13-4b55-97af-46610af4aa15"/>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17A2B79-676B-4D78-9D72-5980449A3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748</Words>
  <Characters>4483</Characters>
  <Application>Microsoft Office Word</Application>
  <DocSecurity>0</DocSecurity>
  <Lines>128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Karissa Louie</dc:creator>
  <cp:keywords/>
  <cp:lastModifiedBy>Katy Tomasulo</cp:lastModifiedBy>
  <cp:revision>5</cp:revision>
  <dcterms:created xsi:type="dcterms:W3CDTF">2026-05-28T17:09:00Z</dcterms:created>
  <dcterms:modified xsi:type="dcterms:W3CDTF">2026-05-28T23:05:00Z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0x010100AF635B656592044F8492D5D004926913</vt:lpwstr>
  </property>
  <property fmtid="{D5CDD505-2E9C-101B-9397-08002B2CF9AE}" pid="3" name="MediaServiceImageTags">
    <vt:lpwstr/>
  </property>
</Properties>
</file>