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A92071" w14:textId="77777777" w:rsidR="00E8668F" w:rsidRDefault="00E8668F" w:rsidP="00E8668F">
      <w:pPr>
        <w:jc w:val="both"/>
        <w:rPr>
          <w:rFonts w:ascii="Verdana" w:hAnsi="Verdana"/>
          <w:b/>
          <w:bCs/>
          <w:sz w:val="28"/>
          <w:szCs w:val="32"/>
        </w:rPr>
      </w:pPr>
    </w:p>
    <w:p w14:paraId="5E4E8AC2" w14:textId="0C61321B" w:rsidR="00E8668F" w:rsidRDefault="006C6AA9" w:rsidP="00E8668F">
      <w:pPr>
        <w:jc w:val="right"/>
        <w:rPr>
          <w:rFonts w:ascii="Verdana" w:hAnsi="Verdana"/>
          <w:sz w:val="18"/>
          <w:szCs w:val="20"/>
        </w:rPr>
      </w:pPr>
      <w:r>
        <w:rPr>
          <w:rFonts w:ascii="Verdana" w:hAnsi="Verdana"/>
          <w:sz w:val="18"/>
          <w:szCs w:val="20"/>
        </w:rPr>
        <w:t xml:space="preserve">Siewierz, </w:t>
      </w:r>
      <w:r w:rsidR="00E8668F" w:rsidRPr="00A12E36">
        <w:rPr>
          <w:rFonts w:ascii="Verdana" w:hAnsi="Verdana"/>
          <w:sz w:val="18"/>
          <w:szCs w:val="20"/>
        </w:rPr>
        <w:t>2</w:t>
      </w:r>
      <w:r w:rsidR="00490980">
        <w:rPr>
          <w:rFonts w:ascii="Verdana" w:hAnsi="Verdana"/>
          <w:sz w:val="18"/>
          <w:szCs w:val="20"/>
        </w:rPr>
        <w:t>8</w:t>
      </w:r>
      <w:r w:rsidR="00E8668F" w:rsidRPr="00A12E36">
        <w:rPr>
          <w:rFonts w:ascii="Verdana" w:hAnsi="Verdana"/>
          <w:sz w:val="18"/>
          <w:szCs w:val="20"/>
        </w:rPr>
        <w:t>.05.2026 r., materiał prasowy</w:t>
      </w:r>
    </w:p>
    <w:p w14:paraId="062E0A0C" w14:textId="77777777" w:rsidR="00E8668F" w:rsidRPr="006460FB" w:rsidRDefault="00E8668F" w:rsidP="00E8668F">
      <w:pPr>
        <w:jc w:val="center"/>
        <w:rPr>
          <w:rFonts w:ascii="Verdana" w:hAnsi="Verdana"/>
          <w:b/>
          <w:bCs/>
          <w:sz w:val="28"/>
          <w:szCs w:val="28"/>
        </w:rPr>
      </w:pPr>
      <w:r w:rsidRPr="00F909C5">
        <w:rPr>
          <w:rFonts w:ascii="Roboto Condensed" w:hAnsi="Roboto Condensed"/>
          <w:b/>
          <w:bCs/>
          <w:sz w:val="28"/>
          <w:szCs w:val="28"/>
        </w:rPr>
        <w:t xml:space="preserve">10-milionowe </w:t>
      </w:r>
      <w:r w:rsidRPr="006460FB">
        <w:rPr>
          <w:rFonts w:ascii="Roboto Condensed" w:hAnsi="Roboto Condensed"/>
          <w:b/>
          <w:bCs/>
          <w:sz w:val="28"/>
          <w:szCs w:val="28"/>
        </w:rPr>
        <w:t xml:space="preserve">drzewo w ramach programu „Po </w:t>
      </w:r>
      <w:r>
        <w:rPr>
          <w:rFonts w:ascii="Roboto Condensed" w:hAnsi="Roboto Condensed"/>
          <w:b/>
          <w:bCs/>
          <w:sz w:val="28"/>
          <w:szCs w:val="28"/>
        </w:rPr>
        <w:t>s</w:t>
      </w:r>
      <w:r w:rsidRPr="006460FB">
        <w:rPr>
          <w:rFonts w:ascii="Roboto Condensed" w:hAnsi="Roboto Condensed"/>
          <w:b/>
          <w:bCs/>
          <w:sz w:val="28"/>
          <w:szCs w:val="28"/>
        </w:rPr>
        <w:t xml:space="preserve">tronie </w:t>
      </w:r>
      <w:r>
        <w:rPr>
          <w:rFonts w:ascii="Roboto Condensed" w:hAnsi="Roboto Condensed"/>
          <w:b/>
          <w:bCs/>
          <w:sz w:val="28"/>
          <w:szCs w:val="28"/>
        </w:rPr>
        <w:t>n</w:t>
      </w:r>
      <w:r w:rsidRPr="006460FB">
        <w:rPr>
          <w:rFonts w:ascii="Roboto Condensed" w:hAnsi="Roboto Condensed"/>
          <w:b/>
          <w:bCs/>
          <w:sz w:val="28"/>
          <w:szCs w:val="28"/>
        </w:rPr>
        <w:t>atury” już posadzone</w:t>
      </w:r>
    </w:p>
    <w:p w14:paraId="2F443278" w14:textId="77777777" w:rsidR="00E8668F" w:rsidRPr="002B44E0" w:rsidRDefault="00E8668F" w:rsidP="00D77479">
      <w:pPr>
        <w:jc w:val="both"/>
        <w:rPr>
          <w:rFonts w:ascii="Roboto Condensed" w:hAnsi="Roboto Condensed"/>
          <w:b/>
          <w:bCs/>
        </w:rPr>
      </w:pPr>
      <w:r w:rsidRPr="007D1ABB">
        <w:rPr>
          <w:rFonts w:ascii="Roboto Condensed" w:hAnsi="Roboto Condensed"/>
          <w:b/>
          <w:bCs/>
        </w:rPr>
        <w:t>Żywiec Zdrój i Lasy Państwowe świętują duże osiągnięcie flagowego programu</w:t>
      </w:r>
      <w:r>
        <w:rPr>
          <w:rFonts w:ascii="Roboto Condensed" w:hAnsi="Roboto Condensed"/>
          <w:b/>
          <w:bCs/>
        </w:rPr>
        <w:t>. S</w:t>
      </w:r>
      <w:r w:rsidRPr="529B4BD9">
        <w:rPr>
          <w:rFonts w:ascii="Roboto Condensed" w:hAnsi="Roboto Condensed"/>
          <w:b/>
          <w:bCs/>
        </w:rPr>
        <w:t>ymboliczny,</w:t>
      </w:r>
      <w:r>
        <w:rPr>
          <w:rFonts w:ascii="Roboto Condensed" w:hAnsi="Roboto Condensed"/>
          <w:b/>
          <w:bCs/>
        </w:rPr>
        <w:t xml:space="preserve"> 10 - milionowy</w:t>
      </w:r>
      <w:r w:rsidRPr="529B4BD9">
        <w:rPr>
          <w:rFonts w:ascii="Roboto Condensed" w:hAnsi="Roboto Condensed"/>
          <w:b/>
          <w:bCs/>
        </w:rPr>
        <w:t xml:space="preserve"> dąb posadzony został </w:t>
      </w:r>
      <w:r>
        <w:rPr>
          <w:rFonts w:ascii="Roboto Condensed" w:hAnsi="Roboto Condensed"/>
          <w:b/>
          <w:bCs/>
        </w:rPr>
        <w:t>na</w:t>
      </w:r>
      <w:r w:rsidRPr="529B4BD9">
        <w:rPr>
          <w:rFonts w:ascii="Roboto Condensed" w:hAnsi="Roboto Condensed"/>
          <w:b/>
          <w:bCs/>
        </w:rPr>
        <w:t xml:space="preserve"> terenie Nadleśnictwa Siewierz - w wyjątkowym, chronionym fragmencie lasu, który odnawia się w sposób naturalny. W wydarzeniu</w:t>
      </w:r>
      <w:r>
        <w:rPr>
          <w:rFonts w:ascii="Roboto Condensed" w:hAnsi="Roboto Condensed"/>
          <w:b/>
          <w:bCs/>
        </w:rPr>
        <w:t>, które odbyło się 28 czerwca</w:t>
      </w:r>
      <w:r w:rsidRPr="529B4BD9">
        <w:rPr>
          <w:rFonts w:ascii="Roboto Condensed" w:hAnsi="Roboto Condensed"/>
          <w:b/>
          <w:bCs/>
        </w:rPr>
        <w:t xml:space="preserve"> udział wzięli przedstawiciele władz lokalnych, eksperci środowiskowi oraz partnerzy programu</w:t>
      </w:r>
      <w:r>
        <w:rPr>
          <w:rFonts w:ascii="Roboto Condensed" w:hAnsi="Roboto Condensed"/>
          <w:b/>
          <w:bCs/>
        </w:rPr>
        <w:t xml:space="preserve"> ,,Po stronie natury”, w ramach którego od 2009 sadzone są drzewa.</w:t>
      </w:r>
    </w:p>
    <w:p w14:paraId="665103B4" w14:textId="77777777" w:rsidR="00E8668F" w:rsidRPr="00292B9A" w:rsidRDefault="00E8668F" w:rsidP="00E8668F">
      <w:pPr>
        <w:jc w:val="both"/>
        <w:rPr>
          <w:rFonts w:ascii="Roboto Condensed" w:hAnsi="Roboto Condensed"/>
          <w:b/>
          <w:bCs/>
        </w:rPr>
      </w:pPr>
      <w:r w:rsidRPr="08CB6B5E">
        <w:rPr>
          <w:rFonts w:ascii="Roboto Condensed" w:hAnsi="Roboto Condensed"/>
          <w:b/>
          <w:bCs/>
        </w:rPr>
        <w:t>10 milionów drzew* i kilkanaście lat wspólnych działań</w:t>
      </w:r>
    </w:p>
    <w:p w14:paraId="4D07EFA0" w14:textId="670ADA14" w:rsidR="00E8668F" w:rsidRPr="00B76CB4" w:rsidRDefault="00E8668F" w:rsidP="00E8668F">
      <w:pPr>
        <w:jc w:val="both"/>
        <w:rPr>
          <w:rFonts w:ascii="Roboto Condensed" w:hAnsi="Roboto Condensed"/>
        </w:rPr>
      </w:pPr>
      <w:r w:rsidRPr="2BEF9411">
        <w:rPr>
          <w:rFonts w:ascii="Roboto Condensed" w:hAnsi="Roboto Condensed"/>
        </w:rPr>
        <w:t>Sadzenie drzew, realizowane jest w ramach programu</w:t>
      </w:r>
      <w:r w:rsidR="00B70B4F">
        <w:rPr>
          <w:rFonts w:ascii="Roboto Condensed" w:hAnsi="Roboto Condensed"/>
        </w:rPr>
        <w:t xml:space="preserve"> </w:t>
      </w:r>
      <w:r w:rsidRPr="2BEF9411">
        <w:rPr>
          <w:rFonts w:ascii="Roboto Condensed" w:hAnsi="Roboto Condensed"/>
        </w:rPr>
        <w:t>„Po Stronie Natury” przez Żywiec Zdrój we współpracy z Lasami Państwowymi jako długofalowa inicjatywa wspierająca ochronę zasobów wodnych i przebudowę terenów leśnych w Polsce. Posadzenie 10-milionowego drzewa* stało się symbolicznym momentem podsumowującym skalę wspólnych działań prowadzonych na rzecz środowiska naturalnego.</w:t>
      </w:r>
    </w:p>
    <w:p w14:paraId="4480A1CB" w14:textId="77777777" w:rsidR="00E8668F" w:rsidRPr="00B76CB4" w:rsidRDefault="00E8668F" w:rsidP="00E8668F">
      <w:pPr>
        <w:jc w:val="both"/>
        <w:rPr>
          <w:rFonts w:ascii="Roboto Condensed" w:hAnsi="Roboto Condensed"/>
        </w:rPr>
      </w:pPr>
      <w:r w:rsidRPr="00B76CB4">
        <w:rPr>
          <w:rFonts w:ascii="Roboto Condensed" w:hAnsi="Roboto Condensed"/>
        </w:rPr>
        <w:t xml:space="preserve">Jubileuszowe drzewo zostało posadzone w Nadleśnictwie Siewierz, w miejscu szczególnym z perspektywy przyrodniczej. </w:t>
      </w:r>
      <w:r>
        <w:rPr>
          <w:rFonts w:ascii="Roboto Condensed" w:hAnsi="Roboto Condensed"/>
        </w:rPr>
        <w:t>Wybrano</w:t>
      </w:r>
      <w:r w:rsidRPr="00B76CB4">
        <w:rPr>
          <w:rFonts w:ascii="Roboto Condensed" w:hAnsi="Roboto Condensed"/>
        </w:rPr>
        <w:t xml:space="preserve"> fragment lasu, w którym odnowienie odbywa się przede wszystkim naturalnie: dzięki procesom zachodzącym w ekosystemie oraz pracy leśników wspierających rozwój młodego pokolenia drzew.</w:t>
      </w:r>
    </w:p>
    <w:p w14:paraId="15CBCC54" w14:textId="77777777" w:rsidR="00E8668F" w:rsidRPr="00B76CB4" w:rsidRDefault="00E8668F" w:rsidP="00E8668F">
      <w:pPr>
        <w:jc w:val="both"/>
        <w:rPr>
          <w:rFonts w:ascii="Roboto Condensed" w:hAnsi="Roboto Condensed"/>
          <w:b/>
          <w:bCs/>
        </w:rPr>
      </w:pPr>
      <w:r w:rsidRPr="00B76CB4">
        <w:rPr>
          <w:rFonts w:ascii="Roboto Condensed" w:hAnsi="Roboto Condensed"/>
        </w:rPr>
        <w:t xml:space="preserve">– </w:t>
      </w:r>
      <w:r w:rsidRPr="00B76CB4">
        <w:rPr>
          <w:rFonts w:ascii="Roboto Condensed" w:hAnsi="Roboto Condensed"/>
          <w:i/>
          <w:iCs/>
        </w:rPr>
        <w:t>Las to jeden z najważniejszych naturalnych systemów retencji wody i ochrony klimatu. Program „Po Stronie Natury” pokazuje, że długofalowa współpraca biznesu i instytucji publicznych może realnie wspierać odbudowę zasobów przyrodniczych i wzmacniać odporność środowiska na skutki zmian klimatu</w:t>
      </w:r>
      <w:r w:rsidRPr="00B76CB4">
        <w:rPr>
          <w:rFonts w:ascii="Roboto Condensed" w:hAnsi="Roboto Condensed"/>
        </w:rPr>
        <w:t xml:space="preserve"> – </w:t>
      </w:r>
      <w:r w:rsidRPr="00B76CB4">
        <w:rPr>
          <w:rFonts w:ascii="Roboto Condensed" w:hAnsi="Roboto Condensed"/>
          <w:b/>
          <w:bCs/>
        </w:rPr>
        <w:t xml:space="preserve">mówi </w:t>
      </w:r>
      <w:r>
        <w:rPr>
          <w:rFonts w:ascii="Roboto Condensed" w:hAnsi="Roboto Condensed"/>
          <w:b/>
          <w:bCs/>
        </w:rPr>
        <w:t xml:space="preserve">Marek </w:t>
      </w:r>
      <w:proofErr w:type="spellStart"/>
      <w:r>
        <w:rPr>
          <w:rFonts w:ascii="Roboto Condensed" w:hAnsi="Roboto Condensed"/>
          <w:b/>
          <w:bCs/>
        </w:rPr>
        <w:t>Sumiła</w:t>
      </w:r>
      <w:proofErr w:type="spellEnd"/>
      <w:r>
        <w:rPr>
          <w:rFonts w:ascii="Roboto Condensed" w:hAnsi="Roboto Condensed"/>
          <w:b/>
          <w:bCs/>
        </w:rPr>
        <w:t>, Dyrektor Zarządzający</w:t>
      </w:r>
      <w:r w:rsidRPr="00B76CB4">
        <w:rPr>
          <w:rFonts w:ascii="Roboto Condensed" w:hAnsi="Roboto Condensed"/>
          <w:b/>
          <w:bCs/>
        </w:rPr>
        <w:t xml:space="preserve"> Żywiec Zdrój.</w:t>
      </w:r>
    </w:p>
    <w:p w14:paraId="466A755A" w14:textId="77777777" w:rsidR="00E8668F" w:rsidRPr="00FC4126" w:rsidRDefault="00E8668F" w:rsidP="00E8668F">
      <w:pPr>
        <w:jc w:val="both"/>
        <w:rPr>
          <w:rFonts w:ascii="Roboto Condensed" w:hAnsi="Roboto Condensed"/>
          <w:b/>
          <w:bCs/>
        </w:rPr>
      </w:pPr>
      <w:r w:rsidRPr="00FC4126">
        <w:rPr>
          <w:rFonts w:ascii="Roboto Condensed" w:hAnsi="Roboto Condensed"/>
          <w:b/>
          <w:bCs/>
        </w:rPr>
        <w:t>Wyjątkowe miejsce i wyjątkowe drzewo</w:t>
      </w:r>
    </w:p>
    <w:p w14:paraId="11E432AA" w14:textId="77777777" w:rsidR="00F74C8F" w:rsidRPr="00945B4A" w:rsidRDefault="00F74C8F" w:rsidP="00F74C8F">
      <w:pPr>
        <w:spacing w:before="240" w:after="240"/>
        <w:jc w:val="both"/>
        <w:rPr>
          <w:rFonts w:ascii="Roboto Condensed" w:eastAsia="Roboto Condensed" w:hAnsi="Roboto Condensed" w:cs="Roboto Condensed"/>
          <w:i/>
          <w:iCs/>
          <w:szCs w:val="22"/>
        </w:rPr>
      </w:pPr>
      <w:r w:rsidRPr="00945B4A">
        <w:rPr>
          <w:rFonts w:ascii="Roboto Condensed" w:eastAsia="Roboto Condensed" w:hAnsi="Roboto Condensed" w:cs="Roboto Condensed"/>
          <w:szCs w:val="22"/>
        </w:rPr>
        <w:t>To wydarzenie ma wymiar nie tylko symboliczny, ale również edukacyjny.</w:t>
      </w:r>
      <w:r w:rsidRPr="00945B4A">
        <w:rPr>
          <w:rFonts w:ascii="Roboto Condensed" w:eastAsia="Roboto Condensed" w:hAnsi="Roboto Condensed" w:cs="Roboto Condensed"/>
          <w:i/>
          <w:iCs/>
          <w:szCs w:val="22"/>
        </w:rPr>
        <w:t xml:space="preserve"> </w:t>
      </w:r>
    </w:p>
    <w:p w14:paraId="7A785F79" w14:textId="77777777" w:rsidR="00F74C8F" w:rsidRPr="006C6AA9" w:rsidRDefault="00F74C8F" w:rsidP="00F74C8F">
      <w:pPr>
        <w:spacing w:before="240" w:after="240"/>
        <w:jc w:val="both"/>
        <w:rPr>
          <w:rFonts w:ascii="Roboto Condensed" w:eastAsia="Roboto Condensed" w:hAnsi="Roboto Condensed" w:cs="Roboto Condensed"/>
          <w:b/>
          <w:bCs/>
          <w:szCs w:val="22"/>
        </w:rPr>
      </w:pPr>
      <w:r w:rsidRPr="00945B4A">
        <w:rPr>
          <w:rFonts w:ascii="Roboto Condensed" w:eastAsia="Roboto Condensed" w:hAnsi="Roboto Condensed" w:cs="Roboto Condensed"/>
          <w:i/>
          <w:iCs/>
          <w:szCs w:val="22"/>
        </w:rPr>
        <w:t xml:space="preserve">- Chcemy pokazywać, że nowoczesne leśnictwo opiera się dziś przede wszystkim na wspieraniu naturalnych procesów przyrodniczych i odpowiedzialnym zarządzaniu zasobami lasów – </w:t>
      </w:r>
      <w:r w:rsidRPr="006C6AA9">
        <w:rPr>
          <w:rFonts w:ascii="Roboto Condensed" w:eastAsia="Roboto Condensed" w:hAnsi="Roboto Condensed" w:cs="Roboto Condensed"/>
          <w:b/>
          <w:bCs/>
          <w:szCs w:val="22"/>
        </w:rPr>
        <w:t xml:space="preserve">podkreśla Jurand </w:t>
      </w:r>
      <w:proofErr w:type="spellStart"/>
      <w:r w:rsidRPr="006C6AA9">
        <w:rPr>
          <w:rFonts w:ascii="Roboto Condensed" w:eastAsia="Roboto Condensed" w:hAnsi="Roboto Condensed" w:cs="Roboto Condensed"/>
          <w:b/>
          <w:bCs/>
          <w:szCs w:val="22"/>
        </w:rPr>
        <w:t>Irlik</w:t>
      </w:r>
      <w:proofErr w:type="spellEnd"/>
      <w:r w:rsidRPr="006C6AA9">
        <w:rPr>
          <w:rFonts w:ascii="Roboto Condensed" w:eastAsia="Roboto Condensed" w:hAnsi="Roboto Condensed" w:cs="Roboto Condensed"/>
          <w:b/>
          <w:bCs/>
          <w:szCs w:val="22"/>
        </w:rPr>
        <w:t>, zastępca Dyrektora Regionalnej Dyrekcji Lasów Państwowych w Katowicach.</w:t>
      </w:r>
    </w:p>
    <w:p w14:paraId="76F39C3D" w14:textId="77777777" w:rsidR="00F74C8F" w:rsidRPr="00945B4A" w:rsidRDefault="00F74C8F" w:rsidP="00F74C8F">
      <w:pPr>
        <w:spacing w:before="240" w:after="240"/>
        <w:jc w:val="both"/>
        <w:rPr>
          <w:rFonts w:ascii="Roboto Condensed" w:eastAsia="Roboto Condensed" w:hAnsi="Roboto Condensed" w:cs="Roboto Condensed"/>
          <w:szCs w:val="22"/>
        </w:rPr>
      </w:pPr>
      <w:r w:rsidRPr="00945B4A">
        <w:rPr>
          <w:rFonts w:ascii="Roboto Condensed" w:eastAsia="Roboto Condensed" w:hAnsi="Roboto Condensed" w:cs="Roboto Condensed"/>
          <w:szCs w:val="22"/>
        </w:rPr>
        <w:t>Dla jubileuszowego drzewa leśnicy wybrali teren objęty szczególną ochroną. W tym miejscu sosny odnawiają się dzięki pozostawionym pasom dorosłych drzew, rozsiewających nasiona. Natomiast dęby wspierane są przez naturalne procesy zachodzące z udziałem zwierząt, m.in. sójek przenoszących i zakopujących żołędzie.</w:t>
      </w:r>
    </w:p>
    <w:p w14:paraId="7ABDD6F4" w14:textId="77777777" w:rsidR="00F74C8F" w:rsidRPr="00945B4A" w:rsidRDefault="00F74C8F" w:rsidP="00F74C8F">
      <w:pPr>
        <w:spacing w:before="240" w:after="240"/>
        <w:jc w:val="both"/>
        <w:rPr>
          <w:rFonts w:ascii="Roboto Condensed" w:eastAsia="Roboto Condensed" w:hAnsi="Roboto Condensed" w:cs="Roboto Condensed"/>
          <w:szCs w:val="22"/>
        </w:rPr>
      </w:pPr>
      <w:r w:rsidRPr="00945B4A">
        <w:rPr>
          <w:rFonts w:ascii="Roboto Condensed" w:eastAsia="Roboto Condensed" w:hAnsi="Roboto Condensed" w:cs="Roboto Condensed"/>
          <w:szCs w:val="22"/>
        </w:rPr>
        <w:lastRenderedPageBreak/>
        <w:t xml:space="preserve">- </w:t>
      </w:r>
      <w:r w:rsidRPr="00722F26">
        <w:rPr>
          <w:rFonts w:ascii="Roboto Condensed" w:eastAsia="Roboto Condensed" w:hAnsi="Roboto Condensed" w:cs="Roboto Condensed"/>
          <w:i/>
          <w:iCs/>
          <w:szCs w:val="22"/>
        </w:rPr>
        <w:t xml:space="preserve">Dąb posadzony podczas wydarzenia jest jedynym drzewem w tym fragmencie lasu zasadzonym bezpośrednio przez człowieka. Miejsce zostało dodatkowo oznaczone specjalnym głazem pamiątkowym z tablicą informującą o posadzeniu 10-milionowego drzewa*, w ramach programu „Po Stronie Natury” </w:t>
      </w:r>
      <w:r w:rsidRPr="00945B4A">
        <w:rPr>
          <w:rFonts w:ascii="Roboto Condensed" w:eastAsia="Roboto Condensed" w:hAnsi="Roboto Condensed" w:cs="Roboto Condensed"/>
          <w:szCs w:val="22"/>
        </w:rPr>
        <w:t xml:space="preserve">– wylicza </w:t>
      </w:r>
      <w:r w:rsidRPr="006C6AA9">
        <w:rPr>
          <w:rFonts w:ascii="Roboto Condensed" w:eastAsia="Roboto Condensed" w:hAnsi="Roboto Condensed" w:cs="Roboto Condensed"/>
          <w:b/>
          <w:bCs/>
          <w:szCs w:val="22"/>
        </w:rPr>
        <w:t xml:space="preserve">Grzegorz </w:t>
      </w:r>
      <w:proofErr w:type="spellStart"/>
      <w:r w:rsidRPr="006C6AA9">
        <w:rPr>
          <w:rFonts w:ascii="Roboto Condensed" w:eastAsia="Roboto Condensed" w:hAnsi="Roboto Condensed" w:cs="Roboto Condensed"/>
          <w:b/>
          <w:bCs/>
          <w:szCs w:val="22"/>
        </w:rPr>
        <w:t>Cekus</w:t>
      </w:r>
      <w:proofErr w:type="spellEnd"/>
      <w:r w:rsidRPr="00945B4A">
        <w:rPr>
          <w:rFonts w:ascii="Roboto Condensed" w:eastAsia="Roboto Condensed" w:hAnsi="Roboto Condensed" w:cs="Roboto Condensed"/>
          <w:szCs w:val="22"/>
        </w:rPr>
        <w:t>, nadleśniczy Nadleśnictwa Siewierz.</w:t>
      </w:r>
    </w:p>
    <w:p w14:paraId="7265E346" w14:textId="25B28BD5" w:rsidR="00E8668F" w:rsidRPr="00945B4A" w:rsidRDefault="00F74C8F" w:rsidP="00E8668F">
      <w:pPr>
        <w:spacing w:before="240" w:after="240"/>
        <w:jc w:val="both"/>
        <w:rPr>
          <w:rFonts w:ascii="Roboto Condensed" w:eastAsia="Roboto Condensed" w:hAnsi="Roboto Condensed" w:cs="Roboto Condensed"/>
          <w:szCs w:val="22"/>
        </w:rPr>
      </w:pPr>
      <w:r w:rsidRPr="00945B4A">
        <w:rPr>
          <w:rFonts w:ascii="Roboto Condensed" w:eastAsia="Roboto Condensed" w:hAnsi="Roboto Condensed" w:cs="Roboto Condensed"/>
          <w:szCs w:val="22"/>
        </w:rPr>
        <w:t xml:space="preserve">Informacja o lokalizacji drzewa trafi również do Banku Danych o </w:t>
      </w:r>
      <w:r w:rsidR="00611364" w:rsidRPr="00945B4A">
        <w:rPr>
          <w:rFonts w:ascii="Roboto Condensed" w:eastAsia="Roboto Condensed" w:hAnsi="Roboto Condensed" w:cs="Roboto Condensed"/>
          <w:szCs w:val="22"/>
        </w:rPr>
        <w:t>Lasach</w:t>
      </w:r>
      <w:r w:rsidRPr="00945B4A">
        <w:rPr>
          <w:rFonts w:ascii="Roboto Condensed" w:eastAsia="Roboto Condensed" w:hAnsi="Roboto Condensed" w:cs="Roboto Condensed"/>
          <w:szCs w:val="22"/>
        </w:rPr>
        <w:t xml:space="preserve"> jako obiekt o charakterze edukacyjnym i symbolicznym</w:t>
      </w:r>
      <w:r w:rsidR="00E8668F" w:rsidRPr="00945B4A">
        <w:rPr>
          <w:rFonts w:ascii="Roboto Condensed" w:eastAsia="Roboto Condensed" w:hAnsi="Roboto Condensed" w:cs="Roboto Condensed"/>
          <w:szCs w:val="22"/>
        </w:rPr>
        <w:t>.</w:t>
      </w:r>
    </w:p>
    <w:p w14:paraId="57D750E7" w14:textId="77777777" w:rsidR="00E8668F" w:rsidRPr="00EE71B8" w:rsidRDefault="00E8668F" w:rsidP="00E8668F">
      <w:pPr>
        <w:jc w:val="both"/>
        <w:rPr>
          <w:rFonts w:ascii="Roboto Condensed" w:hAnsi="Roboto Condensed"/>
          <w:b/>
          <w:bCs/>
        </w:rPr>
      </w:pPr>
      <w:r w:rsidRPr="00EE71B8">
        <w:rPr>
          <w:rFonts w:ascii="Roboto Condensed" w:hAnsi="Roboto Condensed"/>
          <w:b/>
          <w:bCs/>
        </w:rPr>
        <w:t>Wspólna odpowiedzialność za środowisko</w:t>
      </w:r>
    </w:p>
    <w:p w14:paraId="7A479DDC" w14:textId="77777777" w:rsidR="00E8668F" w:rsidRDefault="00E8668F" w:rsidP="00E8668F">
      <w:pPr>
        <w:jc w:val="both"/>
        <w:rPr>
          <w:rFonts w:ascii="Roboto Condensed" w:hAnsi="Roboto Condensed"/>
        </w:rPr>
      </w:pPr>
      <w:r w:rsidRPr="00C47F25">
        <w:rPr>
          <w:rFonts w:ascii="Roboto Condensed" w:hAnsi="Roboto Condensed"/>
        </w:rPr>
        <w:t>W wydarzeniu udział wzięli przedstawiciele administracji samorządowej i wojewódzkiej, reprezentanci instytucji odpowiedzialnych za ochronę środowiska, przedstawiciele Lasów Państwowych, eksperci środowiskowi oraz zaproszeni goście i media. Spotkanie miało przede wszystkim lokalny charakter i było okazją do rozmowy o ochronie środowiska, retencji wody oraz przeciwdziałaniu skutkom zmian klimatu.</w:t>
      </w:r>
      <w:r>
        <w:rPr>
          <w:rFonts w:ascii="Roboto Condensed" w:hAnsi="Roboto Condensed"/>
        </w:rPr>
        <w:t xml:space="preserve"> Wzięli w nim udział partnerzy programu oraz przedstawiciele władz samorządowych.</w:t>
      </w:r>
      <w:r w:rsidRPr="00C47F25">
        <w:rPr>
          <w:rFonts w:ascii="Roboto Condensed" w:hAnsi="Roboto Condensed"/>
        </w:rPr>
        <w:t xml:space="preserve"> </w:t>
      </w:r>
    </w:p>
    <w:p w14:paraId="4E1A6404" w14:textId="77777777" w:rsidR="00E8668F" w:rsidRPr="00EE71B8" w:rsidRDefault="00E8668F" w:rsidP="00E8668F">
      <w:pPr>
        <w:jc w:val="both"/>
        <w:rPr>
          <w:rFonts w:ascii="Roboto Condensed" w:hAnsi="Roboto Condensed"/>
          <w:b/>
          <w:bCs/>
        </w:rPr>
      </w:pPr>
      <w:r w:rsidRPr="00EE71B8">
        <w:rPr>
          <w:rFonts w:ascii="Roboto Condensed" w:hAnsi="Roboto Condensed"/>
          <w:b/>
          <w:bCs/>
        </w:rPr>
        <w:t>O programie „Po Stronie Natury”</w:t>
      </w:r>
    </w:p>
    <w:p w14:paraId="657BBE13" w14:textId="77777777" w:rsidR="00E8668F" w:rsidRPr="00EE71B8" w:rsidRDefault="00E8668F" w:rsidP="00E8668F">
      <w:pPr>
        <w:jc w:val="both"/>
        <w:rPr>
          <w:rFonts w:ascii="Roboto Condensed" w:hAnsi="Roboto Condensed"/>
        </w:rPr>
      </w:pPr>
      <w:r w:rsidRPr="76B20FB1">
        <w:rPr>
          <w:rFonts w:ascii="Roboto Condensed" w:hAnsi="Roboto Condensed"/>
        </w:rPr>
        <w:t xml:space="preserve">„Po Stronie Natury” to program środowiskowy realizowany przez Żywiec Zdrój we współpracy z Lasami Państwowymi. Jego celem jest wspieranie ochrony zasobów wodnych, </w:t>
      </w:r>
      <w:r>
        <w:rPr>
          <w:rFonts w:ascii="Roboto Condensed" w:hAnsi="Roboto Condensed"/>
        </w:rPr>
        <w:t>prze</w:t>
      </w:r>
      <w:r w:rsidRPr="76B20FB1">
        <w:rPr>
          <w:rFonts w:ascii="Roboto Condensed" w:hAnsi="Roboto Condensed"/>
        </w:rPr>
        <w:t>budowy terenów leśnych oraz edukacji ekologicznej. W ramach programu w całej Polsce posadzono już 10 milionów drzew*.</w:t>
      </w:r>
    </w:p>
    <w:p w14:paraId="5737C9D3" w14:textId="77777777" w:rsidR="00E8668F" w:rsidRPr="00EE71B8" w:rsidRDefault="00E8668F" w:rsidP="00E8668F">
      <w:pPr>
        <w:jc w:val="both"/>
        <w:rPr>
          <w:rFonts w:ascii="Roboto Condensed" w:hAnsi="Roboto Condensed"/>
        </w:rPr>
      </w:pPr>
      <w:r w:rsidRPr="00EE71B8">
        <w:rPr>
          <w:rFonts w:ascii="Roboto Condensed" w:hAnsi="Roboto Condensed"/>
        </w:rPr>
        <w:t xml:space="preserve">Idea programu „Po Stronie Natury” zrodziła się w 2008 roku w Beskidzie Żywieckim, regionie, z którego wywodzi się marka Żywiec Zdrój. Program powstał jako odpowiedź na realną potrzebę rewitalizacji terenów Żywiecczyzny znajdujących się na obszarze dawnej Puszczy Karpackiej. Z czasem inicjatywa rozwinęła się w szeroki program działań na rzecz środowiska, obejmujący nie tylko </w:t>
      </w:r>
      <w:r>
        <w:rPr>
          <w:rFonts w:ascii="Roboto Condensed" w:hAnsi="Roboto Condensed"/>
        </w:rPr>
        <w:t>prze</w:t>
      </w:r>
      <w:r w:rsidRPr="00EE71B8">
        <w:rPr>
          <w:rFonts w:ascii="Roboto Condensed" w:hAnsi="Roboto Condensed"/>
        </w:rPr>
        <w:t>budowę terenów leśnych, ale także edukację ekologiczną, ochronę zasobów wodnych oraz działania związane z ograniczaniem wpływu działalności człowieka na środowisko naturalne.</w:t>
      </w:r>
    </w:p>
    <w:p w14:paraId="7E0EE464" w14:textId="77777777" w:rsidR="001F5DFD" w:rsidRDefault="00E8668F" w:rsidP="00E8668F">
      <w:pPr>
        <w:jc w:val="both"/>
        <w:rPr>
          <w:rFonts w:asciiTheme="minorHAnsi" w:eastAsia="Segoe UI" w:hAnsiTheme="minorHAnsi" w:cs="Segoe UI"/>
          <w:color w:val="242424"/>
          <w:sz w:val="21"/>
          <w:szCs w:val="21"/>
        </w:rPr>
      </w:pPr>
      <w:r w:rsidRPr="2BEF9411">
        <w:rPr>
          <w:rFonts w:ascii="Roboto Condensed" w:hAnsi="Roboto Condensed"/>
        </w:rPr>
        <w:t xml:space="preserve">Partnerami programu są przedstawiciele różnych sektorów: publicznego, pozarządowego i biznesowego, w tym m.in. Lasy Państwowe, Polskie Towarzystwo Turystyczno-Krajoznawcze, Fundacja Ekologiczna ARKA oraz Organizacja Odzysku Opakowań </w:t>
      </w:r>
      <w:proofErr w:type="spellStart"/>
      <w:r w:rsidRPr="2BEF9411">
        <w:rPr>
          <w:rFonts w:ascii="Roboto Condensed" w:hAnsi="Roboto Condensed"/>
        </w:rPr>
        <w:t>Rekopol</w:t>
      </w:r>
      <w:proofErr w:type="spellEnd"/>
      <w:r w:rsidRPr="2BEF9411">
        <w:rPr>
          <w:rFonts w:ascii="Roboto Condensed" w:hAnsi="Roboto Condensed"/>
        </w:rPr>
        <w:t>. Program od lat angażuje również lokalne społeczności i ekspertów zajmujących się ochroną przyrody oraz klimatem</w:t>
      </w:r>
      <w:r w:rsidRPr="001F5DFD">
        <w:rPr>
          <w:rFonts w:asciiTheme="minorHAnsi" w:hAnsiTheme="minorHAnsi"/>
        </w:rPr>
        <w:t>.</w:t>
      </w:r>
      <w:hyperlink r:id="rId11" w:history="1"/>
      <w:r w:rsidRPr="001F5DFD">
        <w:rPr>
          <w:rFonts w:asciiTheme="minorHAnsi" w:eastAsia="Segoe UI" w:hAnsiTheme="minorHAnsi" w:cs="Segoe UI"/>
          <w:color w:val="242424"/>
          <w:sz w:val="21"/>
          <w:szCs w:val="21"/>
        </w:rPr>
        <w:t xml:space="preserve"> </w:t>
      </w:r>
    </w:p>
    <w:p w14:paraId="36712F20" w14:textId="69D72763" w:rsidR="00E8668F" w:rsidRPr="001F5DFD" w:rsidRDefault="00E8668F" w:rsidP="00E8668F">
      <w:pPr>
        <w:jc w:val="both"/>
        <w:rPr>
          <w:rFonts w:ascii="Roboto Condensed" w:eastAsia="Segoe UI" w:hAnsi="Roboto Condensed" w:cs="Segoe UI"/>
          <w:color w:val="242424"/>
          <w:sz w:val="21"/>
          <w:szCs w:val="21"/>
        </w:rPr>
      </w:pPr>
      <w:r w:rsidRPr="001F5DFD">
        <w:rPr>
          <w:rFonts w:ascii="Roboto Condensed" w:eastAsia="Segoe UI" w:hAnsi="Roboto Condensed" w:cs="Segoe UI"/>
          <w:color w:val="002060"/>
          <w:sz w:val="20"/>
          <w:szCs w:val="20"/>
        </w:rPr>
        <w:t xml:space="preserve">*Dowiedz się, więcej jak to zrobiliśmy oraz jak drzew dbają o wodę na </w:t>
      </w:r>
      <w:hyperlink r:id="rId12" w:history="1">
        <w:r w:rsidR="009F67B1" w:rsidRPr="001F5DFD">
          <w:rPr>
            <w:rStyle w:val="Hipercze"/>
            <w:rFonts w:ascii="Roboto Condensed" w:eastAsia="Segoe UI" w:hAnsi="Roboto Condensed" w:cs="Segoe UI"/>
            <w:sz w:val="20"/>
            <w:szCs w:val="20"/>
          </w:rPr>
          <w:t>https://www.postronienatury.pl/</w:t>
        </w:r>
      </w:hyperlink>
      <w:r w:rsidR="009F67B1" w:rsidRPr="001F5DFD">
        <w:rPr>
          <w:rFonts w:ascii="Roboto Condensed" w:eastAsia="Segoe UI" w:hAnsi="Roboto Condensed" w:cs="Segoe UI"/>
          <w:color w:val="002060"/>
          <w:sz w:val="20"/>
          <w:szCs w:val="20"/>
        </w:rPr>
        <w:t xml:space="preserve"> </w:t>
      </w:r>
      <w:r w:rsidRPr="001F5DFD">
        <w:rPr>
          <w:rFonts w:ascii="Roboto Condensed" w:eastAsia="Segoe UI" w:hAnsi="Roboto Condensed" w:cs="Segoe UI"/>
          <w:color w:val="002060"/>
          <w:sz w:val="20"/>
          <w:szCs w:val="20"/>
        </w:rPr>
        <w:t>"</w:t>
      </w:r>
    </w:p>
    <w:p w14:paraId="2083989E" w14:textId="77777777" w:rsidR="00D247A1" w:rsidRDefault="00D247A1" w:rsidP="00D247A1">
      <w:pPr>
        <w:rPr>
          <w:rFonts w:ascii="Roboto Condensed" w:hAnsi="Roboto Condensed"/>
        </w:rPr>
      </w:pPr>
    </w:p>
    <w:p w14:paraId="742F9B0B" w14:textId="77777777" w:rsidR="00D247A1" w:rsidRDefault="00D247A1" w:rsidP="00D247A1">
      <w:pPr>
        <w:rPr>
          <w:b/>
          <w:bCs/>
          <w:szCs w:val="22"/>
        </w:rPr>
      </w:pPr>
    </w:p>
    <w:p w14:paraId="324D6230" w14:textId="77777777" w:rsidR="00BF22F0" w:rsidRDefault="00BF22F0" w:rsidP="00D247A1">
      <w:pPr>
        <w:jc w:val="both"/>
        <w:rPr>
          <w:b/>
          <w:bCs/>
          <w:szCs w:val="22"/>
        </w:rPr>
      </w:pPr>
    </w:p>
    <w:p w14:paraId="5CAFFFB4" w14:textId="79224210" w:rsidR="00D247A1" w:rsidRPr="00D247A1" w:rsidRDefault="00D247A1" w:rsidP="00D247A1">
      <w:pPr>
        <w:jc w:val="both"/>
        <w:rPr>
          <w:b/>
          <w:bCs/>
          <w:color w:val="002060"/>
          <w:sz w:val="18"/>
          <w:szCs w:val="18"/>
        </w:rPr>
      </w:pPr>
      <w:r w:rsidRPr="00D247A1">
        <w:rPr>
          <w:b/>
          <w:bCs/>
          <w:color w:val="002060"/>
          <w:sz w:val="18"/>
          <w:szCs w:val="18"/>
        </w:rPr>
        <w:t>O Żywiec-Zdrój:</w:t>
      </w:r>
    </w:p>
    <w:p w14:paraId="66F17D0C" w14:textId="77777777" w:rsidR="00D247A1" w:rsidRPr="00D247A1" w:rsidRDefault="00D247A1" w:rsidP="00D247A1">
      <w:pPr>
        <w:jc w:val="both"/>
        <w:rPr>
          <w:color w:val="002060"/>
          <w:sz w:val="18"/>
          <w:szCs w:val="18"/>
        </w:rPr>
      </w:pPr>
      <w:r w:rsidRPr="00D247A1">
        <w:rPr>
          <w:color w:val="002060"/>
          <w:sz w:val="18"/>
          <w:szCs w:val="18"/>
        </w:rPr>
        <w:lastRenderedPageBreak/>
        <w:t>Żywiec - Zdrój S.A. to lider rynku wody butelkowanej</w:t>
      </w:r>
      <w:r w:rsidRPr="00D247A1">
        <w:rPr>
          <w:color w:val="002060"/>
          <w:sz w:val="18"/>
          <w:szCs w:val="18"/>
          <w:vertAlign w:val="superscript"/>
        </w:rPr>
        <w:footnoteReference w:id="2"/>
      </w:r>
      <w:r w:rsidRPr="00D247A1">
        <w:rPr>
          <w:color w:val="002060"/>
          <w:sz w:val="18"/>
          <w:szCs w:val="18"/>
        </w:rPr>
        <w:t xml:space="preserve"> oraz największy producent napojów bezalkoholowych. Posiada szeroko rozpoznawalną markę wody niegazowanej w kraju. W ramach misji, zgodnie z którą Żywiec-Zdrój zachęca ludzi, by pili zdrowiej, będąc po stronie natury, promuje odpowiednie nawodnienie i minimalizuje swój wpływ na środowisko. Spółka aktywnie działa na rzecz zasobów wodnych, podniesienia poziomu zbiórki i recyklingu opakowań w Polsce, redukcji śladu węglowego, a także wsparcia lokalnych społeczności nie tylko w dostępie do wody pitnej, ale również w promocji regionalnych zwyczajów, tradycji i kultury. W latach 2020-2022 roku firma Żywiec-Zdrój zrealizowała bezprecedensowe zobowiązanie zbiórki i przekazania do recyklingu równowartości plastiku, jaką wprowadziła na rynek. Jednocześnie, działa na rzecz realnej zmiany w zakresie zarządzania opakowaniami po napojach poprzez aktywny udział we wprowadzaniu systemu kaucyjnego w Polsce.</w:t>
      </w:r>
    </w:p>
    <w:p w14:paraId="59571B56" w14:textId="77777777" w:rsidR="00D247A1" w:rsidRPr="00D247A1" w:rsidRDefault="00D247A1" w:rsidP="00D247A1">
      <w:pPr>
        <w:jc w:val="both"/>
        <w:rPr>
          <w:b/>
          <w:bCs/>
          <w:color w:val="002060"/>
          <w:sz w:val="18"/>
          <w:szCs w:val="18"/>
        </w:rPr>
      </w:pPr>
      <w:r w:rsidRPr="00D247A1">
        <w:rPr>
          <w:b/>
          <w:bCs/>
          <w:color w:val="002060"/>
          <w:sz w:val="18"/>
          <w:szCs w:val="18"/>
        </w:rPr>
        <w:t>O grupie spółek DANONE:</w:t>
      </w:r>
    </w:p>
    <w:p w14:paraId="7DC0943F" w14:textId="77777777" w:rsidR="00D247A1" w:rsidRDefault="00D247A1" w:rsidP="00D247A1">
      <w:pPr>
        <w:jc w:val="both"/>
        <w:rPr>
          <w:b/>
          <w:bCs/>
          <w:color w:val="002060"/>
          <w:sz w:val="18"/>
          <w:szCs w:val="18"/>
        </w:rPr>
      </w:pPr>
      <w:bookmarkStart w:id="0" w:name="_Hlk512332848"/>
      <w:r w:rsidRPr="00D247A1">
        <w:rPr>
          <w:b/>
          <w:bCs/>
          <w:color w:val="002060"/>
          <w:sz w:val="18"/>
          <w:szCs w:val="18"/>
        </w:rPr>
        <w:t>DANONE to światowy lider na rynku żywności</w:t>
      </w:r>
      <w:r w:rsidRPr="00D247A1">
        <w:rPr>
          <w:color w:val="002060"/>
          <w:sz w:val="18"/>
          <w:szCs w:val="18"/>
        </w:rPr>
        <w:t>.</w:t>
      </w:r>
      <w:bookmarkEnd w:id="0"/>
      <w:r w:rsidRPr="00D247A1">
        <w:rPr>
          <w:color w:val="002060"/>
          <w:sz w:val="18"/>
          <w:szCs w:val="18"/>
        </w:rPr>
        <w:t xml:space="preserve"> W Polsce DANONE działa w 3 obszarach istotnych dla prawidłowego żywienia: produkty mleczne oraz pochodzenia roślinnego (</w:t>
      </w:r>
      <w:proofErr w:type="spellStart"/>
      <w:r w:rsidRPr="00D247A1">
        <w:rPr>
          <w:color w:val="002060"/>
          <w:sz w:val="18"/>
          <w:szCs w:val="18"/>
        </w:rPr>
        <w:t>Danone</w:t>
      </w:r>
      <w:proofErr w:type="spellEnd"/>
      <w:r w:rsidRPr="00D247A1">
        <w:rPr>
          <w:color w:val="002060"/>
          <w:sz w:val="18"/>
          <w:szCs w:val="18"/>
        </w:rPr>
        <w:t>), woda i napoje (Żywiec Zdrój), żywienie specjalistyczne, obejmujące żywność dla niemowląt i małych dzieci oraz żywność specjalnego przeznaczenia medycznego (</w:t>
      </w:r>
      <w:proofErr w:type="spellStart"/>
      <w:r w:rsidRPr="00D247A1">
        <w:rPr>
          <w:color w:val="002060"/>
          <w:sz w:val="18"/>
          <w:szCs w:val="18"/>
        </w:rPr>
        <w:t>Nutricia</w:t>
      </w:r>
      <w:proofErr w:type="spellEnd"/>
      <w:r w:rsidRPr="00D247A1">
        <w:rPr>
          <w:color w:val="002060"/>
          <w:sz w:val="18"/>
          <w:szCs w:val="18"/>
        </w:rPr>
        <w:t xml:space="preserve">, </w:t>
      </w:r>
      <w:proofErr w:type="spellStart"/>
      <w:r w:rsidRPr="00D247A1">
        <w:rPr>
          <w:color w:val="002060"/>
          <w:sz w:val="18"/>
          <w:szCs w:val="18"/>
        </w:rPr>
        <w:t>Nutrimed</w:t>
      </w:r>
      <w:proofErr w:type="spellEnd"/>
      <w:r w:rsidRPr="00D247A1">
        <w:rPr>
          <w:color w:val="002060"/>
          <w:sz w:val="18"/>
          <w:szCs w:val="18"/>
        </w:rPr>
        <w:t xml:space="preserve">, </w:t>
      </w:r>
      <w:proofErr w:type="spellStart"/>
      <w:r w:rsidRPr="00D247A1">
        <w:rPr>
          <w:color w:val="002060"/>
          <w:sz w:val="18"/>
          <w:szCs w:val="18"/>
        </w:rPr>
        <w:t>Promedica</w:t>
      </w:r>
      <w:proofErr w:type="spellEnd"/>
      <w:r w:rsidRPr="00D247A1">
        <w:rPr>
          <w:color w:val="002060"/>
          <w:sz w:val="18"/>
          <w:szCs w:val="18"/>
        </w:rPr>
        <w:t xml:space="preserve">). Wszystkie spółki DANONE łączy podwójne zobowiązanie na rzecz zrównoważonego rozwoju gospodarczego i społecznego oraz misja niesienia zdrowia poprzez żywność tak wielu ludziom, jak to możliwe. W 9 lokalizacjach w kraju zatrudnienie znajduje ponad 3 600 osób. Pracownicy mogą rozwijać swoje kompetencje i zdobywać doświadczenie </w:t>
      </w:r>
      <w:proofErr w:type="gramStart"/>
      <w:r w:rsidRPr="00D247A1">
        <w:rPr>
          <w:color w:val="002060"/>
          <w:sz w:val="18"/>
          <w:szCs w:val="18"/>
        </w:rPr>
        <w:t>w  zakładach</w:t>
      </w:r>
      <w:proofErr w:type="gramEnd"/>
      <w:r w:rsidRPr="00D247A1">
        <w:rPr>
          <w:color w:val="002060"/>
          <w:sz w:val="18"/>
          <w:szCs w:val="18"/>
        </w:rPr>
        <w:t xml:space="preserve"> produkcyjnych oraz różnorodnych zespołach działających w warszawskim biurze, a także w centrach kompetencji, które dostarczają rozwiązania do europejskich krajów, w których DANONE prowadzi swoją działalność. Są to Centrum Usług Biznesowych w obszarze Finansów, HR oraz </w:t>
      </w:r>
      <w:proofErr w:type="spellStart"/>
      <w:r w:rsidRPr="00D247A1">
        <w:rPr>
          <w:color w:val="002060"/>
          <w:sz w:val="18"/>
          <w:szCs w:val="18"/>
        </w:rPr>
        <w:t>Masterdata</w:t>
      </w:r>
      <w:proofErr w:type="spellEnd"/>
      <w:r w:rsidRPr="00D247A1">
        <w:rPr>
          <w:color w:val="002060"/>
          <w:sz w:val="18"/>
          <w:szCs w:val="18"/>
        </w:rPr>
        <w:t xml:space="preserve">, IT&amp;DATA HUB, a także europejskie centrum planowania DANONE </w:t>
      </w:r>
      <w:proofErr w:type="spellStart"/>
      <w:r w:rsidRPr="00D247A1">
        <w:rPr>
          <w:color w:val="002060"/>
          <w:sz w:val="18"/>
          <w:szCs w:val="18"/>
        </w:rPr>
        <w:t>Pnanning</w:t>
      </w:r>
      <w:proofErr w:type="spellEnd"/>
      <w:r w:rsidRPr="00D247A1">
        <w:rPr>
          <w:color w:val="002060"/>
          <w:sz w:val="18"/>
          <w:szCs w:val="18"/>
        </w:rPr>
        <w:t xml:space="preserve"> Center Katowice. Wszystkie spółki grupy DANONE w Polsce posiadają certyfikat B </w:t>
      </w:r>
      <w:proofErr w:type="spellStart"/>
      <w:r w:rsidRPr="00D247A1">
        <w:rPr>
          <w:color w:val="002060"/>
          <w:sz w:val="18"/>
          <w:szCs w:val="18"/>
        </w:rPr>
        <w:t>Corp</w:t>
      </w:r>
      <w:proofErr w:type="spellEnd"/>
      <w:r w:rsidRPr="00D247A1">
        <w:rPr>
          <w:color w:val="002060"/>
          <w:sz w:val="18"/>
          <w:szCs w:val="18"/>
        </w:rPr>
        <w:t xml:space="preserve"> (Benefit </w:t>
      </w:r>
      <w:proofErr w:type="spellStart"/>
      <w:r w:rsidRPr="00D247A1">
        <w:rPr>
          <w:color w:val="002060"/>
          <w:sz w:val="18"/>
          <w:szCs w:val="18"/>
        </w:rPr>
        <w:t>Corporations</w:t>
      </w:r>
      <w:proofErr w:type="spellEnd"/>
      <w:r w:rsidRPr="00D247A1">
        <w:rPr>
          <w:color w:val="002060"/>
          <w:sz w:val="18"/>
          <w:szCs w:val="18"/>
        </w:rPr>
        <w:t>). Ta prestiżowa forma weryfikacji potwierdza zaangażowanie całej grupy spółek DANONE w wykorzystanie biznesu jako narzędzia do wdrażania pozytywnych zmian społecznych i środowiskowych. Poznaj nas, odwiedzając stronę internetową</w:t>
      </w:r>
      <w:r w:rsidRPr="00D247A1">
        <w:rPr>
          <w:b/>
          <w:bCs/>
          <w:color w:val="002060"/>
          <w:sz w:val="18"/>
          <w:szCs w:val="18"/>
        </w:rPr>
        <w:t xml:space="preserve"> </w:t>
      </w:r>
      <w:hyperlink r:id="rId13" w:history="1">
        <w:r w:rsidRPr="00D247A1">
          <w:rPr>
            <w:rStyle w:val="Hipercze"/>
            <w:b/>
            <w:bCs/>
            <w:sz w:val="18"/>
            <w:szCs w:val="18"/>
          </w:rPr>
          <w:t>www.danone.pl</w:t>
        </w:r>
      </w:hyperlink>
      <w:r w:rsidRPr="00D247A1">
        <w:rPr>
          <w:b/>
          <w:bCs/>
          <w:color w:val="002060"/>
          <w:sz w:val="18"/>
          <w:szCs w:val="18"/>
        </w:rPr>
        <w:t xml:space="preserve">. </w:t>
      </w:r>
    </w:p>
    <w:p w14:paraId="77A4518E" w14:textId="77777777" w:rsidR="00BF22F0" w:rsidRPr="00D247A1" w:rsidRDefault="00BF22F0" w:rsidP="00BF22F0">
      <w:pPr>
        <w:rPr>
          <w:b/>
          <w:bCs/>
          <w:color w:val="002060"/>
          <w:szCs w:val="22"/>
        </w:rPr>
      </w:pPr>
      <w:r w:rsidRPr="00D247A1">
        <w:rPr>
          <w:b/>
          <w:bCs/>
          <w:color w:val="002060"/>
          <w:szCs w:val="22"/>
        </w:rPr>
        <w:t>KONTAKT PRASOWY:</w:t>
      </w:r>
    </w:p>
    <w:p w14:paraId="75D9B3A9" w14:textId="77777777" w:rsidR="00BF22F0" w:rsidRPr="00BF22F0" w:rsidRDefault="00BF22F0" w:rsidP="00BF22F0">
      <w:pPr>
        <w:spacing w:after="0"/>
        <w:rPr>
          <w:b/>
          <w:color w:val="002060"/>
          <w:szCs w:val="22"/>
          <w:lang w:val="pt-PT"/>
        </w:rPr>
      </w:pPr>
      <w:r w:rsidRPr="00BF22F0">
        <w:rPr>
          <w:b/>
          <w:color w:val="002060"/>
          <w:szCs w:val="22"/>
          <w:lang w:val="pt-PT"/>
        </w:rPr>
        <w:t>Justyna Fedasz</w:t>
      </w:r>
      <w:r>
        <w:rPr>
          <w:b/>
          <w:color w:val="002060"/>
          <w:szCs w:val="22"/>
          <w:lang w:val="pt-PT"/>
        </w:rPr>
        <w:t xml:space="preserve">, </w:t>
      </w:r>
      <w:r w:rsidRPr="00BF22F0">
        <w:rPr>
          <w:b/>
          <w:color w:val="002060"/>
          <w:szCs w:val="22"/>
        </w:rPr>
        <w:t>Kierownik ds. Komunikacji Zewnętrznej</w:t>
      </w:r>
    </w:p>
    <w:p w14:paraId="3BCE5CFF" w14:textId="77777777" w:rsidR="00BF22F0" w:rsidRPr="00490980" w:rsidRDefault="00BF22F0" w:rsidP="00BF22F0">
      <w:pPr>
        <w:spacing w:after="0"/>
        <w:rPr>
          <w:b/>
          <w:color w:val="002060"/>
          <w:szCs w:val="22"/>
          <w:lang w:val="en-GB"/>
        </w:rPr>
      </w:pPr>
      <w:r w:rsidRPr="00490980">
        <w:rPr>
          <w:b/>
          <w:color w:val="002060"/>
          <w:szCs w:val="22"/>
          <w:lang w:val="en-GB"/>
        </w:rPr>
        <w:t>Tel. +48 502 416 406</w:t>
      </w:r>
    </w:p>
    <w:p w14:paraId="76D26D30" w14:textId="77777777" w:rsidR="00BF22F0" w:rsidRPr="00490980" w:rsidRDefault="00BF22F0" w:rsidP="00BF22F0">
      <w:pPr>
        <w:spacing w:after="0"/>
        <w:rPr>
          <w:b/>
          <w:color w:val="002060"/>
          <w:szCs w:val="22"/>
          <w:lang w:val="en-GB"/>
        </w:rPr>
      </w:pPr>
      <w:r w:rsidRPr="00490980">
        <w:rPr>
          <w:b/>
          <w:color w:val="002060"/>
          <w:szCs w:val="22"/>
          <w:lang w:val="en-GB"/>
        </w:rPr>
        <w:t>e-mail: justyna.fedasz@danone.com</w:t>
      </w:r>
    </w:p>
    <w:p w14:paraId="296DE2D8" w14:textId="77777777" w:rsidR="00BF22F0" w:rsidRPr="00490980" w:rsidRDefault="00BF22F0" w:rsidP="00D247A1">
      <w:pPr>
        <w:jc w:val="both"/>
        <w:rPr>
          <w:b/>
          <w:bCs/>
          <w:color w:val="002060"/>
          <w:sz w:val="18"/>
          <w:szCs w:val="18"/>
          <w:lang w:val="en-GB"/>
        </w:rPr>
      </w:pPr>
    </w:p>
    <w:p w14:paraId="27A80613" w14:textId="7FCD26B2" w:rsidR="0045359C" w:rsidRPr="00490980" w:rsidRDefault="0045359C" w:rsidP="47BCAFF9">
      <w:pPr>
        <w:rPr>
          <w:color w:val="002060"/>
          <w:szCs w:val="22"/>
          <w:lang w:val="en-GB"/>
        </w:rPr>
      </w:pPr>
    </w:p>
    <w:sectPr w:rsidR="0045359C" w:rsidRPr="00490980" w:rsidSect="00444083"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1418" w:right="1418" w:bottom="1418" w:left="1418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9C2931" w14:textId="77777777" w:rsidR="008279FA" w:rsidRDefault="008279FA" w:rsidP="00C67BC4">
      <w:pPr>
        <w:spacing w:after="0" w:line="240" w:lineRule="auto"/>
      </w:pPr>
      <w:r>
        <w:separator/>
      </w:r>
    </w:p>
  </w:endnote>
  <w:endnote w:type="continuationSeparator" w:id="0">
    <w:p w14:paraId="4070D78F" w14:textId="77777777" w:rsidR="008279FA" w:rsidRDefault="008279FA" w:rsidP="00C67BC4">
      <w:pPr>
        <w:spacing w:after="0" w:line="240" w:lineRule="auto"/>
      </w:pPr>
      <w:r>
        <w:continuationSeparator/>
      </w:r>
    </w:p>
  </w:endnote>
  <w:endnote w:type="continuationNotice" w:id="1">
    <w:p w14:paraId="5D1DD552" w14:textId="77777777" w:rsidR="008279FA" w:rsidRDefault="008279F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T_Albanese"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863F18F-A68A-4329-B70F-76AEE69C8776}"/>
  </w:font>
  <w:font w:name="Danone One">
    <w:altName w:val="Calibri"/>
    <w:panose1 w:val="00000000000000000000"/>
    <w:charset w:val="00"/>
    <w:family w:val="swiss"/>
    <w:notTrueType/>
    <w:pitch w:val="variable"/>
    <w:sig w:usb0="A000006F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69E7F86-AB17-4B1E-9891-990E8E34C4FB}"/>
    <w:embedBold r:id="rId3" w:fontKey="{3972A84F-5DD6-453E-AFA1-429B4ECCF5AC}"/>
    <w:embedBoldItalic r:id="rId4" w:fontKey="{B7F53EFF-C698-4EEB-8361-55C3681FD343}"/>
  </w:font>
  <w:font w:name="Danone_EVAL_230912">
    <w:altName w:val="Calibri"/>
    <w:panose1 w:val="00000000000000000000"/>
    <w:charset w:val="4D"/>
    <w:family w:val="auto"/>
    <w:notTrueType/>
    <w:pitch w:val="variable"/>
    <w:sig w:usb0="8000006F" w:usb1="40000000" w:usb2="00000000" w:usb3="00000000" w:csb0="00000001" w:csb1="00000000"/>
  </w:font>
  <w:font w:name="Akzidenz Grotesk B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6D79E6A4-F882-4A92-B314-C075073F7555}"/>
    <w:embedBold r:id="rId6" w:fontKey="{C7217D94-A053-40E1-ADA0-7044493345C0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7" w:fontKey="{70087CA1-1F92-440B-AF77-33A425BAC107}"/>
    <w:embedBold r:id="rId8" w:fontKey="{132E6E66-A9C1-4F83-9B43-73A8AFF0214C}"/>
    <w:embedItalic r:id="rId9" w:fontKey="{7F0E6EC6-9C56-4F15-8675-E11579A055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778EB318-C9D3-4890-B774-50E67ED7150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anone One Condensed">
    <w:altName w:val="Calibri"/>
    <w:panose1 w:val="00000000000000000000"/>
    <w:charset w:val="00"/>
    <w:family w:val="swiss"/>
    <w:notTrueType/>
    <w:pitch w:val="variable"/>
    <w:sig w:usb0="A000006F" w:usb1="00000001" w:usb2="00000000" w:usb3="00000000" w:csb0="000000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273"/>
      <w:gridCol w:w="1131"/>
    </w:tblGrid>
    <w:tr w:rsidR="00C67BC4" w:rsidRPr="000505FA" w14:paraId="1D8010E6" w14:textId="77777777" w:rsidTr="00C67BC4">
      <w:trPr>
        <w:trHeight w:val="657"/>
      </w:trPr>
      <w:tc>
        <w:tcPr>
          <w:tcW w:w="8557" w:type="dxa"/>
        </w:tcPr>
        <w:p w14:paraId="3F072354" w14:textId="77777777" w:rsidR="00C67BC4" w:rsidRPr="000505FA" w:rsidRDefault="00C67BC4" w:rsidP="00C67BC4">
          <w:pPr>
            <w:pStyle w:val="Stopka"/>
          </w:pPr>
        </w:p>
      </w:tc>
      <w:tc>
        <w:tcPr>
          <w:tcW w:w="1140" w:type="dxa"/>
        </w:tcPr>
        <w:p w14:paraId="0FE31EBE" w14:textId="77777777" w:rsidR="00C67BC4" w:rsidRPr="00C9637E" w:rsidRDefault="00C67BC4" w:rsidP="00C67BC4">
          <w:pPr>
            <w:pStyle w:val="Stopka"/>
            <w:rPr>
              <w:sz w:val="13"/>
              <w:szCs w:val="13"/>
            </w:rPr>
          </w:pPr>
          <w:r w:rsidRPr="00C9637E">
            <w:rPr>
              <w:sz w:val="13"/>
              <w:szCs w:val="13"/>
            </w:rPr>
            <w:t xml:space="preserve">Page </w:t>
          </w:r>
          <w:r w:rsidRPr="00C9637E">
            <w:rPr>
              <w:sz w:val="13"/>
              <w:szCs w:val="13"/>
            </w:rPr>
            <w:fldChar w:fldCharType="begin"/>
          </w:r>
          <w:r w:rsidRPr="00C9637E">
            <w:rPr>
              <w:sz w:val="13"/>
              <w:szCs w:val="13"/>
            </w:rPr>
            <w:instrText xml:space="preserve"> PAGE   \* MERGEFORMAT </w:instrText>
          </w:r>
          <w:r w:rsidRPr="00C9637E">
            <w:rPr>
              <w:sz w:val="13"/>
              <w:szCs w:val="13"/>
            </w:rPr>
            <w:fldChar w:fldCharType="separate"/>
          </w:r>
          <w:r w:rsidRPr="00C9637E">
            <w:rPr>
              <w:sz w:val="13"/>
              <w:szCs w:val="13"/>
            </w:rPr>
            <w:t>2</w:t>
          </w:r>
          <w:r w:rsidRPr="00C9637E">
            <w:rPr>
              <w:sz w:val="13"/>
              <w:szCs w:val="13"/>
            </w:rPr>
            <w:fldChar w:fldCharType="end"/>
          </w:r>
        </w:p>
        <w:p w14:paraId="171F0E9B" w14:textId="20DAC4AB" w:rsidR="00C67BC4" w:rsidRPr="00C9637E" w:rsidRDefault="7B59C380" w:rsidP="00C67BC4">
          <w:pPr>
            <w:pStyle w:val="Stopka"/>
            <w:rPr>
              <w:sz w:val="13"/>
              <w:szCs w:val="13"/>
            </w:rPr>
          </w:pPr>
          <w:r w:rsidRPr="7B59C380">
            <w:rPr>
              <w:noProof/>
              <w:sz w:val="13"/>
              <w:szCs w:val="13"/>
            </w:rPr>
            <w:t>X</w:t>
          </w:r>
          <w:r w:rsidR="00F03B68">
            <w:rPr>
              <w:sz w:val="13"/>
              <w:szCs w:val="13"/>
            </w:rPr>
            <w:fldChar w:fldCharType="begin"/>
          </w:r>
          <w:r w:rsidR="00F03B68">
            <w:rPr>
              <w:sz w:val="13"/>
              <w:szCs w:val="13"/>
            </w:rPr>
            <w:instrText xml:space="preserve"> DATE \@ "dd/MM/yyyy" </w:instrText>
          </w:r>
          <w:r w:rsidR="00F03B68">
            <w:rPr>
              <w:sz w:val="13"/>
              <w:szCs w:val="13"/>
            </w:rPr>
            <w:fldChar w:fldCharType="separate"/>
          </w:r>
          <w:r w:rsidR="00611364">
            <w:rPr>
              <w:noProof/>
              <w:sz w:val="13"/>
              <w:szCs w:val="13"/>
            </w:rPr>
            <w:t>28/05/2026</w:t>
          </w:r>
          <w:r w:rsidR="00F03B68">
            <w:rPr>
              <w:sz w:val="13"/>
              <w:szCs w:val="13"/>
            </w:rPr>
            <w:fldChar w:fldCharType="end"/>
          </w:r>
        </w:p>
      </w:tc>
    </w:tr>
  </w:tbl>
  <w:p w14:paraId="5515110F" w14:textId="77777777" w:rsidR="00C67BC4" w:rsidRDefault="00C67BC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Borders>
        <w:top w:val="single" w:sz="18" w:space="0" w:color="0067A5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2"/>
      <w:gridCol w:w="3828"/>
    </w:tblGrid>
    <w:tr w:rsidR="00C67BC4" w:rsidRPr="007A7F66" w14:paraId="3ACF52B9" w14:textId="77777777" w:rsidTr="008839F2">
      <w:trPr>
        <w:trHeight w:val="1124"/>
      </w:trPr>
      <w:tc>
        <w:tcPr>
          <w:tcW w:w="3402" w:type="dxa"/>
          <w:tcBorders>
            <w:top w:val="nil"/>
          </w:tcBorders>
        </w:tcPr>
        <w:p w14:paraId="3C673E58" w14:textId="77777777" w:rsidR="00C67BC4" w:rsidRPr="007A7F66" w:rsidRDefault="00D379C4" w:rsidP="001C517C">
          <w:pPr>
            <w:pStyle w:val="Notes6"/>
            <w:rPr>
              <w:rFonts w:cs="Calibri"/>
              <w:sz w:val="16"/>
              <w:szCs w:val="16"/>
              <w:lang w:val="fr-FR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4" behindDoc="0" locked="0" layoutInCell="1" allowOverlap="1" wp14:anchorId="66AF6DD9" wp14:editId="7315FFD6">
                    <wp:simplePos x="0" y="0"/>
                    <wp:positionH relativeFrom="column">
                      <wp:posOffset>21821</wp:posOffset>
                    </wp:positionH>
                    <wp:positionV relativeFrom="paragraph">
                      <wp:posOffset>-2482</wp:posOffset>
                    </wp:positionV>
                    <wp:extent cx="2866332" cy="0"/>
                    <wp:effectExtent l="0" t="0" r="0" b="0"/>
                    <wp:wrapNone/>
                    <wp:docPr id="1" name="Łącznik prosty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286633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5EB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D50E155" id="Łącznik prosty 1" o:spid="_x0000_s1026" style="position:absolute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pt,-.2pt" to="227.4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" strokecolor="#005eb8" strokeweight=".5pt">
                    <v:stroke joinstyle="miter"/>
                  </v:line>
                </w:pict>
              </mc:Fallback>
            </mc:AlternateContent>
          </w:r>
          <w:r w:rsidRPr="00A81919">
            <w:rPr>
              <w:noProof/>
            </w:rPr>
            <w:drawing>
              <wp:anchor distT="0" distB="0" distL="114300" distR="114300" simplePos="0" relativeHeight="251658243" behindDoc="0" locked="0" layoutInCell="1" allowOverlap="1" wp14:anchorId="2E04A510" wp14:editId="033D1515">
                <wp:simplePos x="0" y="0"/>
                <wp:positionH relativeFrom="column">
                  <wp:posOffset>2085167</wp:posOffset>
                </wp:positionH>
                <wp:positionV relativeFrom="paragraph">
                  <wp:posOffset>107315</wp:posOffset>
                </wp:positionV>
                <wp:extent cx="802005" cy="273685"/>
                <wp:effectExtent l="0" t="0" r="3810" b="1905"/>
                <wp:wrapNone/>
                <wp:docPr id="10" name="Obraz 10" descr="A picture containing text, outdoor, sign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0B4F04-4AF2-4B13-90A2-5A2D9960B7A6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4" descr="A picture containing text, outdoor, sign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E20B4F04-4AF2-4B13-90A2-5A2D9960B7A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005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44929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8240" behindDoc="0" locked="0" layoutInCell="1" allowOverlap="1" wp14:anchorId="595E77EE" wp14:editId="182BD33C">
                    <wp:simplePos x="0" y="0"/>
                    <wp:positionH relativeFrom="margin">
                      <wp:posOffset>45085</wp:posOffset>
                    </wp:positionH>
                    <wp:positionV relativeFrom="paragraph">
                      <wp:posOffset>451576</wp:posOffset>
                    </wp:positionV>
                    <wp:extent cx="1857375" cy="963295"/>
                    <wp:effectExtent l="0" t="0" r="9525" b="8255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57375" cy="9632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D546A2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  <w:proofErr w:type="spellStart"/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Danone</w:t>
                                </w:r>
                                <w:proofErr w:type="spellEnd"/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 Sp. z o.o.</w:t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  <w:t xml:space="preserve">ul. </w:t>
                                </w:r>
                                <w:proofErr w:type="spellStart"/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Bobrowiecka</w:t>
                                </w:r>
                                <w:proofErr w:type="spellEnd"/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 8, 00-728 Warszawa  </w:t>
                                </w:r>
                              </w:p>
                              <w:p w14:paraId="770375E3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6"/>
                                    <w:szCs w:val="6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tel. (+48) 22 86 08 200</w:t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</w:p>
                              <w:p w14:paraId="5ACE78C7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NIP 527-020-44-71, KRS 0000014227, </w:t>
                                </w:r>
                                <w:r w:rsidR="00650B27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Sąd Rejonowy dla m. st. Warszawy, </w:t>
                                </w:r>
                                <w:r w:rsidR="00650B27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XIII Wydział Gospodarczy KRS </w:t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  <w:t xml:space="preserve">Kapitał zakładowy 53 550 000 PLN; </w:t>
                                </w:r>
                                <w:r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BDO: 000013290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95E77E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.55pt;margin-top:35.55pt;width:146.25pt;height:75.8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" filled="f" stroked="f">
                    <v:textbox inset="0,0,0,0">
                      <w:txbxContent>
                        <w:p w14:paraId="1ED546A2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Danone</w:t>
                          </w:r>
                          <w:proofErr w:type="spellEnd"/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Sp. z o.o.</w:t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ul. </w:t>
                          </w:r>
                          <w:proofErr w:type="spellStart"/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Bobrowiecka</w:t>
                          </w:r>
                          <w:proofErr w:type="spellEnd"/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8, 00-728 Warszawa  </w:t>
                          </w:r>
                        </w:p>
                        <w:p w14:paraId="770375E3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tel. (+48) 22 86 08 200</w:t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</w:p>
                        <w:p w14:paraId="5ACE78C7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NIP 527-020-44-71, KRS 0000014227, </w:t>
                          </w:r>
                          <w:r w:rsidR="00650B27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Sąd Rejonowy dla m. st. Warszawy, </w:t>
                          </w:r>
                          <w:r w:rsidR="00650B27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XIII Wydział Gospodarczy KRS </w:t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Kapitał zakładowy 53 550 000 PLN; </w:t>
                          </w:r>
                          <w:r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BDO: 000013290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144929" w:rsidRPr="00A81919">
            <w:rPr>
              <w:noProof/>
            </w:rPr>
            <w:drawing>
              <wp:anchor distT="0" distB="0" distL="114300" distR="114300" simplePos="0" relativeHeight="251658242" behindDoc="0" locked="0" layoutInCell="1" allowOverlap="1" wp14:anchorId="6453733F" wp14:editId="7079188B">
                <wp:simplePos x="0" y="0"/>
                <wp:positionH relativeFrom="column">
                  <wp:posOffset>16329</wp:posOffset>
                </wp:positionH>
                <wp:positionV relativeFrom="paragraph">
                  <wp:posOffset>47352</wp:posOffset>
                </wp:positionV>
                <wp:extent cx="598715" cy="299358"/>
                <wp:effectExtent l="0" t="0" r="0" b="5715"/>
                <wp:wrapNone/>
                <wp:docPr id="9" name="Obraz 9" descr="Logo, company name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4AF270-8DA1-4CF6-84D8-8DE0B149897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16" descr="Logo, company name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724AF270-8DA1-4CF6-84D8-8DE0B149897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715" cy="2993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828" w:type="dxa"/>
          <w:tcBorders>
            <w:top w:val="nil"/>
          </w:tcBorders>
        </w:tcPr>
        <w:p w14:paraId="5FCF9D38" w14:textId="77777777" w:rsidR="00C67BC4" w:rsidRPr="00642876" w:rsidRDefault="00D379C4" w:rsidP="00C67BC4">
          <w:pPr>
            <w:pStyle w:val="Notes6"/>
            <w:rPr>
              <w:rFonts w:cs="Calibri"/>
              <w:sz w:val="18"/>
              <w:szCs w:val="18"/>
              <w:lang w:val="pt-BR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70AF7279" wp14:editId="15C76E0B">
                    <wp:simplePos x="0" y="0"/>
                    <wp:positionH relativeFrom="column">
                      <wp:posOffset>-53975</wp:posOffset>
                    </wp:positionH>
                    <wp:positionV relativeFrom="paragraph">
                      <wp:posOffset>450215</wp:posOffset>
                    </wp:positionV>
                    <wp:extent cx="2053590" cy="962660"/>
                    <wp:effectExtent l="0" t="0" r="3810" b="8890"/>
                    <wp:wrapNone/>
                    <wp:docPr id="20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53590" cy="9626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F379D1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Żywiec – Zdrój S.A.</w:t>
                                </w:r>
                              </w:p>
                              <w:p w14:paraId="5B94F6F4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ul. </w:t>
                                </w:r>
                                <w:proofErr w:type="spellStart"/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Bobrowiecka</w:t>
                                </w:r>
                                <w:proofErr w:type="spellEnd"/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 8, </w:t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  <w:t xml:space="preserve">00-728 Warszawa </w:t>
                                </w:r>
                              </w:p>
                              <w:p w14:paraId="7CD2D909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3FDD2BC6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NIP 553-001-67-38, KRS 0000027034 </w:t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  <w:t xml:space="preserve">Sąd Rejonowy dla m.st. Warszawy; </w:t>
                                </w:r>
                                <w:r w:rsidR="00B4621D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XIII Wydział Gospodarczy KRS, </w:t>
                                </w:r>
                                <w:r w:rsidR="00B4621D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Kapitał Zakładowy 18 337 000 PLN (opłacony w całości); BDO: 000016416</w:t>
                                </w:r>
                              </w:p>
                              <w:p w14:paraId="22E52E5D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0AF7279" id="_x0000_s1027" type="#_x0000_t202" style="position:absolute;margin-left:-4.25pt;margin-top:35.45pt;width:161.7pt;height:75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" filled="f" stroked="f">
                    <v:textbox inset="0,0,0,0">
                      <w:txbxContent>
                        <w:p w14:paraId="14F379D1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Żywiec – Zdrój S.A.</w:t>
                          </w:r>
                        </w:p>
                        <w:p w14:paraId="5B94F6F4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ul. </w:t>
                          </w:r>
                          <w:proofErr w:type="spellStart"/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Bobrowiecka</w:t>
                          </w:r>
                          <w:proofErr w:type="spellEnd"/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8, </w:t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00-728 Warszawa </w:t>
                          </w:r>
                        </w:p>
                        <w:p w14:paraId="7CD2D909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</w:p>
                        <w:p w14:paraId="3FDD2BC6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NIP 553-001-67-38, KRS 0000027034 </w:t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Sąd Rejonowy dla m.st. Warszawy; </w:t>
                          </w:r>
                          <w:r w:rsidR="00B4621D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XIII Wydział Gospodarczy KRS, </w:t>
                          </w:r>
                          <w:r w:rsidR="00B4621D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Kapitał Zakładowy 18 337 000 PLN (opłacony w całości); BDO: 000016416</w:t>
                          </w:r>
                        </w:p>
                        <w:p w14:paraId="22E52E5D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3EA553D5" w14:textId="77777777" w:rsidR="00C67BC4" w:rsidRPr="004568B6" w:rsidRDefault="00C67BC4" w:rsidP="00DC4F72">
    <w:pPr>
      <w:pStyle w:val="Stopka"/>
      <w:tabs>
        <w:tab w:val="clear" w:pos="4680"/>
        <w:tab w:val="clear" w:pos="9360"/>
        <w:tab w:val="left" w:pos="2000"/>
      </w:tabs>
      <w:rPr>
        <w:rFonts w:cs="Calibri"/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1BF87E" w14:textId="77777777" w:rsidR="008279FA" w:rsidRDefault="008279FA" w:rsidP="00C67BC4">
      <w:pPr>
        <w:spacing w:after="0" w:line="240" w:lineRule="auto"/>
      </w:pPr>
      <w:r>
        <w:separator/>
      </w:r>
    </w:p>
  </w:footnote>
  <w:footnote w:type="continuationSeparator" w:id="0">
    <w:p w14:paraId="4077F454" w14:textId="77777777" w:rsidR="008279FA" w:rsidRDefault="008279FA" w:rsidP="00C67BC4">
      <w:pPr>
        <w:spacing w:after="0" w:line="240" w:lineRule="auto"/>
      </w:pPr>
      <w:r>
        <w:continuationSeparator/>
      </w:r>
    </w:p>
  </w:footnote>
  <w:footnote w:type="continuationNotice" w:id="1">
    <w:p w14:paraId="709E9782" w14:textId="77777777" w:rsidR="008279FA" w:rsidRDefault="008279FA">
      <w:pPr>
        <w:spacing w:after="0" w:line="240" w:lineRule="auto"/>
      </w:pPr>
    </w:p>
  </w:footnote>
  <w:footnote w:id="2">
    <w:p w14:paraId="60042534" w14:textId="77777777" w:rsidR="00D247A1" w:rsidRDefault="00D247A1" w:rsidP="00D247A1">
      <w:pPr>
        <w:pStyle w:val="Tekstprzypisudolnego"/>
        <w:rPr>
          <w:rFonts w:asciiTheme="minorHAnsi" w:eastAsiaTheme="minorHAnsi" w:hAnsiTheme="minorHAnsi" w:cstheme="minorBidi"/>
          <w:color w:val="auto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eastAsia="Aptos" w:cstheme="minorHAnsi"/>
          <w:sz w:val="16"/>
          <w:szCs w:val="16"/>
          <w:lang w:eastAsia="pl-PL"/>
        </w:rPr>
        <w:t>Żywiec Zdrój za Nielsen: Panel Handlu Detalicznego, Cała Polska z Dyskontami (food), sprzedaż wolumenowa w okresie wrzesień 2022 – październik 2023, kategoria wody butelkowanej 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664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41"/>
    </w:tblGrid>
    <w:tr w:rsidR="00C67BC4" w14:paraId="630A5881" w14:textId="77777777" w:rsidTr="00C67BC4">
      <w:trPr>
        <w:trHeight w:val="2274"/>
      </w:trPr>
      <w:tc>
        <w:tcPr>
          <w:tcW w:w="6641" w:type="dxa"/>
        </w:tcPr>
        <w:p w14:paraId="3F8817EB" w14:textId="77777777" w:rsidR="00C67BC4" w:rsidRDefault="003405D4" w:rsidP="00C67BC4">
          <w:pPr>
            <w:pStyle w:val="Nagwek"/>
            <w:tabs>
              <w:tab w:val="clear" w:pos="4680"/>
              <w:tab w:val="clear" w:pos="9360"/>
              <w:tab w:val="center" w:pos="3152"/>
            </w:tabs>
          </w:pPr>
          <w:r>
            <w:rPr>
              <w:noProof/>
              <w14:ligatures w14:val="standardContextual"/>
            </w:rPr>
            <w:drawing>
              <wp:inline distT="0" distB="0" distL="0" distR="0" wp14:anchorId="6B52E3E4" wp14:editId="65FD9F1B">
                <wp:extent cx="957921" cy="1073712"/>
                <wp:effectExtent l="0" t="0" r="0" b="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1531565" name="Pictur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365"/>
                        <a:stretch/>
                      </pic:blipFill>
                      <pic:spPr bwMode="auto">
                        <a:xfrm>
                          <a:off x="0" y="0"/>
                          <a:ext cx="965157" cy="10818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1EF2274E" w14:textId="77777777" w:rsidR="00C67BC4" w:rsidRDefault="00C67BC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521"/>
      <w:gridCol w:w="3544"/>
    </w:tblGrid>
    <w:tr w:rsidR="00C67BC4" w14:paraId="492CCEB7" w14:textId="77777777" w:rsidTr="0034146B">
      <w:trPr>
        <w:trHeight w:val="1591"/>
      </w:trPr>
      <w:tc>
        <w:tcPr>
          <w:tcW w:w="6521" w:type="dxa"/>
        </w:tcPr>
        <w:p w14:paraId="38782A03" w14:textId="77777777" w:rsidR="00C67BC4" w:rsidRDefault="003405D4" w:rsidP="00C67BC4">
          <w:pPr>
            <w:pStyle w:val="Nagwek"/>
          </w:pPr>
          <w:r>
            <w:rPr>
              <w:noProof/>
              <w14:ligatures w14:val="standardContextual"/>
            </w:rPr>
            <w:drawing>
              <wp:inline distT="0" distB="0" distL="0" distR="0" wp14:anchorId="4DCDC39F" wp14:editId="69D68B6B">
                <wp:extent cx="1118159" cy="1260000"/>
                <wp:effectExtent l="0" t="0" r="6350" b="0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2213425" name="Picture 1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867"/>
                        <a:stretch/>
                      </pic:blipFill>
                      <pic:spPr bwMode="auto">
                        <a:xfrm>
                          <a:off x="0" y="0"/>
                          <a:ext cx="1118159" cy="126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</w:tcPr>
        <w:p w14:paraId="74F07E5E" w14:textId="77777777" w:rsidR="00C67BC4" w:rsidRPr="00C9637E" w:rsidRDefault="00C67BC4" w:rsidP="00C67BC4">
          <w:pPr>
            <w:pStyle w:val="NameAddress"/>
            <w:rPr>
              <w:sz w:val="20"/>
            </w:rPr>
          </w:pPr>
        </w:p>
      </w:tc>
    </w:tr>
  </w:tbl>
  <w:p w14:paraId="570311FA" w14:textId="77777777" w:rsidR="00C67BC4" w:rsidRDefault="00C67BC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83F23AB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0D6684F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A652C9A"/>
    <w:multiLevelType w:val="hybridMultilevel"/>
    <w:tmpl w:val="CF602B54"/>
    <w:lvl w:ilvl="0" w:tplc="7B68C66E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BA418E"/>
    <w:multiLevelType w:val="hybridMultilevel"/>
    <w:tmpl w:val="7E5AC914"/>
    <w:lvl w:ilvl="0" w:tplc="8F4259D0">
      <w:start w:val="1"/>
      <w:numFmt w:val="decimal"/>
      <w:pStyle w:val="Footnotes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58F734"/>
    <w:multiLevelType w:val="hybridMultilevel"/>
    <w:tmpl w:val="1ACC56AA"/>
    <w:lvl w:ilvl="0" w:tplc="0E10DD2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7AEF1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EEB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D0CE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EEDE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6682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C47A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E860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8242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7791714">
    <w:abstractNumId w:val="1"/>
  </w:num>
  <w:num w:numId="2" w16cid:durableId="790368451">
    <w:abstractNumId w:val="0"/>
  </w:num>
  <w:num w:numId="3" w16cid:durableId="572588368">
    <w:abstractNumId w:val="3"/>
  </w:num>
  <w:num w:numId="4" w16cid:durableId="1313562789">
    <w:abstractNumId w:val="2"/>
  </w:num>
  <w:num w:numId="5" w16cid:durableId="19394379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E1D"/>
    <w:rsid w:val="000015CA"/>
    <w:rsid w:val="00007264"/>
    <w:rsid w:val="00012500"/>
    <w:rsid w:val="00021BCE"/>
    <w:rsid w:val="000225F0"/>
    <w:rsid w:val="000263A2"/>
    <w:rsid w:val="0003304C"/>
    <w:rsid w:val="00043AD0"/>
    <w:rsid w:val="00044C26"/>
    <w:rsid w:val="00045FEC"/>
    <w:rsid w:val="0005336E"/>
    <w:rsid w:val="00066183"/>
    <w:rsid w:val="00074939"/>
    <w:rsid w:val="0007635D"/>
    <w:rsid w:val="00076E1D"/>
    <w:rsid w:val="00091DCC"/>
    <w:rsid w:val="00092FFF"/>
    <w:rsid w:val="000A0A37"/>
    <w:rsid w:val="000A23CC"/>
    <w:rsid w:val="000A6DAE"/>
    <w:rsid w:val="000C7B01"/>
    <w:rsid w:val="000E3A70"/>
    <w:rsid w:val="000E5CB8"/>
    <w:rsid w:val="000F7B3B"/>
    <w:rsid w:val="00103879"/>
    <w:rsid w:val="00121B88"/>
    <w:rsid w:val="001221A4"/>
    <w:rsid w:val="00142348"/>
    <w:rsid w:val="00144929"/>
    <w:rsid w:val="0014637E"/>
    <w:rsid w:val="001465B9"/>
    <w:rsid w:val="00151C29"/>
    <w:rsid w:val="00163B02"/>
    <w:rsid w:val="001722DE"/>
    <w:rsid w:val="00176FBA"/>
    <w:rsid w:val="00192177"/>
    <w:rsid w:val="00192E6B"/>
    <w:rsid w:val="00193337"/>
    <w:rsid w:val="00193A90"/>
    <w:rsid w:val="001952F8"/>
    <w:rsid w:val="001A4135"/>
    <w:rsid w:val="001C517C"/>
    <w:rsid w:val="001D71FE"/>
    <w:rsid w:val="001E2007"/>
    <w:rsid w:val="001E4B58"/>
    <w:rsid w:val="001F2411"/>
    <w:rsid w:val="001F5DFD"/>
    <w:rsid w:val="00206925"/>
    <w:rsid w:val="00210210"/>
    <w:rsid w:val="0021571E"/>
    <w:rsid w:val="00231132"/>
    <w:rsid w:val="00245E79"/>
    <w:rsid w:val="00247A6B"/>
    <w:rsid w:val="00281B26"/>
    <w:rsid w:val="002822E7"/>
    <w:rsid w:val="00285DC5"/>
    <w:rsid w:val="0029125C"/>
    <w:rsid w:val="002913AB"/>
    <w:rsid w:val="00292BFF"/>
    <w:rsid w:val="00293E84"/>
    <w:rsid w:val="00294B4A"/>
    <w:rsid w:val="002B3114"/>
    <w:rsid w:val="002B53C9"/>
    <w:rsid w:val="002B78F7"/>
    <w:rsid w:val="002D38C5"/>
    <w:rsid w:val="002D7E45"/>
    <w:rsid w:val="002E0395"/>
    <w:rsid w:val="002E37DC"/>
    <w:rsid w:val="002E6B5B"/>
    <w:rsid w:val="002F04E8"/>
    <w:rsid w:val="002F35C3"/>
    <w:rsid w:val="002F7CC0"/>
    <w:rsid w:val="00306DBD"/>
    <w:rsid w:val="0031399E"/>
    <w:rsid w:val="0031665C"/>
    <w:rsid w:val="003277E2"/>
    <w:rsid w:val="003378CD"/>
    <w:rsid w:val="003405D4"/>
    <w:rsid w:val="0034146B"/>
    <w:rsid w:val="00353501"/>
    <w:rsid w:val="003655C7"/>
    <w:rsid w:val="00375AD4"/>
    <w:rsid w:val="00391A70"/>
    <w:rsid w:val="0039413B"/>
    <w:rsid w:val="00395FD4"/>
    <w:rsid w:val="00397C78"/>
    <w:rsid w:val="003A62AC"/>
    <w:rsid w:val="003A7A1D"/>
    <w:rsid w:val="003B0B56"/>
    <w:rsid w:val="003B690A"/>
    <w:rsid w:val="003B69D6"/>
    <w:rsid w:val="003C47C6"/>
    <w:rsid w:val="003D48EB"/>
    <w:rsid w:val="003D6E62"/>
    <w:rsid w:val="00401ADD"/>
    <w:rsid w:val="0041018A"/>
    <w:rsid w:val="004212A3"/>
    <w:rsid w:val="00425243"/>
    <w:rsid w:val="00444083"/>
    <w:rsid w:val="004478B7"/>
    <w:rsid w:val="0045359C"/>
    <w:rsid w:val="004547C5"/>
    <w:rsid w:val="004568B6"/>
    <w:rsid w:val="00490980"/>
    <w:rsid w:val="00496C15"/>
    <w:rsid w:val="004A0448"/>
    <w:rsid w:val="004A1A95"/>
    <w:rsid w:val="004A4002"/>
    <w:rsid w:val="004A5B13"/>
    <w:rsid w:val="004A5F82"/>
    <w:rsid w:val="004B604F"/>
    <w:rsid w:val="004B6C26"/>
    <w:rsid w:val="004C33FF"/>
    <w:rsid w:val="004C655D"/>
    <w:rsid w:val="004D1FC1"/>
    <w:rsid w:val="004D650F"/>
    <w:rsid w:val="004E7350"/>
    <w:rsid w:val="004F6F2A"/>
    <w:rsid w:val="004F7FA3"/>
    <w:rsid w:val="0050076C"/>
    <w:rsid w:val="00504514"/>
    <w:rsid w:val="00513716"/>
    <w:rsid w:val="0051787D"/>
    <w:rsid w:val="00527637"/>
    <w:rsid w:val="0052768B"/>
    <w:rsid w:val="00531A36"/>
    <w:rsid w:val="00531EB2"/>
    <w:rsid w:val="00534E6A"/>
    <w:rsid w:val="00553D19"/>
    <w:rsid w:val="0055626F"/>
    <w:rsid w:val="005565BF"/>
    <w:rsid w:val="00570204"/>
    <w:rsid w:val="0057508A"/>
    <w:rsid w:val="005802FD"/>
    <w:rsid w:val="00580D36"/>
    <w:rsid w:val="00585832"/>
    <w:rsid w:val="0059575D"/>
    <w:rsid w:val="00597F77"/>
    <w:rsid w:val="005A286F"/>
    <w:rsid w:val="005A4029"/>
    <w:rsid w:val="005A54BD"/>
    <w:rsid w:val="005B65ED"/>
    <w:rsid w:val="005C6DE4"/>
    <w:rsid w:val="005D20D0"/>
    <w:rsid w:val="005E0196"/>
    <w:rsid w:val="005F55D6"/>
    <w:rsid w:val="0060556E"/>
    <w:rsid w:val="006101BD"/>
    <w:rsid w:val="00611046"/>
    <w:rsid w:val="00611364"/>
    <w:rsid w:val="00627D25"/>
    <w:rsid w:val="00631737"/>
    <w:rsid w:val="00642876"/>
    <w:rsid w:val="00650B27"/>
    <w:rsid w:val="00675C14"/>
    <w:rsid w:val="0067662B"/>
    <w:rsid w:val="006836A0"/>
    <w:rsid w:val="006A0AB4"/>
    <w:rsid w:val="006A431C"/>
    <w:rsid w:val="006B05AF"/>
    <w:rsid w:val="006B424D"/>
    <w:rsid w:val="006C6AA9"/>
    <w:rsid w:val="006D7FC9"/>
    <w:rsid w:val="006E695F"/>
    <w:rsid w:val="00711EDD"/>
    <w:rsid w:val="0071323D"/>
    <w:rsid w:val="007135D6"/>
    <w:rsid w:val="00722F26"/>
    <w:rsid w:val="00724B26"/>
    <w:rsid w:val="0072580E"/>
    <w:rsid w:val="0072729E"/>
    <w:rsid w:val="00730D2B"/>
    <w:rsid w:val="00735FCC"/>
    <w:rsid w:val="007472A6"/>
    <w:rsid w:val="007543DD"/>
    <w:rsid w:val="007623B0"/>
    <w:rsid w:val="00765795"/>
    <w:rsid w:val="0077713A"/>
    <w:rsid w:val="007A7F66"/>
    <w:rsid w:val="007B3F65"/>
    <w:rsid w:val="007B6E8B"/>
    <w:rsid w:val="007C06DF"/>
    <w:rsid w:val="007C290E"/>
    <w:rsid w:val="007C31F8"/>
    <w:rsid w:val="007F0A90"/>
    <w:rsid w:val="00813E9A"/>
    <w:rsid w:val="00814194"/>
    <w:rsid w:val="0081667E"/>
    <w:rsid w:val="008279FA"/>
    <w:rsid w:val="00836A08"/>
    <w:rsid w:val="00843165"/>
    <w:rsid w:val="008548F4"/>
    <w:rsid w:val="00856D7A"/>
    <w:rsid w:val="008576EB"/>
    <w:rsid w:val="008618B5"/>
    <w:rsid w:val="00870C5F"/>
    <w:rsid w:val="00875740"/>
    <w:rsid w:val="00880222"/>
    <w:rsid w:val="008811D9"/>
    <w:rsid w:val="008839F2"/>
    <w:rsid w:val="00886C74"/>
    <w:rsid w:val="00893EAB"/>
    <w:rsid w:val="008A71B7"/>
    <w:rsid w:val="008B685C"/>
    <w:rsid w:val="008B7752"/>
    <w:rsid w:val="008C5E87"/>
    <w:rsid w:val="008E4767"/>
    <w:rsid w:val="008F054B"/>
    <w:rsid w:val="008F5772"/>
    <w:rsid w:val="008F752C"/>
    <w:rsid w:val="00902063"/>
    <w:rsid w:val="00902CA7"/>
    <w:rsid w:val="009056C8"/>
    <w:rsid w:val="009110C8"/>
    <w:rsid w:val="00914802"/>
    <w:rsid w:val="00917ACB"/>
    <w:rsid w:val="00920A85"/>
    <w:rsid w:val="009312DD"/>
    <w:rsid w:val="00933224"/>
    <w:rsid w:val="0093469E"/>
    <w:rsid w:val="00934756"/>
    <w:rsid w:val="009403B0"/>
    <w:rsid w:val="00945B4A"/>
    <w:rsid w:val="009463C8"/>
    <w:rsid w:val="00962A60"/>
    <w:rsid w:val="0096345E"/>
    <w:rsid w:val="00963740"/>
    <w:rsid w:val="00967015"/>
    <w:rsid w:val="009675A3"/>
    <w:rsid w:val="0097153D"/>
    <w:rsid w:val="009720C5"/>
    <w:rsid w:val="00975EA7"/>
    <w:rsid w:val="00983D46"/>
    <w:rsid w:val="009904F1"/>
    <w:rsid w:val="00992EA6"/>
    <w:rsid w:val="009A3180"/>
    <w:rsid w:val="009D176C"/>
    <w:rsid w:val="009F67B1"/>
    <w:rsid w:val="00A1229C"/>
    <w:rsid w:val="00A12C7C"/>
    <w:rsid w:val="00A1520F"/>
    <w:rsid w:val="00A16F85"/>
    <w:rsid w:val="00A21DD4"/>
    <w:rsid w:val="00A24ABE"/>
    <w:rsid w:val="00A461DF"/>
    <w:rsid w:val="00A61FF6"/>
    <w:rsid w:val="00A64198"/>
    <w:rsid w:val="00A777A9"/>
    <w:rsid w:val="00A77B9C"/>
    <w:rsid w:val="00AA1697"/>
    <w:rsid w:val="00AA263A"/>
    <w:rsid w:val="00AA4757"/>
    <w:rsid w:val="00AB43FA"/>
    <w:rsid w:val="00AB4D19"/>
    <w:rsid w:val="00AC2F23"/>
    <w:rsid w:val="00AC7C89"/>
    <w:rsid w:val="00AD0324"/>
    <w:rsid w:val="00AD3878"/>
    <w:rsid w:val="00AD55ED"/>
    <w:rsid w:val="00AD5DC6"/>
    <w:rsid w:val="00AE2960"/>
    <w:rsid w:val="00AE77BB"/>
    <w:rsid w:val="00AF4EA8"/>
    <w:rsid w:val="00AF6C59"/>
    <w:rsid w:val="00AF79BF"/>
    <w:rsid w:val="00B07159"/>
    <w:rsid w:val="00B11E1E"/>
    <w:rsid w:val="00B11FD2"/>
    <w:rsid w:val="00B26E13"/>
    <w:rsid w:val="00B4372B"/>
    <w:rsid w:val="00B4621D"/>
    <w:rsid w:val="00B61713"/>
    <w:rsid w:val="00B633A8"/>
    <w:rsid w:val="00B70B4F"/>
    <w:rsid w:val="00B7467F"/>
    <w:rsid w:val="00B74D9F"/>
    <w:rsid w:val="00B8349B"/>
    <w:rsid w:val="00BA3B53"/>
    <w:rsid w:val="00BA6A02"/>
    <w:rsid w:val="00BC5C6C"/>
    <w:rsid w:val="00BF22F0"/>
    <w:rsid w:val="00BF3319"/>
    <w:rsid w:val="00BF42D1"/>
    <w:rsid w:val="00C029B1"/>
    <w:rsid w:val="00C05D88"/>
    <w:rsid w:val="00C134D2"/>
    <w:rsid w:val="00C2066E"/>
    <w:rsid w:val="00C21E84"/>
    <w:rsid w:val="00C3121E"/>
    <w:rsid w:val="00C52D65"/>
    <w:rsid w:val="00C54B19"/>
    <w:rsid w:val="00C5768F"/>
    <w:rsid w:val="00C663C8"/>
    <w:rsid w:val="00C67BC4"/>
    <w:rsid w:val="00C7680B"/>
    <w:rsid w:val="00C80A65"/>
    <w:rsid w:val="00C87172"/>
    <w:rsid w:val="00C9052C"/>
    <w:rsid w:val="00C94A3A"/>
    <w:rsid w:val="00C9637E"/>
    <w:rsid w:val="00CA6D41"/>
    <w:rsid w:val="00CB3328"/>
    <w:rsid w:val="00CB71F4"/>
    <w:rsid w:val="00CC285E"/>
    <w:rsid w:val="00CE028E"/>
    <w:rsid w:val="00CE4844"/>
    <w:rsid w:val="00CE637E"/>
    <w:rsid w:val="00CE6EA2"/>
    <w:rsid w:val="00CF1C93"/>
    <w:rsid w:val="00CF4B5E"/>
    <w:rsid w:val="00D018E2"/>
    <w:rsid w:val="00D0626C"/>
    <w:rsid w:val="00D06F5C"/>
    <w:rsid w:val="00D247A1"/>
    <w:rsid w:val="00D307A7"/>
    <w:rsid w:val="00D379C4"/>
    <w:rsid w:val="00D408AB"/>
    <w:rsid w:val="00D5261E"/>
    <w:rsid w:val="00D57BCD"/>
    <w:rsid w:val="00D672E3"/>
    <w:rsid w:val="00D749E0"/>
    <w:rsid w:val="00D77479"/>
    <w:rsid w:val="00D77F93"/>
    <w:rsid w:val="00D84CD2"/>
    <w:rsid w:val="00D86B2F"/>
    <w:rsid w:val="00D87917"/>
    <w:rsid w:val="00DA00B2"/>
    <w:rsid w:val="00DA187C"/>
    <w:rsid w:val="00DA31CD"/>
    <w:rsid w:val="00DB6617"/>
    <w:rsid w:val="00DC4F72"/>
    <w:rsid w:val="00DC4FD8"/>
    <w:rsid w:val="00DE528D"/>
    <w:rsid w:val="00DE63BB"/>
    <w:rsid w:val="00E00BD7"/>
    <w:rsid w:val="00E01BDB"/>
    <w:rsid w:val="00E15ED4"/>
    <w:rsid w:val="00E24F0B"/>
    <w:rsid w:val="00E33AC7"/>
    <w:rsid w:val="00E40ABC"/>
    <w:rsid w:val="00E4777B"/>
    <w:rsid w:val="00E54EA2"/>
    <w:rsid w:val="00E56D7D"/>
    <w:rsid w:val="00E66F3B"/>
    <w:rsid w:val="00E7103E"/>
    <w:rsid w:val="00E759C5"/>
    <w:rsid w:val="00E8668F"/>
    <w:rsid w:val="00E86B7A"/>
    <w:rsid w:val="00E96614"/>
    <w:rsid w:val="00EA0A99"/>
    <w:rsid w:val="00EB0BC2"/>
    <w:rsid w:val="00EC29A0"/>
    <w:rsid w:val="00EC38A7"/>
    <w:rsid w:val="00EE2055"/>
    <w:rsid w:val="00EF051C"/>
    <w:rsid w:val="00EF1B5B"/>
    <w:rsid w:val="00EF4782"/>
    <w:rsid w:val="00EF7DD1"/>
    <w:rsid w:val="00F02E98"/>
    <w:rsid w:val="00F03B68"/>
    <w:rsid w:val="00F26C33"/>
    <w:rsid w:val="00F432E7"/>
    <w:rsid w:val="00F55E80"/>
    <w:rsid w:val="00F60199"/>
    <w:rsid w:val="00F62273"/>
    <w:rsid w:val="00F74AA4"/>
    <w:rsid w:val="00F74C8F"/>
    <w:rsid w:val="00F81763"/>
    <w:rsid w:val="00F85FE9"/>
    <w:rsid w:val="00F9013A"/>
    <w:rsid w:val="00F94986"/>
    <w:rsid w:val="00F957F4"/>
    <w:rsid w:val="00F9760B"/>
    <w:rsid w:val="00FA57B8"/>
    <w:rsid w:val="00FA6ACA"/>
    <w:rsid w:val="00FC4FF4"/>
    <w:rsid w:val="00FD279A"/>
    <w:rsid w:val="00FD6CAE"/>
    <w:rsid w:val="00FD6EB4"/>
    <w:rsid w:val="00FE3377"/>
    <w:rsid w:val="00FF05DF"/>
    <w:rsid w:val="0172A674"/>
    <w:rsid w:val="0172C7B4"/>
    <w:rsid w:val="030F8D41"/>
    <w:rsid w:val="031D7477"/>
    <w:rsid w:val="0341EE24"/>
    <w:rsid w:val="03A55962"/>
    <w:rsid w:val="0408D1F3"/>
    <w:rsid w:val="04F6F688"/>
    <w:rsid w:val="05465E62"/>
    <w:rsid w:val="069A76C5"/>
    <w:rsid w:val="06BC5EAB"/>
    <w:rsid w:val="07321D9D"/>
    <w:rsid w:val="073FE4A8"/>
    <w:rsid w:val="076C80F8"/>
    <w:rsid w:val="078E45DA"/>
    <w:rsid w:val="07AEFEA7"/>
    <w:rsid w:val="082C3EC4"/>
    <w:rsid w:val="08EBBB72"/>
    <w:rsid w:val="0980ADA9"/>
    <w:rsid w:val="09C7D1CE"/>
    <w:rsid w:val="0A798B03"/>
    <w:rsid w:val="0AFB5648"/>
    <w:rsid w:val="0BDB5C13"/>
    <w:rsid w:val="0C64418D"/>
    <w:rsid w:val="0C913D2C"/>
    <w:rsid w:val="0CC25E80"/>
    <w:rsid w:val="0D514BB2"/>
    <w:rsid w:val="0E0BA090"/>
    <w:rsid w:val="0E679C2C"/>
    <w:rsid w:val="0FA30F2F"/>
    <w:rsid w:val="1057D971"/>
    <w:rsid w:val="107E277E"/>
    <w:rsid w:val="108995A9"/>
    <w:rsid w:val="10986641"/>
    <w:rsid w:val="10D2CE1B"/>
    <w:rsid w:val="10DCA9F3"/>
    <w:rsid w:val="11440582"/>
    <w:rsid w:val="11EF2240"/>
    <w:rsid w:val="1247EFAA"/>
    <w:rsid w:val="13982C36"/>
    <w:rsid w:val="14B91775"/>
    <w:rsid w:val="14C7C98C"/>
    <w:rsid w:val="159150EB"/>
    <w:rsid w:val="17827E12"/>
    <w:rsid w:val="17B01579"/>
    <w:rsid w:val="17E3F2ED"/>
    <w:rsid w:val="17FFBC2D"/>
    <w:rsid w:val="18DE0880"/>
    <w:rsid w:val="19ADB208"/>
    <w:rsid w:val="19BF0AE5"/>
    <w:rsid w:val="1A232862"/>
    <w:rsid w:val="1B2A3DBF"/>
    <w:rsid w:val="1B9ED311"/>
    <w:rsid w:val="1BBAEEFA"/>
    <w:rsid w:val="1BDB2046"/>
    <w:rsid w:val="1C0D0EC4"/>
    <w:rsid w:val="1C2951AD"/>
    <w:rsid w:val="1C417692"/>
    <w:rsid w:val="1D2B04DE"/>
    <w:rsid w:val="1DEBCE3B"/>
    <w:rsid w:val="1E5AA8AC"/>
    <w:rsid w:val="1F233A2F"/>
    <w:rsid w:val="20703E6E"/>
    <w:rsid w:val="219A03B7"/>
    <w:rsid w:val="22B54522"/>
    <w:rsid w:val="23266A97"/>
    <w:rsid w:val="2327EBA5"/>
    <w:rsid w:val="2582FDA8"/>
    <w:rsid w:val="26336343"/>
    <w:rsid w:val="26802CDA"/>
    <w:rsid w:val="2776E02B"/>
    <w:rsid w:val="28F0BF49"/>
    <w:rsid w:val="299FA1E0"/>
    <w:rsid w:val="2A392D1B"/>
    <w:rsid w:val="2A6E5F16"/>
    <w:rsid w:val="2AAC0647"/>
    <w:rsid w:val="2B08D240"/>
    <w:rsid w:val="2B48CBC0"/>
    <w:rsid w:val="2BBDE306"/>
    <w:rsid w:val="2C01FAEA"/>
    <w:rsid w:val="2C1B02BC"/>
    <w:rsid w:val="2C8DFB64"/>
    <w:rsid w:val="2C91048D"/>
    <w:rsid w:val="2CF5F5F7"/>
    <w:rsid w:val="2DE9B19D"/>
    <w:rsid w:val="2E1D76FC"/>
    <w:rsid w:val="2ED6FE1D"/>
    <w:rsid w:val="303E8CD6"/>
    <w:rsid w:val="3265B900"/>
    <w:rsid w:val="328E94C4"/>
    <w:rsid w:val="33D50EE5"/>
    <w:rsid w:val="33D8133E"/>
    <w:rsid w:val="341E8524"/>
    <w:rsid w:val="34A151DC"/>
    <w:rsid w:val="34EE013A"/>
    <w:rsid w:val="352B7081"/>
    <w:rsid w:val="353B1718"/>
    <w:rsid w:val="35E4A521"/>
    <w:rsid w:val="367B8669"/>
    <w:rsid w:val="369215F4"/>
    <w:rsid w:val="36BE24F1"/>
    <w:rsid w:val="370FDD22"/>
    <w:rsid w:val="379726E0"/>
    <w:rsid w:val="37C7678C"/>
    <w:rsid w:val="38AE6DEB"/>
    <w:rsid w:val="38C8A0D5"/>
    <w:rsid w:val="38EDCE76"/>
    <w:rsid w:val="3902EA65"/>
    <w:rsid w:val="394049B8"/>
    <w:rsid w:val="398C514E"/>
    <w:rsid w:val="3A1AC0C5"/>
    <w:rsid w:val="3AAEDD3A"/>
    <w:rsid w:val="3AE58BC5"/>
    <w:rsid w:val="3B8486C3"/>
    <w:rsid w:val="3C5E9EE7"/>
    <w:rsid w:val="3CF83B22"/>
    <w:rsid w:val="3D27CD24"/>
    <w:rsid w:val="3EF0196E"/>
    <w:rsid w:val="3F3FA876"/>
    <w:rsid w:val="3F76D99C"/>
    <w:rsid w:val="3F8B8C7E"/>
    <w:rsid w:val="43610341"/>
    <w:rsid w:val="4368668E"/>
    <w:rsid w:val="442B5A93"/>
    <w:rsid w:val="44B2A42F"/>
    <w:rsid w:val="452C37CE"/>
    <w:rsid w:val="452DEAF3"/>
    <w:rsid w:val="45863A74"/>
    <w:rsid w:val="45ED4BAB"/>
    <w:rsid w:val="45F93D39"/>
    <w:rsid w:val="460FCDD3"/>
    <w:rsid w:val="46296DDE"/>
    <w:rsid w:val="466B64DE"/>
    <w:rsid w:val="46779D0E"/>
    <w:rsid w:val="46B4EEB5"/>
    <w:rsid w:val="46F02035"/>
    <w:rsid w:val="47033B4D"/>
    <w:rsid w:val="47BCAFF9"/>
    <w:rsid w:val="48B68409"/>
    <w:rsid w:val="4923EA1E"/>
    <w:rsid w:val="4B4FB848"/>
    <w:rsid w:val="4BEB01F9"/>
    <w:rsid w:val="4D1DCE07"/>
    <w:rsid w:val="4EE13FFB"/>
    <w:rsid w:val="4F25893C"/>
    <w:rsid w:val="4FF28F8D"/>
    <w:rsid w:val="500B0AB6"/>
    <w:rsid w:val="502AA642"/>
    <w:rsid w:val="507F4CD3"/>
    <w:rsid w:val="51282A50"/>
    <w:rsid w:val="522FB694"/>
    <w:rsid w:val="525B8BE8"/>
    <w:rsid w:val="52CC8DBF"/>
    <w:rsid w:val="5361FC6A"/>
    <w:rsid w:val="5381144F"/>
    <w:rsid w:val="5396A9C6"/>
    <w:rsid w:val="5440CC78"/>
    <w:rsid w:val="544425D6"/>
    <w:rsid w:val="54D27995"/>
    <w:rsid w:val="54D8FA09"/>
    <w:rsid w:val="55482822"/>
    <w:rsid w:val="55972147"/>
    <w:rsid w:val="561AE9E5"/>
    <w:rsid w:val="56A30EFD"/>
    <w:rsid w:val="56DA937D"/>
    <w:rsid w:val="57CFF4DF"/>
    <w:rsid w:val="58065A47"/>
    <w:rsid w:val="589213B4"/>
    <w:rsid w:val="58F3C050"/>
    <w:rsid w:val="593B45A0"/>
    <w:rsid w:val="59BEFD01"/>
    <w:rsid w:val="5AB86326"/>
    <w:rsid w:val="5B233914"/>
    <w:rsid w:val="5BB21811"/>
    <w:rsid w:val="5CC338DC"/>
    <w:rsid w:val="5D304167"/>
    <w:rsid w:val="5D3CDFE0"/>
    <w:rsid w:val="5DE298D3"/>
    <w:rsid w:val="5F0593F1"/>
    <w:rsid w:val="5F4F4CFC"/>
    <w:rsid w:val="6051E058"/>
    <w:rsid w:val="6121FF3D"/>
    <w:rsid w:val="615F235C"/>
    <w:rsid w:val="61FF1BE9"/>
    <w:rsid w:val="62025E38"/>
    <w:rsid w:val="624D561D"/>
    <w:rsid w:val="62738BFA"/>
    <w:rsid w:val="6294B319"/>
    <w:rsid w:val="62C9C607"/>
    <w:rsid w:val="6315714A"/>
    <w:rsid w:val="635E0E9C"/>
    <w:rsid w:val="6418B6F0"/>
    <w:rsid w:val="643AF264"/>
    <w:rsid w:val="6615C639"/>
    <w:rsid w:val="66352F68"/>
    <w:rsid w:val="6893ADCC"/>
    <w:rsid w:val="68A8CF80"/>
    <w:rsid w:val="68C720B7"/>
    <w:rsid w:val="68FF4D60"/>
    <w:rsid w:val="69117AC1"/>
    <w:rsid w:val="691E17C6"/>
    <w:rsid w:val="69FE5211"/>
    <w:rsid w:val="6A7599D5"/>
    <w:rsid w:val="6ADC1DA7"/>
    <w:rsid w:val="6B9DCF0C"/>
    <w:rsid w:val="6BAC92E3"/>
    <w:rsid w:val="6DC96B4D"/>
    <w:rsid w:val="6E575C25"/>
    <w:rsid w:val="6E81B032"/>
    <w:rsid w:val="6F13045A"/>
    <w:rsid w:val="6F411CB2"/>
    <w:rsid w:val="6F780362"/>
    <w:rsid w:val="6FA5B2A9"/>
    <w:rsid w:val="703236A6"/>
    <w:rsid w:val="71488BDE"/>
    <w:rsid w:val="71D57D8D"/>
    <w:rsid w:val="7211F8C6"/>
    <w:rsid w:val="722A9D13"/>
    <w:rsid w:val="72C53F1C"/>
    <w:rsid w:val="73EC0C89"/>
    <w:rsid w:val="7446F714"/>
    <w:rsid w:val="745390D8"/>
    <w:rsid w:val="75261044"/>
    <w:rsid w:val="7535448A"/>
    <w:rsid w:val="753EB31E"/>
    <w:rsid w:val="756BD3C6"/>
    <w:rsid w:val="75F1D19D"/>
    <w:rsid w:val="76BD3B06"/>
    <w:rsid w:val="7744EDD5"/>
    <w:rsid w:val="789C08D9"/>
    <w:rsid w:val="7923F888"/>
    <w:rsid w:val="793B28B8"/>
    <w:rsid w:val="79DD21DE"/>
    <w:rsid w:val="79EC6CFD"/>
    <w:rsid w:val="7A3B4A62"/>
    <w:rsid w:val="7A8AC7F7"/>
    <w:rsid w:val="7B1030E2"/>
    <w:rsid w:val="7B3B11CD"/>
    <w:rsid w:val="7B44AA1A"/>
    <w:rsid w:val="7B59C380"/>
    <w:rsid w:val="7B7A3D98"/>
    <w:rsid w:val="7BCE75DC"/>
    <w:rsid w:val="7C4D8562"/>
    <w:rsid w:val="7CB66AFB"/>
    <w:rsid w:val="7CFCA9A3"/>
    <w:rsid w:val="7D53C1E8"/>
    <w:rsid w:val="7E3001EB"/>
    <w:rsid w:val="7E3D40A9"/>
    <w:rsid w:val="7F20A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CCC341"/>
  <w15:chartTrackingRefBased/>
  <w15:docId w15:val="{4887026D-EFA8-416C-B250-5CE87FD4C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668F"/>
    <w:pPr>
      <w:spacing w:after="227" w:line="260" w:lineRule="exact"/>
    </w:pPr>
    <w:rPr>
      <w:rFonts w:ascii="Calibri" w:eastAsia="Times New Roman" w:hAnsi="Calibri" w:cs="Times New Roman"/>
      <w:color w:val="002677"/>
      <w:spacing w:val="-4"/>
      <w:kern w:val="0"/>
      <w:sz w:val="22"/>
      <w:lang w:val="pl-PL" w:eastAsia="en-GB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67BC4"/>
    <w:pPr>
      <w:keepNext/>
      <w:spacing w:after="0" w:line="264" w:lineRule="auto"/>
      <w:outlineLvl w:val="0"/>
    </w:pPr>
    <w:rPr>
      <w:rFonts w:ascii="Danone One" w:hAnsi="Danone One"/>
      <w:b/>
      <w:color w:val="005EB8" w:themeColor="accent1"/>
      <w:lang w:val="en-GB"/>
    </w:rPr>
  </w:style>
  <w:style w:type="paragraph" w:styleId="Nagwek2">
    <w:name w:val="heading 2"/>
    <w:basedOn w:val="Nagwek1"/>
    <w:next w:val="Normalny"/>
    <w:link w:val="Nagwek2Znak"/>
    <w:qFormat/>
    <w:rsid w:val="00C67BC4"/>
    <w:pPr>
      <w:tabs>
        <w:tab w:val="left" w:pos="0"/>
      </w:tabs>
      <w:outlineLvl w:val="1"/>
    </w:pPr>
    <w:rPr>
      <w:szCs w:val="16"/>
    </w:rPr>
  </w:style>
  <w:style w:type="paragraph" w:styleId="Nagwek3">
    <w:name w:val="heading 3"/>
    <w:basedOn w:val="Nagwek2"/>
    <w:next w:val="Normalny"/>
    <w:link w:val="Nagwek3Znak"/>
    <w:qFormat/>
    <w:rsid w:val="00C67BC4"/>
    <w:pPr>
      <w:outlineLvl w:val="2"/>
    </w:pPr>
    <w:rPr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67BC4"/>
    <w:pPr>
      <w:tabs>
        <w:tab w:val="center" w:pos="4680"/>
        <w:tab w:val="right" w:pos="9360"/>
      </w:tabs>
      <w:spacing w:after="0" w:line="240" w:lineRule="auto"/>
    </w:pPr>
    <w:rPr>
      <w:rFonts w:ascii="Danone One" w:hAnsi="Danone One"/>
      <w:color w:val="005EB8" w:themeColor="accent1"/>
      <w:lang w:val="en-GB"/>
    </w:rPr>
  </w:style>
  <w:style w:type="character" w:customStyle="1" w:styleId="NagwekZnak">
    <w:name w:val="Nagłówek Znak"/>
    <w:basedOn w:val="Domylnaczcionkaakapitu"/>
    <w:link w:val="Nagwek"/>
    <w:uiPriority w:val="99"/>
    <w:rsid w:val="00C67BC4"/>
    <w:rPr>
      <w:rFonts w:ascii="Calibri" w:eastAsia="Times New Roman" w:hAnsi="Calibri" w:cs="Times New Roman"/>
      <w:color w:val="002677"/>
      <w:spacing w:val="-4"/>
      <w:kern w:val="0"/>
      <w:sz w:val="22"/>
      <w:lang w:val="en-GB" w:eastAsia="en-GB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C67BC4"/>
    <w:pPr>
      <w:tabs>
        <w:tab w:val="center" w:pos="4680"/>
        <w:tab w:val="right" w:pos="9360"/>
      </w:tabs>
      <w:spacing w:after="0" w:line="240" w:lineRule="auto"/>
    </w:pPr>
    <w:rPr>
      <w:rFonts w:ascii="Danone One" w:hAnsi="Danone One"/>
      <w:color w:val="005EB8" w:themeColor="accent1"/>
      <w:lang w:val="en-GB"/>
    </w:rPr>
  </w:style>
  <w:style w:type="character" w:customStyle="1" w:styleId="StopkaZnak">
    <w:name w:val="Stopka Znak"/>
    <w:basedOn w:val="Domylnaczcionkaakapitu"/>
    <w:link w:val="Stopka"/>
    <w:uiPriority w:val="99"/>
    <w:rsid w:val="00C67BC4"/>
    <w:rPr>
      <w:rFonts w:ascii="Calibri" w:eastAsia="Times New Roman" w:hAnsi="Calibri" w:cs="Times New Roman"/>
      <w:color w:val="002677"/>
      <w:spacing w:val="-4"/>
      <w:kern w:val="0"/>
      <w:sz w:val="22"/>
      <w:lang w:val="en-GB" w:eastAsia="en-GB"/>
      <w14:ligatures w14:val="none"/>
    </w:rPr>
  </w:style>
  <w:style w:type="table" w:styleId="Tabela-Siatka">
    <w:name w:val="Table Grid"/>
    <w:basedOn w:val="Standardowy"/>
    <w:rsid w:val="00C67B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meAddress">
    <w:name w:val="Name &amp; Address"/>
    <w:basedOn w:val="Normalny"/>
    <w:rsid w:val="00C67BC4"/>
    <w:pPr>
      <w:tabs>
        <w:tab w:val="left" w:pos="5103"/>
      </w:tabs>
      <w:spacing w:line="264" w:lineRule="auto"/>
    </w:pPr>
    <w:rPr>
      <w:rFonts w:ascii="Danone One" w:hAnsi="Danone One"/>
      <w:color w:val="005EB8" w:themeColor="accent1"/>
      <w:szCs w:val="20"/>
      <w:lang w:val="en-GB"/>
    </w:rPr>
  </w:style>
  <w:style w:type="paragraph" w:customStyle="1" w:styleId="Notes6">
    <w:name w:val="Notes 6"/>
    <w:aliases w:val="5 Blue"/>
    <w:basedOn w:val="Normalny"/>
    <w:uiPriority w:val="99"/>
    <w:rsid w:val="00C67BC4"/>
    <w:pPr>
      <w:suppressAutoHyphens/>
      <w:autoSpaceDE w:val="0"/>
      <w:autoSpaceDN w:val="0"/>
      <w:adjustRightInd w:val="0"/>
      <w:spacing w:after="85" w:line="170" w:lineRule="atLeast"/>
      <w:textAlignment w:val="center"/>
    </w:pPr>
    <w:rPr>
      <w:rFonts w:ascii="Danone_EVAL_230912" w:hAnsi="Danone_EVAL_230912" w:cs="Danone_EVAL_230912"/>
      <w:color w:val="005EB8"/>
      <w:sz w:val="13"/>
      <w:szCs w:val="13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C67BC4"/>
    <w:rPr>
      <w:rFonts w:ascii="Calibri" w:eastAsia="Times New Roman" w:hAnsi="Calibri" w:cs="Times New Roman"/>
      <w:b/>
      <w:color w:val="002677"/>
      <w:spacing w:val="-4"/>
      <w:kern w:val="0"/>
      <w:lang w:val="en-GB" w:eastAsia="en-GB"/>
      <w14:ligatures w14:val="none"/>
    </w:rPr>
  </w:style>
  <w:style w:type="character" w:customStyle="1" w:styleId="Nagwek2Znak">
    <w:name w:val="Nagłówek 2 Znak"/>
    <w:basedOn w:val="Domylnaczcionkaakapitu"/>
    <w:link w:val="Nagwek2"/>
    <w:rsid w:val="00C67BC4"/>
    <w:rPr>
      <w:rFonts w:ascii="Calibri" w:eastAsia="Times New Roman" w:hAnsi="Calibri" w:cs="Times New Roman"/>
      <w:b/>
      <w:color w:val="002677"/>
      <w:spacing w:val="-4"/>
      <w:kern w:val="0"/>
      <w:sz w:val="22"/>
      <w:szCs w:val="16"/>
      <w:lang w:val="en-GB" w:eastAsia="en-GB"/>
      <w14:ligatures w14:val="none"/>
    </w:rPr>
  </w:style>
  <w:style w:type="character" w:customStyle="1" w:styleId="Nagwek3Znak">
    <w:name w:val="Nagłówek 3 Znak"/>
    <w:basedOn w:val="Domylnaczcionkaakapitu"/>
    <w:link w:val="Nagwek3"/>
    <w:rsid w:val="00C67BC4"/>
    <w:rPr>
      <w:rFonts w:ascii="Calibri" w:eastAsia="Times New Roman" w:hAnsi="Calibri" w:cs="Times New Roman"/>
      <w:b/>
      <w:i/>
      <w:color w:val="002677"/>
      <w:spacing w:val="-4"/>
      <w:kern w:val="0"/>
      <w:sz w:val="22"/>
      <w:szCs w:val="16"/>
      <w:lang w:val="en-GB" w:eastAsia="en-GB"/>
      <w14:ligatures w14:val="none"/>
    </w:rPr>
  </w:style>
  <w:style w:type="character" w:customStyle="1" w:styleId="Bold">
    <w:name w:val="Bold"/>
    <w:rsid w:val="00C67BC4"/>
    <w:rPr>
      <w:rFonts w:ascii="Calibri" w:hAnsi="Calibri"/>
      <w:b/>
    </w:rPr>
  </w:style>
  <w:style w:type="paragraph" w:customStyle="1" w:styleId="Footnotes">
    <w:name w:val="Footnotes"/>
    <w:basedOn w:val="Normalny"/>
    <w:rsid w:val="00C67BC4"/>
    <w:pPr>
      <w:spacing w:before="80" w:after="80" w:line="180" w:lineRule="exact"/>
      <w:ind w:left="227" w:hanging="227"/>
    </w:pPr>
    <w:rPr>
      <w:rFonts w:ascii="Danone One" w:hAnsi="Danone One"/>
      <w:color w:val="005EB8" w:themeColor="accent1"/>
      <w:sz w:val="16"/>
      <w:szCs w:val="20"/>
      <w:lang w:val="en-GB"/>
    </w:rPr>
  </w:style>
  <w:style w:type="character" w:customStyle="1" w:styleId="Italics">
    <w:name w:val="Italics"/>
    <w:rsid w:val="00C67BC4"/>
    <w:rPr>
      <w:i/>
    </w:rPr>
  </w:style>
  <w:style w:type="paragraph" w:customStyle="1" w:styleId="FootnotesNumberedList">
    <w:name w:val="Footnotes Numbered List"/>
    <w:basedOn w:val="FootnotesNoIndent"/>
    <w:qFormat/>
    <w:rsid w:val="00C67BC4"/>
    <w:pPr>
      <w:numPr>
        <w:numId w:val="3"/>
      </w:numPr>
      <w:tabs>
        <w:tab w:val="left" w:pos="227"/>
      </w:tabs>
      <w:ind w:left="284" w:hanging="284"/>
    </w:pPr>
  </w:style>
  <w:style w:type="paragraph" w:customStyle="1" w:styleId="FootnotesNoIndent">
    <w:name w:val="Footnotes NoIndent"/>
    <w:basedOn w:val="Footnotes"/>
    <w:rsid w:val="00C67BC4"/>
    <w:pPr>
      <w:ind w:left="0" w:firstLine="0"/>
    </w:pPr>
  </w:style>
  <w:style w:type="paragraph" w:customStyle="1" w:styleId="NormalSpaceBefore">
    <w:name w:val="Normal SpaceBefore"/>
    <w:basedOn w:val="Normalny"/>
    <w:rsid w:val="00C67BC4"/>
    <w:pPr>
      <w:spacing w:before="227"/>
    </w:pPr>
    <w:rPr>
      <w:szCs w:val="20"/>
    </w:rPr>
  </w:style>
  <w:style w:type="paragraph" w:styleId="Listapunktowana">
    <w:name w:val="List Bullet"/>
    <w:basedOn w:val="Normalny"/>
    <w:rsid w:val="00C67BC4"/>
    <w:pPr>
      <w:numPr>
        <w:numId w:val="1"/>
      </w:numPr>
      <w:tabs>
        <w:tab w:val="clear" w:pos="360"/>
      </w:tabs>
      <w:spacing w:after="0" w:line="264" w:lineRule="auto"/>
      <w:ind w:left="170" w:hanging="170"/>
    </w:pPr>
    <w:rPr>
      <w:rFonts w:ascii="Danone One" w:hAnsi="Danone One"/>
      <w:color w:val="005EB8" w:themeColor="accent1"/>
      <w:lang w:val="en-GB"/>
    </w:rPr>
  </w:style>
  <w:style w:type="paragraph" w:styleId="Listapunktowana2">
    <w:name w:val="List Bullet 2"/>
    <w:basedOn w:val="Normalny"/>
    <w:rsid w:val="00C67BC4"/>
    <w:pPr>
      <w:numPr>
        <w:numId w:val="2"/>
      </w:numPr>
      <w:tabs>
        <w:tab w:val="clear" w:pos="643"/>
      </w:tabs>
      <w:spacing w:after="0" w:line="264" w:lineRule="auto"/>
      <w:ind w:left="340" w:hanging="170"/>
    </w:pPr>
    <w:rPr>
      <w:rFonts w:ascii="Danone One" w:hAnsi="Danone One"/>
      <w:color w:val="005EB8" w:themeColor="accent1"/>
      <w:lang w:val="en-GB"/>
    </w:rPr>
  </w:style>
  <w:style w:type="paragraph" w:customStyle="1" w:styleId="ListBulletLast">
    <w:name w:val="List Bullet Last"/>
    <w:basedOn w:val="Listapunktowana"/>
    <w:rsid w:val="00C67BC4"/>
    <w:pPr>
      <w:spacing w:after="227"/>
    </w:pPr>
    <w:rPr>
      <w:szCs w:val="20"/>
    </w:rPr>
  </w:style>
  <w:style w:type="paragraph" w:customStyle="1" w:styleId="ListBullet2Last">
    <w:name w:val="List Bullet 2 Last"/>
    <w:basedOn w:val="Listapunktowana2"/>
    <w:rsid w:val="00C67BC4"/>
    <w:pPr>
      <w:spacing w:after="227"/>
    </w:pPr>
    <w:rPr>
      <w:szCs w:val="20"/>
    </w:rPr>
  </w:style>
  <w:style w:type="paragraph" w:customStyle="1" w:styleId="NoSpace">
    <w:name w:val="NoSpace"/>
    <w:basedOn w:val="Normalny"/>
    <w:locked/>
    <w:rsid w:val="00C67BC4"/>
    <w:pPr>
      <w:spacing w:after="0" w:line="14" w:lineRule="exact"/>
      <w:ind w:right="57"/>
    </w:pPr>
    <w:rPr>
      <w:rFonts w:ascii="Akzidenz Grotesk BE" w:hAnsi="Akzidenz Grotesk BE"/>
      <w:bCs/>
      <w:color w:val="000000"/>
      <w:szCs w:val="20"/>
      <w:lang w:val="en-GB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76E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76E1D"/>
    <w:rPr>
      <w:sz w:val="20"/>
      <w:szCs w:val="20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6E1D"/>
    <w:rPr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A1A95"/>
    <w:rPr>
      <w:color w:val="002677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A1A95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A1A95"/>
    <w:rPr>
      <w:color w:val="000000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53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53C9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53C9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A12C7C"/>
    <w:rPr>
      <w:rFonts w:ascii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2E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2E98"/>
    <w:rPr>
      <w:b/>
      <w:bCs/>
      <w:sz w:val="20"/>
      <w:szCs w:val="20"/>
      <w:lang w:val="pl-PL"/>
    </w:rPr>
  </w:style>
  <w:style w:type="paragraph" w:styleId="Akapitzlist">
    <w:name w:val="List Paragraph"/>
    <w:basedOn w:val="Normalny"/>
    <w:uiPriority w:val="34"/>
    <w:qFormat/>
    <w:rsid w:val="00C21E8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F55D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F55D6"/>
    <w:rPr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F55D6"/>
    <w:rPr>
      <w:vertAlign w:val="superscript"/>
    </w:rPr>
  </w:style>
  <w:style w:type="character" w:styleId="Wzmianka">
    <w:name w:val="Mention"/>
    <w:basedOn w:val="Domylnaczcionkaakapitu"/>
    <w:uiPriority w:val="99"/>
    <w:unhideWhenUsed/>
    <w:rsid w:val="005E0196"/>
    <w:rPr>
      <w:color w:val="2B579A"/>
      <w:shd w:val="clear" w:color="auto" w:fill="E1DFDD"/>
    </w:rPr>
  </w:style>
  <w:style w:type="paragraph" w:styleId="Poprawka">
    <w:name w:val="Revision"/>
    <w:hidden/>
    <w:uiPriority w:val="99"/>
    <w:semiHidden/>
    <w:rsid w:val="00AA1697"/>
    <w:rPr>
      <w:lang w:val="pl-PL"/>
    </w:rPr>
  </w:style>
  <w:style w:type="character" w:styleId="Uwydatnienie">
    <w:name w:val="Emphasis"/>
    <w:basedOn w:val="Domylnaczcionkaakapitu"/>
    <w:uiPriority w:val="20"/>
    <w:qFormat/>
    <w:rsid w:val="004B6C26"/>
    <w:rPr>
      <w:i/>
      <w:iCs/>
    </w:rPr>
  </w:style>
  <w:style w:type="character" w:customStyle="1" w:styleId="CommentReference">
    <w:name w:val="Comment Reference"/>
    <w:basedOn w:val="Domylnaczcionkaakapitu"/>
    <w:semiHidden/>
    <w:unhideWhenUsed/>
    <w:locked/>
    <w:rsid w:val="00E8668F"/>
    <w:rPr>
      <w:sz w:val="16"/>
      <w:szCs w:val="16"/>
    </w:rPr>
  </w:style>
  <w:style w:type="paragraph" w:customStyle="1" w:styleId="CommentText">
    <w:name w:val="Comment Text"/>
    <w:basedOn w:val="Normalny"/>
    <w:link w:val="CommentTextChar"/>
    <w:unhideWhenUsed/>
    <w:locked/>
    <w:rsid w:val="00E866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omylnaczcionkaakapitu"/>
    <w:link w:val="CommentText"/>
    <w:rsid w:val="00E8668F"/>
    <w:rPr>
      <w:rFonts w:ascii="Calibri" w:eastAsia="Times New Roman" w:hAnsi="Calibri" w:cs="Times New Roman"/>
      <w:color w:val="002677"/>
      <w:spacing w:val="-4"/>
      <w:kern w:val="0"/>
      <w:sz w:val="20"/>
      <w:szCs w:val="20"/>
      <w:lang w:val="pl-PL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danone.p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postronienatury.pl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postronienatury.pl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eszcjo\Downloads\Wz&#243;r%20papieru%20firmowego_DANONE%20HNU%20(2)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36DC448D-BD80-4117-A6F3-BE59EDC7EE20}">
    <t:Anchor>
      <t:Comment id="236678534"/>
    </t:Anchor>
    <t:History>
      <t:Event id="{03E336F3-D12E-4FC7-9B95-AECEEFAB849C}" time="2026-04-01T06:56:45.322Z">
        <t:Attribution userId="S::martyna.wegrzyn@danone.com::474f5a97-4a38-4032-85c2-412d7b4e9b89" userProvider="AD" userName="WEGRZYN Martyna"/>
        <t:Anchor>
          <t:Comment id="236678534"/>
        </t:Anchor>
        <t:Create/>
      </t:Event>
      <t:Event id="{43615CBB-46DE-404F-9061-97015F37D639}" time="2026-04-01T06:56:45.322Z">
        <t:Attribution userId="S::martyna.wegrzyn@danone.com::474f5a97-4a38-4032-85c2-412d7b4e9b89" userProvider="AD" userName="WEGRZYN Martyna"/>
        <t:Anchor>
          <t:Comment id="236678534"/>
        </t:Anchor>
        <t:Assign userId="S::paulina.gleda-plesinska@danone.com::b775da98-3f07-4d9a-a626-76f28d18df08" userProvider="AD" userName="GLEDA-PLESINSKA Paulina"/>
      </t:Event>
      <t:Event id="{BE8F43D0-8EFC-4E9E-98AB-4FD08A88A0EA}" time="2026-04-01T06:56:45.322Z">
        <t:Attribution userId="S::martyna.wegrzyn@danone.com::474f5a97-4a38-4032-85c2-412d7b4e9b89" userProvider="AD" userName="WEGRZYN Martyna"/>
        <t:Anchor>
          <t:Comment id="236678534"/>
        </t:Anchor>
        <t:SetTitle title="@GLEDA-PLESINSKA Paulina plz o uzupełnienie info nt samej kampanii"/>
      </t:Event>
    </t:History>
  </t:Task>
</t:Tasks>
</file>

<file path=word/theme/theme1.xml><?xml version="1.0" encoding="utf-8"?>
<a:theme xmlns:a="http://schemas.openxmlformats.org/drawingml/2006/main" name="Office Theme">
  <a:themeElements>
    <a:clrScheme name="DANONE ONE">
      <a:dk1>
        <a:srgbClr val="000000"/>
      </a:dk1>
      <a:lt1>
        <a:srgbClr val="FFFFFF"/>
      </a:lt1>
      <a:dk2>
        <a:srgbClr val="002677"/>
      </a:dk2>
      <a:lt2>
        <a:srgbClr val="F2F2F2"/>
      </a:lt2>
      <a:accent1>
        <a:srgbClr val="005EB8"/>
      </a:accent1>
      <a:accent2>
        <a:srgbClr val="00ACED"/>
      </a:accent2>
      <a:accent3>
        <a:srgbClr val="EF3340"/>
      </a:accent3>
      <a:accent4>
        <a:srgbClr val="EE8C6B"/>
      </a:accent4>
      <a:accent5>
        <a:srgbClr val="F3D03E"/>
      </a:accent5>
      <a:accent6>
        <a:srgbClr val="57BAB7"/>
      </a:accent6>
      <a:hlink>
        <a:srgbClr val="002677"/>
      </a:hlink>
      <a:folHlink>
        <a:srgbClr val="000000"/>
      </a:folHlink>
    </a:clrScheme>
    <a:fontScheme name="Danone One">
      <a:majorFont>
        <a:latin typeface="Danone One Condensed"/>
        <a:ea typeface=""/>
        <a:cs typeface=""/>
      </a:majorFont>
      <a:minorFont>
        <a:latin typeface="Danone On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27CB3C91893E4CA052FF8002B794BF" ma:contentTypeVersion="14" ma:contentTypeDescription="Create a new document." ma:contentTypeScope="" ma:versionID="dc2696f2efbb25dd5350f7475ff6fbeb">
  <xsd:schema xmlns:xsd="http://www.w3.org/2001/XMLSchema" xmlns:xs="http://www.w3.org/2001/XMLSchema" xmlns:p="http://schemas.microsoft.com/office/2006/metadata/properties" xmlns:ns2="e4660b22-df78-4b30-b75a-e0553597a402" xmlns:ns3="8e9523bf-3672-4c24-9a84-08f8c7af0ced" targetNamespace="http://schemas.microsoft.com/office/2006/metadata/properties" ma:root="true" ma:fieldsID="466f1edc3d66e10aea29c0980ae15bf2" ns2:_="" ns3:_="">
    <xsd:import namespace="e4660b22-df78-4b30-b75a-e0553597a402"/>
    <xsd:import namespace="8e9523bf-3672-4c24-9a84-08f8c7af0c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60b22-df78-4b30-b75a-e0553597a4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07613a9-4562-4fb5-9dce-6328340619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9523bf-3672-4c24-9a84-08f8c7af0ce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13bbabd-02e3-4137-95d8-a49e8e4da332}" ma:internalName="TaxCatchAll" ma:showField="CatchAllData" ma:web="8e9523bf-3672-4c24-9a84-08f8c7af0c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9523bf-3672-4c24-9a84-08f8c7af0ced" xsi:nil="true"/>
    <lcf76f155ced4ddcb4097134ff3c332f xmlns="e4660b22-df78-4b30-b75a-e0553597a40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176A701-C61A-4711-8FFE-6E7C4EA148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D68C46-EC20-4B40-B250-5A707AB367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660b22-df78-4b30-b75a-e0553597a402"/>
    <ds:schemaRef ds:uri="8e9523bf-3672-4c24-9a84-08f8c7af0c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2C5020-D39B-456C-85FB-476906E9EC3E}">
  <ds:schemaRefs>
    <ds:schemaRef ds:uri="http://schemas.microsoft.com/office/2006/metadata/properties"/>
    <ds:schemaRef ds:uri="http://schemas.microsoft.com/office/infopath/2007/PartnerControls"/>
    <ds:schemaRef ds:uri="8e9523bf-3672-4c24-9a84-08f8c7af0ced"/>
    <ds:schemaRef ds:uri="e4660b22-df78-4b30-b75a-e0553597a402"/>
  </ds:schemaRefs>
</ds:datastoreItem>
</file>

<file path=customXml/itemProps4.xml><?xml version="1.0" encoding="utf-8"?>
<ds:datastoreItem xmlns:ds="http://schemas.openxmlformats.org/officeDocument/2006/customXml" ds:itemID="{4C349CD2-A2F2-4A8D-B52A-B570F4F7590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4720ed5e-c545-46eb-99a5-958dd333e9f2}" enabled="0" method="" siteId="{4720ed5e-c545-46eb-99a5-958dd333e9f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Wzór papieru firmowego_DANONE HNU (2)</Template>
  <TotalTime>18</TotalTime>
  <Pages>3</Pages>
  <Words>1045</Words>
  <Characters>6271</Characters>
  <Application>Microsoft Office Word</Application>
  <DocSecurity>0</DocSecurity>
  <Lines>52</Lines>
  <Paragraphs>14</Paragraphs>
  <ScaleCrop>false</ScaleCrop>
  <Company/>
  <LinksUpToDate>false</LinksUpToDate>
  <CharactersWithSpaces>7302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Wasilewska</dc:creator>
  <cp:keywords/>
  <dc:description/>
  <cp:lastModifiedBy>Pamela Tomicka</cp:lastModifiedBy>
  <cp:revision>20</cp:revision>
  <cp:lastPrinted>2023-11-24T12:04:00Z</cp:lastPrinted>
  <dcterms:created xsi:type="dcterms:W3CDTF">2026-05-28T07:12:00Z</dcterms:created>
  <dcterms:modified xsi:type="dcterms:W3CDTF">2026-05-28T11:27:00Z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0x010100EF27CB3C91893E4CA052FF8002B794BF</vt:lpwstr>
  </property>
  <property fmtid="{D5CDD505-2E9C-101B-9397-08002B2CF9AE}" pid="3" name="MediaServiceImageTags">
    <vt:lpwstr/>
  </property>
  <property fmtid="{D5CDD505-2E9C-101B-9397-08002B2CF9AE}" pid="4" name="docLang">
    <vt:lpwstr>pl</vt:lpwstr>
  </property>
  <property fmtid="{D5CDD505-2E9C-101B-9397-08002B2CF9AE}" pid="5" name="GrammarlyDocumentId">
    <vt:lpwstr>b1d78827-34e0-4b4e-8555-62ed8adc59a9</vt:lpwstr>
  </property>
</Properties>
</file>