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359FE" w14:textId="77777777" w:rsidR="00971E3A" w:rsidRPr="00F85FCE" w:rsidRDefault="00971E3A" w:rsidP="00FF738A">
      <w:pPr>
        <w:rPr>
          <w:b/>
          <w:bCs/>
        </w:rPr>
      </w:pPr>
    </w:p>
    <w:p w14:paraId="44F7ED97" w14:textId="77777777" w:rsidR="00B50307" w:rsidRPr="00F85FCE" w:rsidRDefault="00B50307" w:rsidP="00B50307">
      <w:pPr>
        <w:spacing w:line="240" w:lineRule="auto"/>
        <w:ind w:left="1416" w:firstLine="708"/>
        <w:rPr>
          <w:rFonts w:ascii="Trebuchet MS" w:hAnsi="Trebuchet MS" w:cs="Calibri"/>
          <w:b/>
          <w:bCs/>
          <w:sz w:val="36"/>
          <w:szCs w:val="36"/>
        </w:rPr>
      </w:pPr>
      <w:r w:rsidRPr="00F85FCE">
        <w:rPr>
          <w:rFonts w:ascii="Trebuchet MS" w:hAnsi="Trebuchet MS" w:cs="Calibri"/>
          <w:b/>
          <w:bCs/>
          <w:sz w:val="36"/>
          <w:szCs w:val="36"/>
        </w:rPr>
        <w:t>COMUNICADO DE IMPRENSA</w:t>
      </w:r>
    </w:p>
    <w:p w14:paraId="0CCA69EF" w14:textId="1C1C94A5" w:rsidR="007E2884" w:rsidRDefault="00B522D5" w:rsidP="00F85FCE">
      <w:pPr>
        <w:pStyle w:val="paragraph"/>
        <w:spacing w:after="0"/>
        <w:ind w:left="360"/>
        <w:jc w:val="center"/>
        <w:textAlignment w:val="baseline"/>
        <w:rPr>
          <w:rFonts w:ascii="Trebuchet MS" w:hAnsi="Trebuchet MS" w:cstheme="minorHAnsi"/>
          <w:b/>
          <w:bCs/>
          <w:color w:val="FF0000"/>
          <w:sz w:val="36"/>
          <w:szCs w:val="36"/>
        </w:rPr>
      </w:pPr>
      <w:r w:rsidRPr="00B522D5">
        <w:rPr>
          <w:rFonts w:ascii="Trebuchet MS" w:hAnsi="Trebuchet MS" w:cstheme="minorHAnsi"/>
          <w:b/>
          <w:bCs/>
          <w:color w:val="FF0000"/>
          <w:sz w:val="36"/>
          <w:szCs w:val="36"/>
        </w:rPr>
        <w:t> </w:t>
      </w:r>
      <w:proofErr w:type="spellStart"/>
      <w:r w:rsidR="008C58A1" w:rsidRPr="008C58A1">
        <w:rPr>
          <w:rFonts w:ascii="Trebuchet MS" w:hAnsi="Trebuchet MS" w:cstheme="minorHAnsi"/>
          <w:b/>
          <w:bCs/>
          <w:color w:val="FF0000"/>
          <w:sz w:val="36"/>
          <w:szCs w:val="36"/>
        </w:rPr>
        <w:t>Celfocus</w:t>
      </w:r>
      <w:proofErr w:type="spellEnd"/>
      <w:r w:rsidR="008C58A1" w:rsidRPr="008C58A1">
        <w:rPr>
          <w:rFonts w:ascii="Trebuchet MS" w:hAnsi="Trebuchet MS" w:cstheme="minorHAnsi"/>
          <w:b/>
          <w:bCs/>
          <w:color w:val="FF0000"/>
          <w:sz w:val="36"/>
          <w:szCs w:val="36"/>
        </w:rPr>
        <w:t xml:space="preserve"> acelera estratégia AI </w:t>
      </w:r>
      <w:proofErr w:type="spellStart"/>
      <w:r w:rsidR="008C58A1" w:rsidRPr="008C58A1">
        <w:rPr>
          <w:rFonts w:ascii="Trebuchet MS" w:hAnsi="Trebuchet MS" w:cstheme="minorHAnsi"/>
          <w:b/>
          <w:bCs/>
          <w:color w:val="FF0000"/>
          <w:sz w:val="36"/>
          <w:szCs w:val="36"/>
        </w:rPr>
        <w:t>First</w:t>
      </w:r>
      <w:proofErr w:type="spellEnd"/>
      <w:r w:rsidR="008C58A1" w:rsidRPr="008C58A1">
        <w:rPr>
          <w:rFonts w:ascii="Trebuchet MS" w:hAnsi="Trebuchet MS" w:cstheme="minorHAnsi"/>
          <w:b/>
          <w:bCs/>
          <w:color w:val="FF0000"/>
          <w:sz w:val="36"/>
          <w:szCs w:val="36"/>
        </w:rPr>
        <w:t xml:space="preserve"> com formação para cerca de 500 colaboradores em Inteligência Artificial</w:t>
      </w:r>
    </w:p>
    <w:p w14:paraId="1C2704EA" w14:textId="77777777" w:rsidR="008C58A1" w:rsidRPr="008C58A1" w:rsidRDefault="00BE38A5" w:rsidP="008C58A1">
      <w:pPr>
        <w:pStyle w:val="paragraph"/>
        <w:ind w:left="360"/>
        <w:jc w:val="center"/>
        <w:textAlignment w:val="baseline"/>
        <w:rPr>
          <w:rFonts w:ascii="Trebuchet MS" w:hAnsi="Trebuchet MS" w:cstheme="minorHAnsi"/>
          <w:b/>
          <w:bCs/>
          <w:sz w:val="22"/>
          <w:szCs w:val="22"/>
        </w:rPr>
      </w:pPr>
      <w:r w:rsidRPr="00BE38A5">
        <w:rPr>
          <w:rFonts w:ascii="Trebuchet MS" w:hAnsi="Trebuchet MS" w:cstheme="minorHAnsi"/>
          <w:b/>
          <w:bCs/>
          <w:sz w:val="22"/>
          <w:szCs w:val="22"/>
        </w:rPr>
        <w:t>•</w:t>
      </w:r>
      <w:r w:rsidRPr="00BE38A5">
        <w:rPr>
          <w:rFonts w:ascii="Trebuchet MS" w:hAnsi="Trebuchet MS" w:cstheme="minorHAnsi"/>
          <w:b/>
          <w:bCs/>
          <w:sz w:val="22"/>
          <w:szCs w:val="22"/>
        </w:rPr>
        <w:tab/>
      </w:r>
      <w:r w:rsidR="008C58A1" w:rsidRPr="008C58A1">
        <w:rPr>
          <w:rFonts w:ascii="Trebuchet MS" w:hAnsi="Trebuchet MS" w:cstheme="minorHAnsi"/>
          <w:b/>
          <w:bCs/>
          <w:sz w:val="22"/>
          <w:szCs w:val="22"/>
        </w:rPr>
        <w:t>Programa inclui 2.880 horas de formação em IA</w:t>
      </w:r>
    </w:p>
    <w:p w14:paraId="6DA0451B" w14:textId="5FADFDFA" w:rsidR="00B522D5" w:rsidRPr="00B522D5" w:rsidRDefault="00BE38A5" w:rsidP="00001857">
      <w:pPr>
        <w:pStyle w:val="paragraph"/>
        <w:ind w:left="360"/>
        <w:jc w:val="center"/>
        <w:textAlignment w:val="baseline"/>
        <w:rPr>
          <w:rFonts w:ascii="Trebuchet MS" w:hAnsi="Trebuchet MS" w:cstheme="minorHAnsi"/>
          <w:b/>
          <w:bCs/>
          <w:sz w:val="22"/>
          <w:szCs w:val="22"/>
        </w:rPr>
      </w:pPr>
      <w:r w:rsidRPr="00BE38A5">
        <w:rPr>
          <w:rFonts w:ascii="Trebuchet MS" w:hAnsi="Trebuchet MS" w:cstheme="minorHAnsi"/>
          <w:b/>
          <w:bCs/>
          <w:sz w:val="22"/>
          <w:szCs w:val="22"/>
        </w:rPr>
        <w:t>•</w:t>
      </w:r>
      <w:r w:rsidRPr="00BE38A5">
        <w:rPr>
          <w:rFonts w:ascii="Trebuchet MS" w:hAnsi="Trebuchet MS" w:cstheme="minorHAnsi"/>
          <w:b/>
          <w:bCs/>
          <w:sz w:val="22"/>
          <w:szCs w:val="22"/>
        </w:rPr>
        <w:tab/>
      </w:r>
      <w:r w:rsidR="00001857" w:rsidRPr="00001857">
        <w:rPr>
          <w:rFonts w:ascii="Trebuchet MS" w:hAnsi="Trebuchet MS" w:cstheme="minorHAnsi"/>
          <w:b/>
          <w:bCs/>
          <w:sz w:val="22"/>
          <w:szCs w:val="22"/>
        </w:rPr>
        <w:t xml:space="preserve">Iniciativa reforça evolução para um modelo centrado em </w:t>
      </w:r>
      <w:proofErr w:type="spellStart"/>
      <w:r w:rsidR="00001857" w:rsidRPr="00001857">
        <w:rPr>
          <w:rFonts w:ascii="Trebuchet MS" w:hAnsi="Trebuchet MS" w:cstheme="minorHAnsi"/>
          <w:b/>
          <w:bCs/>
          <w:sz w:val="22"/>
          <w:szCs w:val="22"/>
        </w:rPr>
        <w:t>Next-Gen</w:t>
      </w:r>
      <w:proofErr w:type="spellEnd"/>
      <w:r w:rsidR="00001857" w:rsidRPr="00001857">
        <w:rPr>
          <w:rFonts w:ascii="Trebuchet MS" w:hAnsi="Trebuchet MS" w:cstheme="minorHAnsi"/>
          <w:b/>
          <w:bCs/>
          <w:sz w:val="22"/>
          <w:szCs w:val="22"/>
        </w:rPr>
        <w:t xml:space="preserve"> </w:t>
      </w:r>
      <w:proofErr w:type="spellStart"/>
      <w:r w:rsidR="00001857" w:rsidRPr="00001857">
        <w:rPr>
          <w:rFonts w:ascii="Trebuchet MS" w:hAnsi="Trebuchet MS" w:cstheme="minorHAnsi"/>
          <w:b/>
          <w:bCs/>
          <w:sz w:val="22"/>
          <w:szCs w:val="22"/>
        </w:rPr>
        <w:t>Intelligence</w:t>
      </w:r>
      <w:proofErr w:type="spellEnd"/>
    </w:p>
    <w:p w14:paraId="032513B1" w14:textId="77777777" w:rsidR="007C45B6" w:rsidRPr="007C45B6" w:rsidRDefault="007C45B6" w:rsidP="00F85FCE">
      <w:pPr>
        <w:pStyle w:val="paragraph"/>
        <w:spacing w:before="0" w:beforeAutospacing="0" w:after="0" w:afterAutospacing="0"/>
        <w:textAlignment w:val="baseline"/>
        <w:rPr>
          <w:rFonts w:ascii="Calibri" w:eastAsiaTheme="minorHAnsi" w:hAnsi="Calibri" w:cs="Calibri"/>
          <w:b/>
          <w:bCs/>
        </w:rPr>
      </w:pPr>
    </w:p>
    <w:p w14:paraId="1F95EF6A" w14:textId="0A98DAA5" w:rsidR="000C6444" w:rsidRPr="000C6444" w:rsidRDefault="00FF738A" w:rsidP="000C6444">
      <w:pPr>
        <w:jc w:val="both"/>
        <w:rPr>
          <w:rFonts w:ascii="Trebuchet MS" w:hAnsi="Trebuchet MS"/>
          <w:sz w:val="22"/>
          <w:szCs w:val="22"/>
        </w:rPr>
      </w:pPr>
      <w:r w:rsidRPr="00FF738A">
        <w:rPr>
          <w:b/>
          <w:bCs/>
        </w:rPr>
        <w:t>Lisboa,</w:t>
      </w:r>
      <w:r w:rsidR="00BE38A5">
        <w:rPr>
          <w:b/>
          <w:bCs/>
        </w:rPr>
        <w:t xml:space="preserve"> </w:t>
      </w:r>
      <w:r w:rsidR="00001857">
        <w:rPr>
          <w:b/>
          <w:bCs/>
        </w:rPr>
        <w:t>26</w:t>
      </w:r>
      <w:r w:rsidR="00BE38A5">
        <w:rPr>
          <w:b/>
          <w:bCs/>
        </w:rPr>
        <w:t xml:space="preserve"> de maio</w:t>
      </w:r>
      <w:r w:rsidR="00B50307" w:rsidRPr="00F85FCE">
        <w:rPr>
          <w:b/>
          <w:bCs/>
        </w:rPr>
        <w:t xml:space="preserve"> de</w:t>
      </w:r>
      <w:r w:rsidR="00B50307">
        <w:rPr>
          <w:b/>
          <w:bCs/>
        </w:rPr>
        <w:t xml:space="preserve"> 202</w:t>
      </w:r>
      <w:r w:rsidR="00B522D5">
        <w:rPr>
          <w:b/>
          <w:bCs/>
        </w:rPr>
        <w:t>6</w:t>
      </w:r>
      <w:r w:rsidRPr="00FF738A">
        <w:t xml:space="preserve"> –</w:t>
      </w:r>
      <w:r w:rsidR="004E6B62">
        <w:rPr>
          <w:rFonts w:ascii="Trebuchet MS" w:hAnsi="Trebuchet MS"/>
          <w:sz w:val="22"/>
          <w:szCs w:val="22"/>
        </w:rPr>
        <w:t xml:space="preserve"> </w:t>
      </w:r>
      <w:r w:rsidR="003648BD" w:rsidRPr="003648BD">
        <w:rPr>
          <w:rFonts w:ascii="Trebuchet MS" w:hAnsi="Trebuchet MS"/>
          <w:sz w:val="22"/>
          <w:szCs w:val="22"/>
        </w:rPr>
        <w:t xml:space="preserve">A </w:t>
      </w:r>
      <w:hyperlink r:id="rId10" w:history="1">
        <w:proofErr w:type="spellStart"/>
        <w:r w:rsidR="003648BD" w:rsidRPr="008127AB">
          <w:rPr>
            <w:rStyle w:val="Hiperligao"/>
            <w:rFonts w:ascii="Trebuchet MS" w:hAnsi="Trebuchet MS"/>
            <w:sz w:val="22"/>
            <w:szCs w:val="22"/>
          </w:rPr>
          <w:t>Celfocus</w:t>
        </w:r>
        <w:proofErr w:type="spellEnd"/>
      </w:hyperlink>
      <w:r w:rsidR="003648BD" w:rsidRPr="003648BD">
        <w:rPr>
          <w:rFonts w:ascii="Trebuchet MS" w:hAnsi="Trebuchet MS"/>
          <w:sz w:val="22"/>
          <w:szCs w:val="22"/>
        </w:rPr>
        <w:t xml:space="preserve"> </w:t>
      </w:r>
      <w:r w:rsidR="000C6444" w:rsidRPr="000C6444">
        <w:rPr>
          <w:rFonts w:ascii="Trebuchet MS" w:hAnsi="Trebuchet MS"/>
          <w:sz w:val="22"/>
          <w:szCs w:val="22"/>
        </w:rPr>
        <w:t xml:space="preserve">acaba de lançar um programa interno de formação em Inteligência Artificial, num total de 2.880 horas, que vai capacitar perto de 500 colaboradores da empresa. A iniciativa reforça a estratégia AI </w:t>
      </w:r>
      <w:proofErr w:type="spellStart"/>
      <w:r w:rsidR="000C6444" w:rsidRPr="000C6444">
        <w:rPr>
          <w:rFonts w:ascii="Trebuchet MS" w:hAnsi="Trebuchet MS"/>
          <w:sz w:val="22"/>
          <w:szCs w:val="22"/>
        </w:rPr>
        <w:t>First</w:t>
      </w:r>
      <w:proofErr w:type="spellEnd"/>
      <w:r w:rsidR="000C6444" w:rsidRPr="000C6444">
        <w:rPr>
          <w:rFonts w:ascii="Trebuchet MS" w:hAnsi="Trebuchet MS"/>
          <w:sz w:val="22"/>
          <w:szCs w:val="22"/>
        </w:rPr>
        <w:t xml:space="preserve"> da </w:t>
      </w:r>
      <w:proofErr w:type="spellStart"/>
      <w:r w:rsidR="000C6444" w:rsidRPr="000C6444">
        <w:rPr>
          <w:rFonts w:ascii="Trebuchet MS" w:hAnsi="Trebuchet MS"/>
          <w:sz w:val="22"/>
          <w:szCs w:val="22"/>
        </w:rPr>
        <w:t>Celfocus</w:t>
      </w:r>
      <w:proofErr w:type="spellEnd"/>
      <w:r w:rsidR="000C6444" w:rsidRPr="000C6444">
        <w:rPr>
          <w:rFonts w:ascii="Trebuchet MS" w:hAnsi="Trebuchet MS"/>
          <w:sz w:val="22"/>
          <w:szCs w:val="22"/>
        </w:rPr>
        <w:t xml:space="preserve"> e a evolução para um modelo centrado em </w:t>
      </w:r>
      <w:proofErr w:type="spellStart"/>
      <w:r w:rsidR="000C6444" w:rsidRPr="000C6444">
        <w:rPr>
          <w:rFonts w:ascii="Trebuchet MS" w:hAnsi="Trebuchet MS"/>
          <w:sz w:val="22"/>
          <w:szCs w:val="22"/>
        </w:rPr>
        <w:t>Next-Gen</w:t>
      </w:r>
      <w:proofErr w:type="spellEnd"/>
      <w:r w:rsidR="000C6444" w:rsidRPr="000C6444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C6444" w:rsidRPr="000C6444">
        <w:rPr>
          <w:rFonts w:ascii="Trebuchet MS" w:hAnsi="Trebuchet MS"/>
          <w:sz w:val="22"/>
          <w:szCs w:val="22"/>
        </w:rPr>
        <w:t>Intelligence</w:t>
      </w:r>
      <w:proofErr w:type="spellEnd"/>
      <w:r w:rsidR="000C6444" w:rsidRPr="000C6444">
        <w:rPr>
          <w:rFonts w:ascii="Trebuchet MS" w:hAnsi="Trebuchet MS"/>
          <w:sz w:val="22"/>
          <w:szCs w:val="22"/>
        </w:rPr>
        <w:t>.</w:t>
      </w:r>
    </w:p>
    <w:p w14:paraId="3ED2D939" w14:textId="1ADD62AB" w:rsidR="000C6444" w:rsidRPr="000C6444" w:rsidRDefault="000C6444" w:rsidP="000C6444">
      <w:pPr>
        <w:jc w:val="both"/>
        <w:rPr>
          <w:rFonts w:ascii="Trebuchet MS" w:hAnsi="Trebuchet MS"/>
          <w:sz w:val="22"/>
          <w:szCs w:val="22"/>
        </w:rPr>
      </w:pPr>
      <w:r w:rsidRPr="000C6444">
        <w:rPr>
          <w:rFonts w:ascii="Trebuchet MS" w:hAnsi="Trebuchet MS"/>
          <w:sz w:val="22"/>
          <w:szCs w:val="22"/>
        </w:rPr>
        <w:t xml:space="preserve">Este programa integra uma transformação mais ampla em curso na </w:t>
      </w:r>
      <w:proofErr w:type="spellStart"/>
      <w:r w:rsidRPr="000C6444">
        <w:rPr>
          <w:rFonts w:ascii="Trebuchet MS" w:hAnsi="Trebuchet MS"/>
          <w:sz w:val="22"/>
          <w:szCs w:val="22"/>
        </w:rPr>
        <w:t>Celfocus</w:t>
      </w:r>
      <w:proofErr w:type="spellEnd"/>
      <w:r w:rsidRPr="000C6444">
        <w:rPr>
          <w:rFonts w:ascii="Trebuchet MS" w:hAnsi="Trebuchet MS"/>
          <w:sz w:val="22"/>
          <w:szCs w:val="22"/>
        </w:rPr>
        <w:t>, focada em incorporar Inteligência Artificial de forma estruturada ao longo de todo o ciclo de vida de entrega de soluções, desde a identificação de necessidades, análise e definição de requisitos, até ao desenho, desenvolvimento, testes, validação, operação e melhoria contínua. O objetivo não está apenas em automatizar tarefas ou aumentar velocidade, mas em criar melhores condições para compreender contextos complexos, tomar decisões mais informadas e transformar dados em conhecimento acionável.</w:t>
      </w:r>
    </w:p>
    <w:p w14:paraId="67E36579" w14:textId="2125454A" w:rsidR="000C6444" w:rsidRPr="000C6444" w:rsidRDefault="000C6444" w:rsidP="000C6444">
      <w:pPr>
        <w:jc w:val="both"/>
        <w:rPr>
          <w:rFonts w:ascii="Trebuchet MS" w:hAnsi="Trebuchet MS"/>
          <w:sz w:val="22"/>
          <w:szCs w:val="22"/>
        </w:rPr>
      </w:pPr>
      <w:r w:rsidRPr="000C6444">
        <w:rPr>
          <w:rFonts w:ascii="Trebuchet MS" w:hAnsi="Trebuchet MS"/>
          <w:sz w:val="22"/>
          <w:szCs w:val="22"/>
        </w:rPr>
        <w:t xml:space="preserve">Com mais de 60 sessões práticas, a iniciativa envolve profissionais de diferentes áreas, como gestão de projeto, engenharia, </w:t>
      </w:r>
      <w:proofErr w:type="spellStart"/>
      <w:r w:rsidRPr="000C6444">
        <w:rPr>
          <w:rFonts w:ascii="Trebuchet MS" w:hAnsi="Trebuchet MS"/>
          <w:sz w:val="22"/>
          <w:szCs w:val="22"/>
        </w:rPr>
        <w:t>cloud</w:t>
      </w:r>
      <w:proofErr w:type="spellEnd"/>
      <w:r w:rsidRPr="000C6444">
        <w:rPr>
          <w:rFonts w:ascii="Trebuchet MS" w:hAnsi="Trebuchet MS"/>
          <w:sz w:val="22"/>
          <w:szCs w:val="22"/>
        </w:rPr>
        <w:t xml:space="preserve">, dados, qualidade e </w:t>
      </w:r>
      <w:proofErr w:type="spellStart"/>
      <w:r w:rsidRPr="000C6444">
        <w:rPr>
          <w:rFonts w:ascii="Trebuchet MS" w:hAnsi="Trebuchet MS"/>
          <w:sz w:val="22"/>
          <w:szCs w:val="22"/>
        </w:rPr>
        <w:t>delivery</w:t>
      </w:r>
      <w:proofErr w:type="spellEnd"/>
      <w:r w:rsidRPr="000C6444">
        <w:rPr>
          <w:rFonts w:ascii="Trebuchet MS" w:hAnsi="Trebuchet MS"/>
          <w:sz w:val="22"/>
          <w:szCs w:val="22"/>
        </w:rPr>
        <w:t xml:space="preserve">. O propósito passa por preparar as equipas para trabalhar com ferramentas reais, aplicar IA em cenários concretos e evoluir práticas de </w:t>
      </w:r>
      <w:proofErr w:type="spellStart"/>
      <w:r w:rsidRPr="000C6444">
        <w:rPr>
          <w:rFonts w:ascii="Trebuchet MS" w:hAnsi="Trebuchet MS"/>
          <w:sz w:val="22"/>
          <w:szCs w:val="22"/>
        </w:rPr>
        <w:t>delivery</w:t>
      </w:r>
      <w:proofErr w:type="spellEnd"/>
      <w:r w:rsidRPr="000C6444">
        <w:rPr>
          <w:rFonts w:ascii="Trebuchet MS" w:hAnsi="Trebuchet MS"/>
          <w:sz w:val="22"/>
          <w:szCs w:val="22"/>
        </w:rPr>
        <w:t xml:space="preserve"> para modelos mais inteligentes, colaborativos e orientados por dados.</w:t>
      </w:r>
    </w:p>
    <w:p w14:paraId="69138073" w14:textId="4441E50E" w:rsidR="000C6444" w:rsidRPr="000C6444" w:rsidRDefault="000C6444" w:rsidP="000C6444">
      <w:pPr>
        <w:jc w:val="both"/>
        <w:rPr>
          <w:rFonts w:ascii="Trebuchet MS" w:hAnsi="Trebuchet MS"/>
          <w:sz w:val="22"/>
          <w:szCs w:val="22"/>
        </w:rPr>
      </w:pPr>
      <w:r w:rsidRPr="000C6444">
        <w:rPr>
          <w:rFonts w:ascii="Trebuchet MS" w:hAnsi="Trebuchet MS"/>
          <w:sz w:val="22"/>
          <w:szCs w:val="22"/>
        </w:rPr>
        <w:t xml:space="preserve">Neste novo modelo de AI </w:t>
      </w:r>
      <w:proofErr w:type="spellStart"/>
      <w:r w:rsidRPr="000C6444">
        <w:rPr>
          <w:rFonts w:ascii="Trebuchet MS" w:hAnsi="Trebuchet MS"/>
          <w:sz w:val="22"/>
          <w:szCs w:val="22"/>
        </w:rPr>
        <w:t>First</w:t>
      </w:r>
      <w:proofErr w:type="spellEnd"/>
      <w:r w:rsidRPr="000C6444">
        <w:rPr>
          <w:rFonts w:ascii="Trebuchet MS" w:hAnsi="Trebuchet MS"/>
          <w:sz w:val="22"/>
          <w:szCs w:val="22"/>
        </w:rPr>
        <w:t xml:space="preserve">, os profissionais da </w:t>
      </w:r>
      <w:proofErr w:type="spellStart"/>
      <w:r w:rsidRPr="000C6444">
        <w:rPr>
          <w:rFonts w:ascii="Trebuchet MS" w:hAnsi="Trebuchet MS"/>
          <w:sz w:val="22"/>
          <w:szCs w:val="22"/>
        </w:rPr>
        <w:t>Celfocus</w:t>
      </w:r>
      <w:proofErr w:type="spellEnd"/>
      <w:r w:rsidRPr="000C6444">
        <w:rPr>
          <w:rFonts w:ascii="Trebuchet MS" w:hAnsi="Trebuchet MS"/>
          <w:sz w:val="22"/>
          <w:szCs w:val="22"/>
        </w:rPr>
        <w:t xml:space="preserve"> assumem um papel central na orquestração de sistemas inteligentes, sendo responsáveis por decisões críticas relacionadas com arquitetura, desenho de soluções, governação, segurança, qualidade e validação. A Inteligência Artificial atua como um amplificador dessas decisões, suportando a execução com base em contexto, especificações e conhecimento de domínio. É neste contexto que competências como pensamento crítico, conhecimento setorial e capacidade de decisão se tornam ainda mais relevantes para interpretar resultados, validar outputs e orientar soluções com impacto.</w:t>
      </w:r>
    </w:p>
    <w:p w14:paraId="0EE1844C" w14:textId="43E7A190" w:rsidR="000C6444" w:rsidRPr="000C6444" w:rsidRDefault="000C6444" w:rsidP="000C6444">
      <w:pPr>
        <w:jc w:val="both"/>
        <w:rPr>
          <w:rFonts w:ascii="Trebuchet MS" w:hAnsi="Trebuchet MS"/>
          <w:sz w:val="22"/>
          <w:szCs w:val="22"/>
        </w:rPr>
      </w:pPr>
      <w:r w:rsidRPr="000C6444">
        <w:rPr>
          <w:rFonts w:ascii="Trebuchet MS" w:hAnsi="Trebuchet MS"/>
          <w:sz w:val="22"/>
          <w:szCs w:val="22"/>
        </w:rPr>
        <w:t xml:space="preserve">Para </w:t>
      </w:r>
      <w:r w:rsidRPr="00CA5BB1">
        <w:rPr>
          <w:rFonts w:ascii="Trebuchet MS" w:hAnsi="Trebuchet MS"/>
          <w:b/>
          <w:bCs/>
          <w:sz w:val="22"/>
          <w:szCs w:val="22"/>
        </w:rPr>
        <w:t xml:space="preserve">Nuno Justino Santos, AI </w:t>
      </w:r>
      <w:proofErr w:type="spellStart"/>
      <w:r w:rsidRPr="00CA5BB1">
        <w:rPr>
          <w:rFonts w:ascii="Trebuchet MS" w:hAnsi="Trebuchet MS"/>
          <w:b/>
          <w:bCs/>
          <w:sz w:val="22"/>
          <w:szCs w:val="22"/>
        </w:rPr>
        <w:t>Enablement</w:t>
      </w:r>
      <w:proofErr w:type="spellEnd"/>
      <w:r w:rsidRPr="00CA5BB1"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 w:rsidRPr="00CA5BB1">
        <w:rPr>
          <w:rFonts w:ascii="Trebuchet MS" w:hAnsi="Trebuchet MS"/>
          <w:b/>
          <w:bCs/>
          <w:sz w:val="22"/>
          <w:szCs w:val="22"/>
        </w:rPr>
        <w:t>Executive</w:t>
      </w:r>
      <w:proofErr w:type="spellEnd"/>
      <w:r w:rsidRPr="00CA5BB1">
        <w:rPr>
          <w:rFonts w:ascii="Trebuchet MS" w:hAnsi="Trebuchet MS"/>
          <w:b/>
          <w:bCs/>
          <w:sz w:val="22"/>
          <w:szCs w:val="22"/>
        </w:rPr>
        <w:t xml:space="preserve"> da </w:t>
      </w:r>
      <w:proofErr w:type="spellStart"/>
      <w:r w:rsidRPr="00CA5BB1">
        <w:rPr>
          <w:rFonts w:ascii="Trebuchet MS" w:hAnsi="Trebuchet MS"/>
          <w:b/>
          <w:bCs/>
          <w:sz w:val="22"/>
          <w:szCs w:val="22"/>
        </w:rPr>
        <w:t>Celfocus</w:t>
      </w:r>
      <w:proofErr w:type="spellEnd"/>
      <w:r w:rsidRPr="000C6444">
        <w:rPr>
          <w:rFonts w:ascii="Trebuchet MS" w:hAnsi="Trebuchet MS"/>
          <w:sz w:val="22"/>
          <w:szCs w:val="22"/>
        </w:rPr>
        <w:t xml:space="preserve">, </w:t>
      </w:r>
      <w:r w:rsidRPr="00CA5BB1">
        <w:rPr>
          <w:rFonts w:ascii="Trebuchet MS" w:hAnsi="Trebuchet MS"/>
          <w:i/>
          <w:iCs/>
          <w:sz w:val="22"/>
          <w:szCs w:val="22"/>
        </w:rPr>
        <w:t xml:space="preserve">“a Inteligência Artificial não redefine o valor apenas pelo que automatiza, mas pela capacidade que </w:t>
      </w:r>
      <w:r w:rsidRPr="00CA5BB1">
        <w:rPr>
          <w:rFonts w:ascii="Trebuchet MS" w:hAnsi="Trebuchet MS"/>
          <w:i/>
          <w:iCs/>
          <w:sz w:val="22"/>
          <w:szCs w:val="22"/>
        </w:rPr>
        <w:lastRenderedPageBreak/>
        <w:t xml:space="preserve">nos dá de compreender melhor, decidir com mais confiança e entregar com maior impacto. O verdadeiro salto acontece quando conseguimos ligar dados, contexto, conhecimento de domínio e engenharia numa nova forma de trabalhar. Preparar as nossas equipas para este futuro significa muito mais do que ensinar ferramentas: significa desenvolver a capacidade de gerir equipas híbridas, assegurar </w:t>
      </w:r>
      <w:proofErr w:type="spellStart"/>
      <w:r w:rsidRPr="00CA5BB1">
        <w:rPr>
          <w:rFonts w:ascii="Trebuchet MS" w:hAnsi="Trebuchet MS"/>
          <w:i/>
          <w:iCs/>
          <w:sz w:val="22"/>
          <w:szCs w:val="22"/>
        </w:rPr>
        <w:t>compliance</w:t>
      </w:r>
      <w:proofErr w:type="spellEnd"/>
      <w:r w:rsidRPr="00CA5BB1">
        <w:rPr>
          <w:rFonts w:ascii="Trebuchet MS" w:hAnsi="Trebuchet MS"/>
          <w:i/>
          <w:iCs/>
          <w:sz w:val="22"/>
          <w:szCs w:val="22"/>
        </w:rPr>
        <w:t>, proteger a qualidade e tomar decisões críticas num contexto em que humanos e sistemas inteligentes colaboram de forma cada vez mais integrada.”</w:t>
      </w:r>
      <w:r w:rsidRPr="000C6444">
        <w:rPr>
          <w:rFonts w:ascii="Trebuchet MS" w:hAnsi="Trebuchet MS"/>
          <w:sz w:val="22"/>
          <w:szCs w:val="22"/>
        </w:rPr>
        <w:t xml:space="preserve"> </w:t>
      </w:r>
      <w:r w:rsidRPr="00CA5BB1">
        <w:rPr>
          <w:rFonts w:ascii="Trebuchet MS" w:hAnsi="Trebuchet MS"/>
          <w:i/>
          <w:iCs/>
          <w:sz w:val="22"/>
          <w:szCs w:val="22"/>
        </w:rPr>
        <w:t xml:space="preserve">“É neste espaço que a </w:t>
      </w:r>
      <w:proofErr w:type="spellStart"/>
      <w:r w:rsidRPr="00CA5BB1">
        <w:rPr>
          <w:rFonts w:ascii="Trebuchet MS" w:hAnsi="Trebuchet MS"/>
          <w:i/>
          <w:iCs/>
          <w:sz w:val="22"/>
          <w:szCs w:val="22"/>
        </w:rPr>
        <w:t>Celfocus</w:t>
      </w:r>
      <w:proofErr w:type="spellEnd"/>
      <w:r w:rsidRPr="00CA5BB1">
        <w:rPr>
          <w:rFonts w:ascii="Trebuchet MS" w:hAnsi="Trebuchet MS"/>
          <w:i/>
          <w:iCs/>
          <w:sz w:val="22"/>
          <w:szCs w:val="22"/>
        </w:rPr>
        <w:t xml:space="preserve"> quer liderar, usando a tecnologia para amplificar a nossa expertise e criar valor sustentável, mensurável e relevante para os nossos clientes”</w:t>
      </w:r>
      <w:r w:rsidRPr="000C6444">
        <w:rPr>
          <w:rFonts w:ascii="Trebuchet MS" w:hAnsi="Trebuchet MS"/>
          <w:sz w:val="22"/>
          <w:szCs w:val="22"/>
        </w:rPr>
        <w:t>, conclui.</w:t>
      </w:r>
    </w:p>
    <w:p w14:paraId="7C9D1BDE" w14:textId="77777777" w:rsidR="000C6444" w:rsidRPr="000C6444" w:rsidRDefault="000C6444" w:rsidP="000C6444">
      <w:pPr>
        <w:jc w:val="both"/>
        <w:rPr>
          <w:rFonts w:ascii="Trebuchet MS" w:hAnsi="Trebuchet MS"/>
          <w:sz w:val="22"/>
          <w:szCs w:val="22"/>
        </w:rPr>
      </w:pPr>
      <w:r w:rsidRPr="000C6444">
        <w:rPr>
          <w:rFonts w:ascii="Trebuchet MS" w:hAnsi="Trebuchet MS"/>
          <w:sz w:val="22"/>
          <w:szCs w:val="22"/>
        </w:rPr>
        <w:t xml:space="preserve">Este projeto representa mais um passo na evolução da </w:t>
      </w:r>
      <w:proofErr w:type="spellStart"/>
      <w:r w:rsidRPr="000C6444">
        <w:rPr>
          <w:rFonts w:ascii="Trebuchet MS" w:hAnsi="Trebuchet MS"/>
          <w:sz w:val="22"/>
          <w:szCs w:val="22"/>
        </w:rPr>
        <w:t>Celfocus</w:t>
      </w:r>
      <w:proofErr w:type="spellEnd"/>
      <w:r w:rsidRPr="000C6444">
        <w:rPr>
          <w:rFonts w:ascii="Trebuchet MS" w:hAnsi="Trebuchet MS"/>
          <w:sz w:val="22"/>
          <w:szCs w:val="22"/>
        </w:rPr>
        <w:t xml:space="preserve"> para um modelo AI </w:t>
      </w:r>
      <w:proofErr w:type="spellStart"/>
      <w:r w:rsidRPr="000C6444">
        <w:rPr>
          <w:rFonts w:ascii="Trebuchet MS" w:hAnsi="Trebuchet MS"/>
          <w:sz w:val="22"/>
          <w:szCs w:val="22"/>
        </w:rPr>
        <w:t>First</w:t>
      </w:r>
      <w:proofErr w:type="spellEnd"/>
      <w:r w:rsidRPr="000C6444">
        <w:rPr>
          <w:rFonts w:ascii="Trebuchet MS" w:hAnsi="Trebuchet MS"/>
          <w:sz w:val="22"/>
          <w:szCs w:val="22"/>
        </w:rPr>
        <w:t xml:space="preserve">. Ao reforçar competências e especialização, a </w:t>
      </w:r>
      <w:proofErr w:type="spellStart"/>
      <w:r w:rsidRPr="000C6444">
        <w:rPr>
          <w:rFonts w:ascii="Trebuchet MS" w:hAnsi="Trebuchet MS"/>
          <w:sz w:val="22"/>
          <w:szCs w:val="22"/>
        </w:rPr>
        <w:t>Celfocus</w:t>
      </w:r>
      <w:proofErr w:type="spellEnd"/>
      <w:r w:rsidRPr="000C6444">
        <w:rPr>
          <w:rFonts w:ascii="Trebuchet MS" w:hAnsi="Trebuchet MS"/>
          <w:sz w:val="22"/>
          <w:szCs w:val="22"/>
        </w:rPr>
        <w:t xml:space="preserve"> consolida uma abordagem centrada em </w:t>
      </w:r>
      <w:proofErr w:type="spellStart"/>
      <w:r w:rsidRPr="000C6444">
        <w:rPr>
          <w:rFonts w:ascii="Trebuchet MS" w:hAnsi="Trebuchet MS"/>
          <w:sz w:val="22"/>
          <w:szCs w:val="22"/>
        </w:rPr>
        <w:t>Next-Gen</w:t>
      </w:r>
      <w:proofErr w:type="spellEnd"/>
      <w:r w:rsidRPr="000C6444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0C6444">
        <w:rPr>
          <w:rFonts w:ascii="Trebuchet MS" w:hAnsi="Trebuchet MS"/>
          <w:sz w:val="22"/>
          <w:szCs w:val="22"/>
        </w:rPr>
        <w:t>Intelligence</w:t>
      </w:r>
      <w:proofErr w:type="spellEnd"/>
      <w:r w:rsidRPr="000C6444">
        <w:rPr>
          <w:rFonts w:ascii="Trebuchet MS" w:hAnsi="Trebuchet MS"/>
          <w:sz w:val="22"/>
          <w:szCs w:val="22"/>
        </w:rPr>
        <w:t>, onde a tecnologia potencia a expertise humana e contribui para a criação de soluções orientadas por dados, com impacto progressivamente mensurável e adaptadas à complexidade dos seus clientes.</w:t>
      </w:r>
    </w:p>
    <w:p w14:paraId="3242FFB2" w14:textId="77777777" w:rsidR="000C6444" w:rsidRPr="000C6444" w:rsidRDefault="000C6444" w:rsidP="000C6444">
      <w:pPr>
        <w:jc w:val="both"/>
        <w:rPr>
          <w:rFonts w:ascii="Trebuchet MS" w:hAnsi="Trebuchet MS"/>
          <w:sz w:val="22"/>
          <w:szCs w:val="22"/>
        </w:rPr>
      </w:pPr>
    </w:p>
    <w:p w14:paraId="18B2451E" w14:textId="63AFEE44" w:rsidR="003648BD" w:rsidRPr="003648BD" w:rsidRDefault="003648BD" w:rsidP="000C6444">
      <w:pPr>
        <w:jc w:val="both"/>
        <w:rPr>
          <w:rFonts w:ascii="Trebuchet MS" w:hAnsi="Trebuchet MS"/>
          <w:sz w:val="22"/>
          <w:szCs w:val="22"/>
        </w:rPr>
      </w:pPr>
    </w:p>
    <w:p w14:paraId="51F2E88C" w14:textId="77777777" w:rsidR="00110CE2" w:rsidRDefault="00110CE2" w:rsidP="00971E3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color w:val="FF0000"/>
          <w:sz w:val="18"/>
          <w:szCs w:val="18"/>
        </w:rPr>
      </w:pPr>
    </w:p>
    <w:p w14:paraId="5C47349C" w14:textId="4265AEE2" w:rsidR="00971E3A" w:rsidRDefault="00971E3A" w:rsidP="00971E3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FF0000"/>
          <w:sz w:val="18"/>
          <w:szCs w:val="18"/>
        </w:rPr>
        <w:t xml:space="preserve">Sobre a </w:t>
      </w:r>
      <w:proofErr w:type="spellStart"/>
      <w:r w:rsidRPr="005511E1">
        <w:rPr>
          <w:rStyle w:val="normaltextrun"/>
          <w:rFonts w:ascii="Arial" w:eastAsiaTheme="majorEastAsia" w:hAnsi="Arial" w:cs="Arial"/>
          <w:b/>
          <w:bCs/>
          <w:color w:val="FF0000"/>
          <w:sz w:val="18"/>
          <w:szCs w:val="18"/>
        </w:rPr>
        <w:t>Celfocus</w:t>
      </w:r>
      <w:proofErr w:type="spellEnd"/>
      <w:r>
        <w:rPr>
          <w:rStyle w:val="normaltextrun"/>
          <w:rFonts w:ascii="Arial" w:eastAsiaTheme="majorEastAsia" w:hAnsi="Arial" w:cs="Arial"/>
          <w:b/>
          <w:bCs/>
          <w:color w:val="FF0000"/>
          <w:sz w:val="18"/>
          <w:szCs w:val="18"/>
        </w:rPr>
        <w:t>:</w:t>
      </w:r>
      <w:r>
        <w:rPr>
          <w:rStyle w:val="eop"/>
          <w:rFonts w:ascii="Arial" w:eastAsiaTheme="majorEastAsia" w:hAnsi="Arial" w:cs="Arial"/>
          <w:color w:val="FF0000"/>
          <w:sz w:val="18"/>
          <w:szCs w:val="18"/>
        </w:rPr>
        <w:t> </w:t>
      </w:r>
    </w:p>
    <w:p w14:paraId="49D5F4F1" w14:textId="3E37EED1" w:rsidR="0028334A" w:rsidRPr="0028334A" w:rsidRDefault="006A069D" w:rsidP="006A069D">
      <w:pPr>
        <w:pStyle w:val="paragraph"/>
        <w:jc w:val="both"/>
        <w:rPr>
          <w:rFonts w:ascii="Arial" w:eastAsiaTheme="majorEastAsia" w:hAnsi="Arial" w:cs="Arial"/>
          <w:sz w:val="18"/>
          <w:szCs w:val="18"/>
        </w:rPr>
      </w:pPr>
      <w:r w:rsidRPr="006A069D">
        <w:rPr>
          <w:rFonts w:ascii="Arial" w:eastAsiaTheme="majorEastAsia" w:hAnsi="Arial" w:cs="Arial"/>
          <w:sz w:val="18"/>
          <w:szCs w:val="18"/>
        </w:rPr>
        <w:t xml:space="preserve">A </w:t>
      </w:r>
      <w:proofErr w:type="spellStart"/>
      <w:r w:rsidRPr="006A069D">
        <w:rPr>
          <w:rFonts w:ascii="Arial" w:eastAsiaTheme="majorEastAsia" w:hAnsi="Arial" w:cs="Arial"/>
          <w:sz w:val="18"/>
          <w:szCs w:val="18"/>
        </w:rPr>
        <w:t>Celfocus</w:t>
      </w:r>
      <w:proofErr w:type="spellEnd"/>
      <w:r w:rsidRPr="006A069D">
        <w:rPr>
          <w:rFonts w:ascii="Arial" w:eastAsiaTheme="majorEastAsia" w:hAnsi="Arial" w:cs="Arial"/>
          <w:sz w:val="18"/>
          <w:szCs w:val="18"/>
        </w:rPr>
        <w:t xml:space="preserve"> está a moldar o futuro das empresas através da </w:t>
      </w:r>
      <w:proofErr w:type="spellStart"/>
      <w:r w:rsidRPr="006A069D">
        <w:rPr>
          <w:rFonts w:ascii="Arial" w:eastAsiaTheme="majorEastAsia" w:hAnsi="Arial" w:cs="Arial"/>
          <w:sz w:val="18"/>
          <w:szCs w:val="18"/>
        </w:rPr>
        <w:t>Next-Gen</w:t>
      </w:r>
      <w:proofErr w:type="spellEnd"/>
      <w:r w:rsidRPr="006A069D">
        <w:rPr>
          <w:rFonts w:ascii="Arial" w:eastAsiaTheme="majorEastAsia" w:hAnsi="Arial" w:cs="Arial"/>
          <w:sz w:val="18"/>
          <w:szCs w:val="18"/>
        </w:rPr>
        <w:t xml:space="preserve"> </w:t>
      </w:r>
      <w:proofErr w:type="spellStart"/>
      <w:r w:rsidRPr="006A069D">
        <w:rPr>
          <w:rFonts w:ascii="Arial" w:eastAsiaTheme="majorEastAsia" w:hAnsi="Arial" w:cs="Arial"/>
          <w:sz w:val="18"/>
          <w:szCs w:val="18"/>
        </w:rPr>
        <w:t>Intelligence</w:t>
      </w:r>
      <w:proofErr w:type="spellEnd"/>
      <w:r w:rsidRPr="006A069D">
        <w:rPr>
          <w:rFonts w:ascii="Arial" w:eastAsiaTheme="majorEastAsia" w:hAnsi="Arial" w:cs="Arial"/>
          <w:sz w:val="18"/>
          <w:szCs w:val="18"/>
        </w:rPr>
        <w:t xml:space="preserve"> — a convergência de dados, IA e criatividade humana para criar organizações mais autónomas e adaptativas. Inspirados pela nossa crença — </w:t>
      </w:r>
      <w:proofErr w:type="spellStart"/>
      <w:r w:rsidRPr="006A069D">
        <w:rPr>
          <w:rFonts w:ascii="Arial" w:eastAsiaTheme="majorEastAsia" w:hAnsi="Arial" w:cs="Arial"/>
          <w:sz w:val="18"/>
          <w:szCs w:val="18"/>
        </w:rPr>
        <w:t>Making</w:t>
      </w:r>
      <w:proofErr w:type="spellEnd"/>
      <w:r w:rsidRPr="006A069D">
        <w:rPr>
          <w:rFonts w:ascii="Arial" w:eastAsiaTheme="majorEastAsia" w:hAnsi="Arial" w:cs="Arial"/>
          <w:sz w:val="18"/>
          <w:szCs w:val="18"/>
        </w:rPr>
        <w:t xml:space="preserve"> Data </w:t>
      </w:r>
      <w:proofErr w:type="spellStart"/>
      <w:r w:rsidRPr="006A069D">
        <w:rPr>
          <w:rFonts w:ascii="Arial" w:eastAsiaTheme="majorEastAsia" w:hAnsi="Arial" w:cs="Arial"/>
          <w:sz w:val="18"/>
          <w:szCs w:val="18"/>
        </w:rPr>
        <w:t>Actionable</w:t>
      </w:r>
      <w:proofErr w:type="spellEnd"/>
      <w:r w:rsidRPr="006A069D">
        <w:rPr>
          <w:rFonts w:ascii="Arial" w:eastAsiaTheme="majorEastAsia" w:hAnsi="Arial" w:cs="Arial"/>
          <w:sz w:val="18"/>
          <w:szCs w:val="18"/>
        </w:rPr>
        <w:t xml:space="preserve"> — trabalhamos lado a lado com empresas líderes na cocriação de soluções inteligentes que transformam dados em conhecimento, agilidade e valor para o negócio. Presentes em mais de 25 países, reunimos especialistas de negócio, cientistas de dados e engenheiros de IA para transformar complexidade em clareza e visão em impacto mensurável. Fundada em 2000, a </w:t>
      </w:r>
      <w:proofErr w:type="spellStart"/>
      <w:r w:rsidRPr="006A069D">
        <w:rPr>
          <w:rFonts w:ascii="Arial" w:eastAsiaTheme="majorEastAsia" w:hAnsi="Arial" w:cs="Arial"/>
          <w:sz w:val="18"/>
          <w:szCs w:val="18"/>
        </w:rPr>
        <w:t>Celfocus</w:t>
      </w:r>
      <w:proofErr w:type="spellEnd"/>
      <w:r w:rsidRPr="006A069D">
        <w:rPr>
          <w:rFonts w:ascii="Arial" w:eastAsiaTheme="majorEastAsia" w:hAnsi="Arial" w:cs="Arial"/>
          <w:sz w:val="18"/>
          <w:szCs w:val="18"/>
        </w:rPr>
        <w:t xml:space="preserve"> integra a Novabase, cotada na </w:t>
      </w:r>
      <w:proofErr w:type="spellStart"/>
      <w:r w:rsidRPr="006A069D">
        <w:rPr>
          <w:rFonts w:ascii="Arial" w:eastAsiaTheme="majorEastAsia" w:hAnsi="Arial" w:cs="Arial"/>
          <w:sz w:val="18"/>
          <w:szCs w:val="18"/>
        </w:rPr>
        <w:t>Euronext</w:t>
      </w:r>
      <w:proofErr w:type="spellEnd"/>
      <w:r w:rsidRPr="006A069D">
        <w:rPr>
          <w:rFonts w:ascii="Arial" w:eastAsiaTheme="majorEastAsia" w:hAnsi="Arial" w:cs="Arial"/>
          <w:sz w:val="18"/>
          <w:szCs w:val="18"/>
        </w:rPr>
        <w:t xml:space="preserve"> </w:t>
      </w:r>
      <w:proofErr w:type="spellStart"/>
      <w:r w:rsidRPr="006A069D">
        <w:rPr>
          <w:rFonts w:ascii="Arial" w:eastAsiaTheme="majorEastAsia" w:hAnsi="Arial" w:cs="Arial"/>
          <w:sz w:val="18"/>
          <w:szCs w:val="18"/>
        </w:rPr>
        <w:t>Lisbon</w:t>
      </w:r>
      <w:proofErr w:type="spellEnd"/>
      <w:r w:rsidRPr="006A069D">
        <w:rPr>
          <w:rFonts w:ascii="Arial" w:eastAsiaTheme="majorEastAsia" w:hAnsi="Arial" w:cs="Arial"/>
          <w:sz w:val="18"/>
          <w:szCs w:val="18"/>
        </w:rPr>
        <w:t>.</w:t>
      </w:r>
    </w:p>
    <w:p w14:paraId="2AE7805F" w14:textId="6E702CB1" w:rsidR="00EB3413" w:rsidRDefault="0028334A" w:rsidP="0028334A">
      <w:pPr>
        <w:pStyle w:val="paragraph"/>
        <w:jc w:val="both"/>
      </w:pPr>
      <w:r w:rsidRPr="0028334A">
        <w:rPr>
          <w:rFonts w:ascii="Arial" w:eastAsiaTheme="majorEastAsia" w:hAnsi="Arial" w:cs="Arial"/>
          <w:sz w:val="18"/>
          <w:szCs w:val="18"/>
        </w:rPr>
        <w:t xml:space="preserve">Para mais informações: </w:t>
      </w:r>
      <w:hyperlink r:id="rId11" w:history="1">
        <w:r w:rsidRPr="001A1F56">
          <w:rPr>
            <w:rStyle w:val="Hiperligao"/>
            <w:rFonts w:ascii="Arial" w:eastAsiaTheme="majorEastAsia" w:hAnsi="Arial" w:cs="Arial"/>
            <w:sz w:val="18"/>
            <w:szCs w:val="18"/>
          </w:rPr>
          <w:t>www.celfocus.com</w:t>
        </w:r>
      </w:hyperlink>
      <w:r>
        <w:t xml:space="preserve"> </w:t>
      </w:r>
    </w:p>
    <w:p w14:paraId="7E10E77B" w14:textId="77777777" w:rsidR="00F85FCE" w:rsidRPr="00EB3413" w:rsidRDefault="00F85FCE" w:rsidP="00F85FCE">
      <w:pPr>
        <w:pStyle w:val="paragraph"/>
        <w:jc w:val="both"/>
        <w:rPr>
          <w:rFonts w:ascii="Arial" w:eastAsiaTheme="majorEastAsia" w:hAnsi="Arial" w:cs="Arial"/>
          <w:sz w:val="18"/>
          <w:szCs w:val="18"/>
        </w:rPr>
      </w:pPr>
    </w:p>
    <w:p w14:paraId="03476440" w14:textId="77777777" w:rsidR="001D3BBE" w:rsidRDefault="001D3BBE" w:rsidP="00971E3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sz w:val="18"/>
          <w:szCs w:val="18"/>
        </w:rPr>
      </w:pPr>
    </w:p>
    <w:p w14:paraId="2774FC59" w14:textId="77777777" w:rsidR="001D3BBE" w:rsidRDefault="001D3BBE" w:rsidP="00971E3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sz w:val="18"/>
          <w:szCs w:val="18"/>
        </w:rPr>
      </w:pPr>
    </w:p>
    <w:p w14:paraId="7A7854F1" w14:textId="77777777" w:rsidR="001D3BBE" w:rsidRPr="00F85FCE" w:rsidRDefault="001D3BBE" w:rsidP="001D3BBE">
      <w:pPr>
        <w:pStyle w:val="Rodap"/>
        <w:spacing w:before="40" w:line="360" w:lineRule="auto"/>
        <w:jc w:val="center"/>
        <w:rPr>
          <w:rFonts w:ascii="Arial" w:hAnsi="Arial" w:cs="Arial"/>
          <w:sz w:val="18"/>
          <w:szCs w:val="18"/>
        </w:rPr>
      </w:pPr>
      <w:r w:rsidRPr="00F85FCE">
        <w:rPr>
          <w:rFonts w:ascii="Arial" w:hAnsi="Arial" w:cs="Arial"/>
          <w:sz w:val="18"/>
          <w:szCs w:val="18"/>
        </w:rPr>
        <w:t>Para mais informações, por favor contacte:</w:t>
      </w:r>
    </w:p>
    <w:p w14:paraId="755FACC4" w14:textId="592AFBC7" w:rsidR="001D3BBE" w:rsidRPr="00F85FCE" w:rsidRDefault="00F85FCE" w:rsidP="001D3BBE">
      <w:pPr>
        <w:pStyle w:val="Rodap"/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F85FCE">
        <w:rPr>
          <w:rFonts w:ascii="Arial" w:hAnsi="Arial" w:cs="Arial"/>
          <w:sz w:val="18"/>
          <w:szCs w:val="18"/>
        </w:rPr>
        <w:t>Patrícia Afonso</w:t>
      </w:r>
      <w:r w:rsidR="001D3BBE" w:rsidRPr="00F85FCE">
        <w:rPr>
          <w:rFonts w:ascii="Arial" w:hAnsi="Arial" w:cs="Arial"/>
          <w:sz w:val="18"/>
          <w:szCs w:val="18"/>
        </w:rPr>
        <w:t xml:space="preserve"> | </w:t>
      </w:r>
      <w:hyperlink r:id="rId12" w:history="1">
        <w:r w:rsidRPr="00F85FCE">
          <w:rPr>
            <w:rStyle w:val="Hiperligao"/>
            <w:rFonts w:ascii="Arial" w:hAnsi="Arial" w:cs="Arial"/>
            <w:sz w:val="18"/>
            <w:szCs w:val="18"/>
          </w:rPr>
          <w:t>patricia.afonso@lift.com.pt</w:t>
        </w:r>
      </w:hyperlink>
      <w:r w:rsidR="001D3BBE" w:rsidRPr="00F85FCE">
        <w:rPr>
          <w:rFonts w:ascii="Arial" w:hAnsi="Arial" w:cs="Arial"/>
          <w:sz w:val="18"/>
          <w:szCs w:val="18"/>
        </w:rPr>
        <w:t xml:space="preserve">  | +351</w:t>
      </w:r>
      <w:r w:rsidRPr="00F85FCE">
        <w:rPr>
          <w:rFonts w:ascii="Arial" w:hAnsi="Arial" w:cs="Arial"/>
          <w:sz w:val="18"/>
          <w:szCs w:val="18"/>
        </w:rPr>
        <w:t> </w:t>
      </w:r>
      <w:r w:rsidR="00696068" w:rsidRPr="00F85FCE">
        <w:rPr>
          <w:rFonts w:ascii="Arial" w:hAnsi="Arial" w:cs="Arial"/>
          <w:sz w:val="18"/>
          <w:szCs w:val="18"/>
        </w:rPr>
        <w:t>91</w:t>
      </w:r>
      <w:r w:rsidRPr="00F85FCE">
        <w:rPr>
          <w:rFonts w:ascii="Arial" w:hAnsi="Arial" w:cs="Arial"/>
          <w:sz w:val="18"/>
          <w:szCs w:val="18"/>
        </w:rPr>
        <w:t>3 385 935</w:t>
      </w:r>
    </w:p>
    <w:p w14:paraId="6281FB61" w14:textId="3425A327" w:rsidR="00FF738A" w:rsidRPr="00F85FCE" w:rsidRDefault="001D3BBE" w:rsidP="00F85FCE">
      <w:pPr>
        <w:pStyle w:val="Rodap"/>
        <w:spacing w:line="360" w:lineRule="auto"/>
        <w:jc w:val="center"/>
        <w:rPr>
          <w:rStyle w:val="normaltextrun"/>
          <w:rFonts w:ascii="Arial" w:eastAsia="Times New Roman" w:hAnsi="Arial" w:cs="Arial"/>
          <w:kern w:val="0"/>
          <w:sz w:val="18"/>
          <w:szCs w:val="18"/>
          <w:lang w:eastAsia="pt-PT"/>
          <w14:ligatures w14:val="none"/>
        </w:rPr>
      </w:pPr>
      <w:r w:rsidRPr="00F85FCE">
        <w:rPr>
          <w:rFonts w:ascii="Arial" w:hAnsi="Arial" w:cs="Arial"/>
          <w:sz w:val="18"/>
          <w:szCs w:val="18"/>
        </w:rPr>
        <w:t xml:space="preserve">Helena Azevedo | </w:t>
      </w:r>
      <w:hyperlink r:id="rId13" w:history="1">
        <w:r w:rsidRPr="00F85FCE">
          <w:rPr>
            <w:rStyle w:val="Hiperligao"/>
            <w:rFonts w:ascii="Arial" w:hAnsi="Arial" w:cs="Arial"/>
            <w:sz w:val="18"/>
            <w:szCs w:val="18"/>
          </w:rPr>
          <w:t>helena.azevedo@lift.com.pt</w:t>
        </w:r>
      </w:hyperlink>
      <w:r w:rsidRPr="00F85FCE">
        <w:rPr>
          <w:rFonts w:ascii="Arial" w:hAnsi="Arial" w:cs="Arial"/>
          <w:sz w:val="18"/>
          <w:szCs w:val="18"/>
        </w:rPr>
        <w:t xml:space="preserve"> | +351 910 550 035</w:t>
      </w:r>
    </w:p>
    <w:sectPr w:rsidR="00FF738A" w:rsidRPr="00F85FCE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F956B" w14:textId="77777777" w:rsidR="00DD491F" w:rsidRDefault="00DD491F" w:rsidP="00971E3A">
      <w:pPr>
        <w:spacing w:after="0" w:line="240" w:lineRule="auto"/>
      </w:pPr>
      <w:r>
        <w:separator/>
      </w:r>
    </w:p>
  </w:endnote>
  <w:endnote w:type="continuationSeparator" w:id="0">
    <w:p w14:paraId="2E8E3608" w14:textId="77777777" w:rsidR="00DD491F" w:rsidRDefault="00DD491F" w:rsidP="00971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553BE" w14:textId="77777777" w:rsidR="00DD491F" w:rsidRDefault="00DD491F" w:rsidP="00971E3A">
      <w:pPr>
        <w:spacing w:after="0" w:line="240" w:lineRule="auto"/>
      </w:pPr>
      <w:r>
        <w:separator/>
      </w:r>
    </w:p>
  </w:footnote>
  <w:footnote w:type="continuationSeparator" w:id="0">
    <w:p w14:paraId="796D7317" w14:textId="77777777" w:rsidR="00DD491F" w:rsidRDefault="00DD491F" w:rsidP="00971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66A13" w14:textId="3B63F627" w:rsidR="00971E3A" w:rsidRDefault="008857AA" w:rsidP="00971E3A">
    <w:pPr>
      <w:pStyle w:val="Cabealh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4E6FF74" wp14:editId="2CE2AAFB">
          <wp:simplePos x="0" y="0"/>
          <wp:positionH relativeFrom="column">
            <wp:posOffset>0</wp:posOffset>
          </wp:positionH>
          <wp:positionV relativeFrom="paragraph">
            <wp:posOffset>189865</wp:posOffset>
          </wp:positionV>
          <wp:extent cx="7534910" cy="1067682"/>
          <wp:effectExtent l="0" t="0" r="0" b="0"/>
          <wp:wrapTopAndBottom/>
          <wp:docPr id="1596557842" name="Picture 3" descr="A red and green do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557842" name="Picture 3" descr="A red and green do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910" cy="10676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0836"/>
    <w:multiLevelType w:val="hybridMultilevel"/>
    <w:tmpl w:val="859AE62C"/>
    <w:lvl w:ilvl="0" w:tplc="0816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26350834"/>
    <w:multiLevelType w:val="hybridMultilevel"/>
    <w:tmpl w:val="A5809E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03A60"/>
    <w:multiLevelType w:val="hybridMultilevel"/>
    <w:tmpl w:val="5BF65D5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5397940">
    <w:abstractNumId w:val="0"/>
  </w:num>
  <w:num w:numId="2" w16cid:durableId="619150418">
    <w:abstractNumId w:val="1"/>
  </w:num>
  <w:num w:numId="3" w16cid:durableId="1895696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38A"/>
    <w:rsid w:val="00001857"/>
    <w:rsid w:val="00010DDE"/>
    <w:rsid w:val="00016488"/>
    <w:rsid w:val="00037D27"/>
    <w:rsid w:val="00041BAF"/>
    <w:rsid w:val="0008315C"/>
    <w:rsid w:val="000C6444"/>
    <w:rsid w:val="000D34A1"/>
    <w:rsid w:val="001079CB"/>
    <w:rsid w:val="00110CE2"/>
    <w:rsid w:val="00110F02"/>
    <w:rsid w:val="00146BFF"/>
    <w:rsid w:val="0015080C"/>
    <w:rsid w:val="001D3BBE"/>
    <w:rsid w:val="00237F8A"/>
    <w:rsid w:val="0024338D"/>
    <w:rsid w:val="0028334A"/>
    <w:rsid w:val="002A2F0D"/>
    <w:rsid w:val="00304F49"/>
    <w:rsid w:val="00314891"/>
    <w:rsid w:val="00345D59"/>
    <w:rsid w:val="00347F3B"/>
    <w:rsid w:val="003648BD"/>
    <w:rsid w:val="0036563D"/>
    <w:rsid w:val="00376437"/>
    <w:rsid w:val="003B72AA"/>
    <w:rsid w:val="003D517B"/>
    <w:rsid w:val="00445BA3"/>
    <w:rsid w:val="00450423"/>
    <w:rsid w:val="004571A2"/>
    <w:rsid w:val="004E657B"/>
    <w:rsid w:val="004E6B62"/>
    <w:rsid w:val="005056A1"/>
    <w:rsid w:val="00510442"/>
    <w:rsid w:val="00515EE0"/>
    <w:rsid w:val="005511E1"/>
    <w:rsid w:val="005925B4"/>
    <w:rsid w:val="005C2C14"/>
    <w:rsid w:val="0060136A"/>
    <w:rsid w:val="0061177B"/>
    <w:rsid w:val="00696068"/>
    <w:rsid w:val="006A069D"/>
    <w:rsid w:val="006A7DD7"/>
    <w:rsid w:val="006D048B"/>
    <w:rsid w:val="006D7449"/>
    <w:rsid w:val="007040BA"/>
    <w:rsid w:val="0071750C"/>
    <w:rsid w:val="00767E5F"/>
    <w:rsid w:val="007B2BBF"/>
    <w:rsid w:val="007C45B6"/>
    <w:rsid w:val="007D216B"/>
    <w:rsid w:val="007E2884"/>
    <w:rsid w:val="007F302B"/>
    <w:rsid w:val="008070B7"/>
    <w:rsid w:val="008127AB"/>
    <w:rsid w:val="00881A18"/>
    <w:rsid w:val="008857AA"/>
    <w:rsid w:val="008B168C"/>
    <w:rsid w:val="008C58A1"/>
    <w:rsid w:val="008F0B82"/>
    <w:rsid w:val="0090305C"/>
    <w:rsid w:val="00913F48"/>
    <w:rsid w:val="00915A82"/>
    <w:rsid w:val="00930B96"/>
    <w:rsid w:val="0093623B"/>
    <w:rsid w:val="00945290"/>
    <w:rsid w:val="00967D1C"/>
    <w:rsid w:val="00971E3A"/>
    <w:rsid w:val="00993A6B"/>
    <w:rsid w:val="009977F7"/>
    <w:rsid w:val="009B206E"/>
    <w:rsid w:val="009C2AB9"/>
    <w:rsid w:val="009D0F8A"/>
    <w:rsid w:val="00A369DA"/>
    <w:rsid w:val="00A438DF"/>
    <w:rsid w:val="00A6149B"/>
    <w:rsid w:val="00A733EB"/>
    <w:rsid w:val="00AB055F"/>
    <w:rsid w:val="00AB209A"/>
    <w:rsid w:val="00AE58E1"/>
    <w:rsid w:val="00AF775F"/>
    <w:rsid w:val="00B00B59"/>
    <w:rsid w:val="00B17F19"/>
    <w:rsid w:val="00B25738"/>
    <w:rsid w:val="00B42E88"/>
    <w:rsid w:val="00B50307"/>
    <w:rsid w:val="00B522D5"/>
    <w:rsid w:val="00BA4719"/>
    <w:rsid w:val="00BC1179"/>
    <w:rsid w:val="00BD4B8F"/>
    <w:rsid w:val="00BD7DCF"/>
    <w:rsid w:val="00BE1D10"/>
    <w:rsid w:val="00BE21C6"/>
    <w:rsid w:val="00BE38A5"/>
    <w:rsid w:val="00C11ACC"/>
    <w:rsid w:val="00C14C4C"/>
    <w:rsid w:val="00C332D0"/>
    <w:rsid w:val="00C374AB"/>
    <w:rsid w:val="00CA5BB1"/>
    <w:rsid w:val="00CA7E18"/>
    <w:rsid w:val="00CA7F18"/>
    <w:rsid w:val="00CB190A"/>
    <w:rsid w:val="00D05FD7"/>
    <w:rsid w:val="00D5009D"/>
    <w:rsid w:val="00D637BF"/>
    <w:rsid w:val="00D71F1B"/>
    <w:rsid w:val="00D833D6"/>
    <w:rsid w:val="00D91806"/>
    <w:rsid w:val="00DA49F5"/>
    <w:rsid w:val="00DB7970"/>
    <w:rsid w:val="00DD491F"/>
    <w:rsid w:val="00DF22E2"/>
    <w:rsid w:val="00DF693F"/>
    <w:rsid w:val="00E14239"/>
    <w:rsid w:val="00E155B9"/>
    <w:rsid w:val="00E43D3A"/>
    <w:rsid w:val="00E6753F"/>
    <w:rsid w:val="00E675CB"/>
    <w:rsid w:val="00E91358"/>
    <w:rsid w:val="00EB3413"/>
    <w:rsid w:val="00ED4A65"/>
    <w:rsid w:val="00F079BF"/>
    <w:rsid w:val="00F22DD6"/>
    <w:rsid w:val="00F3352E"/>
    <w:rsid w:val="00F55702"/>
    <w:rsid w:val="00F8269C"/>
    <w:rsid w:val="00F85FCE"/>
    <w:rsid w:val="00FB2DBF"/>
    <w:rsid w:val="00FF041D"/>
    <w:rsid w:val="00FF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8CCF1"/>
  <w15:chartTrackingRefBased/>
  <w15:docId w15:val="{F3E87E55-26AC-47B3-B8BC-CAA2463D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FF73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F7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F73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F73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F73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F73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F73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F73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F73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F73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F73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F73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F73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F738A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F73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F738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F73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F73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FF73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F7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F73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F73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FF7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F738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F738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FF738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F73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F738A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FF738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971E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71E3A"/>
  </w:style>
  <w:style w:type="paragraph" w:styleId="Rodap">
    <w:name w:val="footer"/>
    <w:basedOn w:val="Normal"/>
    <w:link w:val="RodapCarter"/>
    <w:uiPriority w:val="99"/>
    <w:unhideWhenUsed/>
    <w:rsid w:val="00971E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71E3A"/>
  </w:style>
  <w:style w:type="paragraph" w:customStyle="1" w:styleId="paragraph">
    <w:name w:val="paragraph"/>
    <w:basedOn w:val="Normal"/>
    <w:rsid w:val="00971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customStyle="1" w:styleId="normaltextrun">
    <w:name w:val="normaltextrun"/>
    <w:basedOn w:val="Tipodeletrapredefinidodopargrafo"/>
    <w:rsid w:val="00971E3A"/>
  </w:style>
  <w:style w:type="character" w:customStyle="1" w:styleId="eop">
    <w:name w:val="eop"/>
    <w:basedOn w:val="Tipodeletrapredefinidodopargrafo"/>
    <w:rsid w:val="00971E3A"/>
  </w:style>
  <w:style w:type="character" w:styleId="Hiperligao">
    <w:name w:val="Hyperlink"/>
    <w:basedOn w:val="Tipodeletrapredefinidodopargrafo"/>
    <w:unhideWhenUsed/>
    <w:rsid w:val="001D3BBE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D3BB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D744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6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8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60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013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45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86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20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63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39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51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14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2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54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37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98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04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1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0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49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2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44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11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13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20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53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011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72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20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9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74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76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3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52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4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70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3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8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elena.azevedo@lift.com.p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atricia.afonso@lift.com.p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elfocus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celfocus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F5D2152510742814C0CE03E19F361" ma:contentTypeVersion="0" ma:contentTypeDescription="Create a new document." ma:contentTypeScope="" ma:versionID="0f6983b8375e1bf890c4f596e688872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9EC23BE-8621-443B-9F4D-B623199C3A8E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B19E748-E750-4EC0-A749-000E21E690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3DA0DB-9899-439D-B033-EA534F5C1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652</Words>
  <Characters>3865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Azevedo</dc:creator>
  <cp:keywords/>
  <dc:description/>
  <cp:lastModifiedBy>Patrícia Afonso</cp:lastModifiedBy>
  <cp:revision>8</cp:revision>
  <dcterms:created xsi:type="dcterms:W3CDTF">2026-05-26T11:29:00Z</dcterms:created>
  <dcterms:modified xsi:type="dcterms:W3CDTF">2026-05-26T11:34:00Z</dcterms:modified>
</cp:coreProperties>
</file>