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6C4D" w14:textId="2E7FD18C" w:rsidR="006434DB" w:rsidRDefault="006434DB" w:rsidP="00452A68">
      <w:pPr>
        <w:pStyle w:val="Nagwek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Warszawa, 2</w:t>
      </w:r>
      <w:r w:rsidR="009A4B8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9A4B8A">
        <w:rPr>
          <w:rFonts w:ascii="Arial" w:hAnsi="Arial" w:cs="Arial"/>
          <w:sz w:val="20"/>
          <w:szCs w:val="20"/>
        </w:rPr>
        <w:t>maja</w:t>
      </w:r>
      <w:r>
        <w:rPr>
          <w:rFonts w:ascii="Arial" w:hAnsi="Arial" w:cs="Arial"/>
          <w:sz w:val="20"/>
          <w:szCs w:val="20"/>
        </w:rPr>
        <w:t xml:space="preserve"> 202</w:t>
      </w:r>
      <w:r w:rsidR="001E3D0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r.</w:t>
      </w:r>
      <w:r w:rsidR="001549A5">
        <w:rPr>
          <w:rFonts w:ascii="Arial" w:hAnsi="Arial" w:cs="Arial"/>
          <w:sz w:val="20"/>
          <w:szCs w:val="20"/>
        </w:rPr>
        <w:t xml:space="preserve"> </w:t>
      </w:r>
    </w:p>
    <w:p w14:paraId="2AD22A1D" w14:textId="77777777" w:rsidR="00DE49CF" w:rsidRDefault="00DE49CF" w:rsidP="00452A68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69E5DF43" w14:textId="7C7D6BFD" w:rsidR="009A4B8A" w:rsidRPr="006434DB" w:rsidRDefault="009A4B8A" w:rsidP="009A4B8A">
      <w:pPr>
        <w:pStyle w:val="Nagwek"/>
        <w:spacing w:after="120"/>
        <w:jc w:val="center"/>
        <w:rPr>
          <w:rFonts w:ascii="Arial" w:hAnsi="Arial" w:cs="Arial"/>
          <w:b/>
          <w:color w:val="1825AA"/>
          <w:sz w:val="24"/>
          <w:szCs w:val="24"/>
        </w:rPr>
      </w:pPr>
      <w:r>
        <w:rPr>
          <w:rFonts w:ascii="Arial" w:hAnsi="Arial" w:cs="Arial"/>
          <w:b/>
          <w:bCs/>
          <w:color w:val="1825AA"/>
          <w:sz w:val="24"/>
          <w:szCs w:val="24"/>
        </w:rPr>
        <w:t>Grupa Pracuj</w:t>
      </w:r>
      <w:r w:rsidR="00AC1BCE">
        <w:rPr>
          <w:rFonts w:ascii="Arial" w:hAnsi="Arial" w:cs="Arial"/>
          <w:b/>
          <w:bCs/>
          <w:color w:val="1825AA"/>
          <w:sz w:val="24"/>
          <w:szCs w:val="24"/>
        </w:rPr>
        <w:t xml:space="preserve"> po I kwartale 2026 roku: stabilne wyniki i poprawa perspektyw w</w:t>
      </w:r>
      <w:r w:rsidR="0077373E">
        <w:rPr>
          <w:rFonts w:ascii="Arial" w:hAnsi="Arial" w:cs="Arial"/>
          <w:b/>
          <w:bCs/>
          <w:color w:val="1825AA"/>
          <w:sz w:val="24"/>
          <w:szCs w:val="24"/>
        </w:rPr>
        <w:t> </w:t>
      </w:r>
      <w:r w:rsidR="00AC1BCE">
        <w:rPr>
          <w:rFonts w:ascii="Arial" w:hAnsi="Arial" w:cs="Arial"/>
          <w:b/>
          <w:bCs/>
          <w:color w:val="1825AA"/>
          <w:sz w:val="24"/>
          <w:szCs w:val="24"/>
        </w:rPr>
        <w:t>serwisach rekrutacyjnych</w:t>
      </w:r>
    </w:p>
    <w:p w14:paraId="199D7881" w14:textId="77777777" w:rsidR="009A4B8A" w:rsidRDefault="009A4B8A" w:rsidP="00452A68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1D7B5787" w14:textId="7559B306" w:rsidR="009A4B8A" w:rsidRPr="00B23B41" w:rsidRDefault="00513B47" w:rsidP="00B23B41">
      <w:pPr>
        <w:pStyle w:val="Nagwek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12C9EE31">
        <w:rPr>
          <w:rFonts w:ascii="Arial" w:hAnsi="Arial" w:cs="Arial"/>
          <w:b/>
          <w:bCs/>
          <w:sz w:val="20"/>
          <w:szCs w:val="20"/>
        </w:rPr>
        <w:t xml:space="preserve">Skonsolidowane przychody </w:t>
      </w:r>
      <w:r w:rsidR="009A4B8A" w:rsidRPr="12C9EE31">
        <w:rPr>
          <w:rFonts w:ascii="Arial" w:hAnsi="Arial" w:cs="Arial"/>
          <w:b/>
          <w:bCs/>
          <w:sz w:val="20"/>
          <w:szCs w:val="20"/>
        </w:rPr>
        <w:t>Grup</w:t>
      </w:r>
      <w:r w:rsidRPr="12C9EE31">
        <w:rPr>
          <w:rFonts w:ascii="Arial" w:hAnsi="Arial" w:cs="Arial"/>
          <w:b/>
          <w:bCs/>
          <w:sz w:val="20"/>
          <w:szCs w:val="20"/>
        </w:rPr>
        <w:t>y</w:t>
      </w:r>
      <w:r w:rsidR="009A4B8A" w:rsidRPr="12C9EE31">
        <w:rPr>
          <w:rFonts w:ascii="Arial" w:hAnsi="Arial" w:cs="Arial"/>
          <w:b/>
          <w:bCs/>
          <w:sz w:val="20"/>
          <w:szCs w:val="20"/>
        </w:rPr>
        <w:t xml:space="preserve"> Pracuj </w:t>
      </w:r>
      <w:r w:rsidRPr="12C9EE31">
        <w:rPr>
          <w:rFonts w:ascii="Arial" w:hAnsi="Arial" w:cs="Arial"/>
          <w:b/>
          <w:bCs/>
          <w:sz w:val="20"/>
          <w:szCs w:val="20"/>
        </w:rPr>
        <w:t xml:space="preserve">w pierwszym kwartale 2026 roku sięgnęły 209,4 mln zł </w:t>
      </w:r>
      <w:r w:rsidR="00AC1BCE" w:rsidRPr="12C9EE31">
        <w:rPr>
          <w:rFonts w:ascii="Arial" w:hAnsi="Arial" w:cs="Arial"/>
          <w:b/>
          <w:bCs/>
          <w:sz w:val="20"/>
          <w:szCs w:val="20"/>
        </w:rPr>
        <w:t>(+</w:t>
      </w:r>
      <w:r w:rsidRPr="12C9EE31">
        <w:rPr>
          <w:rFonts w:ascii="Arial" w:hAnsi="Arial" w:cs="Arial"/>
          <w:b/>
          <w:bCs/>
          <w:sz w:val="20"/>
          <w:szCs w:val="20"/>
        </w:rPr>
        <w:t xml:space="preserve">2% </w:t>
      </w:r>
      <w:r w:rsidR="00AC1BCE" w:rsidRPr="12C9EE31">
        <w:rPr>
          <w:rFonts w:ascii="Arial" w:hAnsi="Arial" w:cs="Arial"/>
          <w:b/>
          <w:bCs/>
          <w:sz w:val="20"/>
          <w:szCs w:val="20"/>
        </w:rPr>
        <w:t>r/r)</w:t>
      </w:r>
      <w:r w:rsidR="00B23B41" w:rsidRPr="12C9EE31">
        <w:rPr>
          <w:rFonts w:ascii="Arial" w:hAnsi="Arial" w:cs="Arial"/>
          <w:b/>
          <w:bCs/>
          <w:sz w:val="20"/>
          <w:szCs w:val="20"/>
        </w:rPr>
        <w:t xml:space="preserve">. </w:t>
      </w:r>
      <w:r w:rsidR="00AC1BCE" w:rsidRPr="12C9EE31">
        <w:rPr>
          <w:rFonts w:ascii="Arial" w:hAnsi="Arial" w:cs="Arial"/>
          <w:b/>
          <w:bCs/>
          <w:sz w:val="20"/>
          <w:szCs w:val="20"/>
        </w:rPr>
        <w:t>Rosnące przychody z serwisów rekrutacyjnych przełożyły się na w</w:t>
      </w:r>
      <w:r w:rsidR="009A4B8A" w:rsidRPr="12C9EE31">
        <w:rPr>
          <w:rFonts w:ascii="Arial" w:hAnsi="Arial" w:cs="Arial"/>
          <w:b/>
          <w:bCs/>
          <w:sz w:val="20"/>
          <w:szCs w:val="20"/>
        </w:rPr>
        <w:t>zrost</w:t>
      </w:r>
      <w:r w:rsidR="00B23B41" w:rsidRPr="12C9EE31">
        <w:rPr>
          <w:rFonts w:ascii="Arial" w:hAnsi="Arial" w:cs="Arial"/>
          <w:b/>
          <w:bCs/>
          <w:sz w:val="20"/>
          <w:szCs w:val="20"/>
        </w:rPr>
        <w:t>y</w:t>
      </w:r>
      <w:r w:rsidR="009A4B8A" w:rsidRPr="12C9EE31">
        <w:rPr>
          <w:rFonts w:ascii="Arial" w:hAnsi="Arial" w:cs="Arial"/>
          <w:b/>
          <w:bCs/>
          <w:sz w:val="20"/>
          <w:szCs w:val="20"/>
        </w:rPr>
        <w:t xml:space="preserve"> w Polsce i</w:t>
      </w:r>
      <w:r w:rsidR="006551D4">
        <w:rPr>
          <w:rFonts w:ascii="Arial" w:hAnsi="Arial" w:cs="Arial"/>
          <w:b/>
          <w:bCs/>
          <w:sz w:val="20"/>
          <w:szCs w:val="20"/>
        </w:rPr>
        <w:t> </w:t>
      </w:r>
      <w:r w:rsidR="009A4B8A" w:rsidRPr="12C9EE31">
        <w:rPr>
          <w:rFonts w:ascii="Arial" w:hAnsi="Arial" w:cs="Arial"/>
          <w:b/>
          <w:bCs/>
          <w:sz w:val="20"/>
          <w:szCs w:val="20"/>
        </w:rPr>
        <w:t>Ukrainie o</w:t>
      </w:r>
      <w:r w:rsidR="00B23B41" w:rsidRPr="12C9EE31">
        <w:rPr>
          <w:rFonts w:ascii="Arial" w:hAnsi="Arial" w:cs="Arial"/>
          <w:b/>
          <w:bCs/>
          <w:sz w:val="20"/>
          <w:szCs w:val="20"/>
        </w:rPr>
        <w:t xml:space="preserve"> </w:t>
      </w:r>
      <w:r w:rsidR="009A4B8A" w:rsidRPr="12C9EE31">
        <w:rPr>
          <w:rFonts w:ascii="Arial" w:hAnsi="Arial" w:cs="Arial"/>
          <w:b/>
          <w:bCs/>
          <w:sz w:val="20"/>
          <w:szCs w:val="20"/>
        </w:rPr>
        <w:t>odpowiednio 5% i 15%</w:t>
      </w:r>
      <w:r w:rsidR="00AC1BCE" w:rsidRPr="12C9EE31">
        <w:rPr>
          <w:rFonts w:ascii="Arial" w:hAnsi="Arial" w:cs="Arial"/>
          <w:b/>
          <w:bCs/>
          <w:sz w:val="20"/>
          <w:szCs w:val="20"/>
        </w:rPr>
        <w:t xml:space="preserve">. Rosły także przychody z </w:t>
      </w:r>
      <w:r w:rsidR="006551D4">
        <w:rPr>
          <w:rFonts w:ascii="Arial" w:hAnsi="Arial" w:cs="Arial"/>
          <w:b/>
          <w:bCs/>
          <w:sz w:val="20"/>
          <w:szCs w:val="20"/>
        </w:rPr>
        <w:t xml:space="preserve">obszaru </w:t>
      </w:r>
      <w:r w:rsidR="00AC1BCE" w:rsidRPr="12C9EE31">
        <w:rPr>
          <w:rFonts w:ascii="Arial" w:hAnsi="Arial" w:cs="Arial"/>
          <w:b/>
          <w:bCs/>
          <w:sz w:val="20"/>
          <w:szCs w:val="20"/>
        </w:rPr>
        <w:t>HR Software</w:t>
      </w:r>
      <w:r w:rsidR="006551D4">
        <w:rPr>
          <w:rFonts w:ascii="Arial" w:hAnsi="Arial" w:cs="Arial"/>
          <w:b/>
          <w:bCs/>
          <w:sz w:val="20"/>
          <w:szCs w:val="20"/>
        </w:rPr>
        <w:t xml:space="preserve"> </w:t>
      </w:r>
      <w:r w:rsidR="00AC1BCE" w:rsidRPr="12C9EE31">
        <w:rPr>
          <w:rFonts w:ascii="Arial" w:hAnsi="Arial" w:cs="Arial"/>
          <w:b/>
          <w:bCs/>
          <w:sz w:val="20"/>
          <w:szCs w:val="20"/>
        </w:rPr>
        <w:t xml:space="preserve">– miesięczne powtarzalne przychody (MRR) wzrosły o 9% r/r zarówno w polskim </w:t>
      </w:r>
      <w:proofErr w:type="spellStart"/>
      <w:r w:rsidR="00AC1BCE" w:rsidRPr="12C9EE31">
        <w:rPr>
          <w:rFonts w:ascii="Arial" w:hAnsi="Arial" w:cs="Arial"/>
          <w:b/>
          <w:bCs/>
          <w:sz w:val="20"/>
          <w:szCs w:val="20"/>
        </w:rPr>
        <w:t>eRecruiterze</w:t>
      </w:r>
      <w:proofErr w:type="spellEnd"/>
      <w:r w:rsidR="00AC1BCE" w:rsidRPr="12C9EE31">
        <w:rPr>
          <w:rFonts w:ascii="Arial" w:hAnsi="Arial" w:cs="Arial"/>
          <w:b/>
          <w:bCs/>
          <w:sz w:val="20"/>
          <w:szCs w:val="20"/>
        </w:rPr>
        <w:t>, jak i</w:t>
      </w:r>
      <w:r w:rsidR="006551D4">
        <w:rPr>
          <w:rFonts w:ascii="Arial" w:hAnsi="Arial" w:cs="Arial"/>
          <w:b/>
          <w:bCs/>
          <w:sz w:val="20"/>
          <w:szCs w:val="20"/>
        </w:rPr>
        <w:t xml:space="preserve"> </w:t>
      </w:r>
      <w:r w:rsidR="00AC1BCE" w:rsidRPr="12C9EE31">
        <w:rPr>
          <w:rFonts w:ascii="Arial" w:hAnsi="Arial" w:cs="Arial"/>
          <w:b/>
          <w:bCs/>
          <w:sz w:val="20"/>
          <w:szCs w:val="20"/>
        </w:rPr>
        <w:t xml:space="preserve">niemieckim </w:t>
      </w:r>
      <w:proofErr w:type="spellStart"/>
      <w:r w:rsidR="00AC1BCE" w:rsidRPr="12C9EE31">
        <w:rPr>
          <w:rFonts w:ascii="Arial" w:hAnsi="Arial" w:cs="Arial"/>
          <w:b/>
          <w:bCs/>
          <w:sz w:val="20"/>
          <w:szCs w:val="20"/>
        </w:rPr>
        <w:t>softgarden</w:t>
      </w:r>
      <w:proofErr w:type="spellEnd"/>
      <w:r w:rsidR="00AC1BCE" w:rsidRPr="12C9EE31">
        <w:rPr>
          <w:rFonts w:ascii="Arial" w:hAnsi="Arial" w:cs="Arial"/>
          <w:b/>
          <w:bCs/>
          <w:sz w:val="20"/>
          <w:szCs w:val="20"/>
        </w:rPr>
        <w:t xml:space="preserve">. Wyniki segmentu niemieckiego pozostawały jednak </w:t>
      </w:r>
      <w:r w:rsidR="00B23B41" w:rsidRPr="12C9EE31">
        <w:rPr>
          <w:rFonts w:ascii="Arial" w:hAnsi="Arial" w:cs="Arial"/>
          <w:b/>
          <w:bCs/>
          <w:sz w:val="20"/>
          <w:szCs w:val="20"/>
        </w:rPr>
        <w:t>pod wpływem słabego otoczenia makroekonomicznego</w:t>
      </w:r>
      <w:r w:rsidR="00AC1BCE" w:rsidRPr="12C9EE31">
        <w:rPr>
          <w:rFonts w:ascii="Arial" w:hAnsi="Arial" w:cs="Arial"/>
          <w:b/>
          <w:bCs/>
          <w:sz w:val="20"/>
          <w:szCs w:val="20"/>
        </w:rPr>
        <w:t>, które przełożył</w:t>
      </w:r>
      <w:r w:rsidR="006551D4">
        <w:rPr>
          <w:rFonts w:ascii="Arial" w:hAnsi="Arial" w:cs="Arial"/>
          <w:b/>
          <w:bCs/>
          <w:sz w:val="20"/>
          <w:szCs w:val="20"/>
        </w:rPr>
        <w:t>o</w:t>
      </w:r>
      <w:r w:rsidR="00AC1BCE" w:rsidRPr="12C9EE31">
        <w:rPr>
          <w:rFonts w:ascii="Arial" w:hAnsi="Arial" w:cs="Arial"/>
          <w:b/>
          <w:bCs/>
          <w:sz w:val="20"/>
          <w:szCs w:val="20"/>
        </w:rPr>
        <w:t xml:space="preserve"> się na </w:t>
      </w:r>
      <w:r w:rsidR="00E057B0">
        <w:rPr>
          <w:rFonts w:ascii="Arial" w:hAnsi="Arial" w:cs="Arial"/>
          <w:b/>
          <w:bCs/>
          <w:sz w:val="20"/>
          <w:szCs w:val="20"/>
        </w:rPr>
        <w:t>20</w:t>
      </w:r>
      <w:r w:rsidR="00AC1BCE" w:rsidRPr="12C9EE31">
        <w:rPr>
          <w:rFonts w:ascii="Arial" w:hAnsi="Arial" w:cs="Arial"/>
          <w:b/>
          <w:bCs/>
          <w:sz w:val="20"/>
          <w:szCs w:val="20"/>
        </w:rPr>
        <w:t xml:space="preserve">% spadek przychodów z tzw. </w:t>
      </w:r>
      <w:proofErr w:type="spellStart"/>
      <w:r w:rsidR="00AC1BCE" w:rsidRPr="12C9EE31">
        <w:rPr>
          <w:rFonts w:ascii="Arial" w:hAnsi="Arial" w:cs="Arial"/>
          <w:b/>
          <w:bCs/>
          <w:sz w:val="20"/>
          <w:szCs w:val="20"/>
        </w:rPr>
        <w:t>multipostingu</w:t>
      </w:r>
      <w:proofErr w:type="spellEnd"/>
      <w:r w:rsidR="00AC1BCE" w:rsidRPr="12C9EE31">
        <w:rPr>
          <w:rFonts w:ascii="Arial" w:hAnsi="Arial" w:cs="Arial"/>
          <w:b/>
          <w:bCs/>
          <w:sz w:val="20"/>
          <w:szCs w:val="20"/>
        </w:rPr>
        <w:t xml:space="preserve"> – zautomatyzowanej publikacj</w:t>
      </w:r>
      <w:r w:rsidR="006551D4">
        <w:rPr>
          <w:rFonts w:ascii="Arial" w:hAnsi="Arial" w:cs="Arial"/>
          <w:b/>
          <w:bCs/>
          <w:sz w:val="20"/>
          <w:szCs w:val="20"/>
        </w:rPr>
        <w:t>i</w:t>
      </w:r>
      <w:r w:rsidR="00AC1BCE" w:rsidRPr="12C9EE31">
        <w:rPr>
          <w:rFonts w:ascii="Arial" w:hAnsi="Arial" w:cs="Arial"/>
          <w:b/>
          <w:bCs/>
          <w:sz w:val="20"/>
          <w:szCs w:val="20"/>
        </w:rPr>
        <w:t xml:space="preserve"> ogłoszeń na wielu stronach z ofertami pracy</w:t>
      </w:r>
      <w:r w:rsidR="00421E73" w:rsidRPr="12C9EE31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7C826B2D" w14:textId="0D35EB70" w:rsidR="009A4B8A" w:rsidRDefault="00B072F8" w:rsidP="006551D4">
      <w:pPr>
        <w:pStyle w:val="Nagwek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Skorygowana EBITDA</w:t>
      </w:r>
      <w:r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2"/>
      </w:r>
      <w:r>
        <w:rPr>
          <w:rFonts w:ascii="Arial" w:hAnsi="Arial" w:cs="Arial"/>
          <w:b/>
          <w:bCs/>
          <w:sz w:val="20"/>
          <w:szCs w:val="20"/>
        </w:rPr>
        <w:t xml:space="preserve"> Grupy Pracuj w minionym kwartale sięgnęła 97,8 mln zł (+1% r/r)</w:t>
      </w:r>
      <w:r w:rsidR="005B6C0E">
        <w:rPr>
          <w:rFonts w:ascii="Arial" w:hAnsi="Arial" w:cs="Arial"/>
          <w:b/>
          <w:bCs/>
          <w:sz w:val="20"/>
          <w:szCs w:val="20"/>
        </w:rPr>
        <w:t xml:space="preserve">, </w:t>
      </w:r>
      <w:r w:rsidR="0077373E">
        <w:rPr>
          <w:rFonts w:ascii="Arial" w:hAnsi="Arial" w:cs="Arial"/>
          <w:b/>
          <w:bCs/>
          <w:sz w:val="20"/>
          <w:szCs w:val="20"/>
        </w:rPr>
        <w:t>a stabilna</w:t>
      </w:r>
      <w:r w:rsidR="005B6C0E">
        <w:rPr>
          <w:rFonts w:ascii="Arial" w:hAnsi="Arial" w:cs="Arial"/>
          <w:b/>
          <w:bCs/>
          <w:sz w:val="20"/>
          <w:szCs w:val="20"/>
        </w:rPr>
        <w:t xml:space="preserve"> marża</w:t>
      </w:r>
      <w:r>
        <w:rPr>
          <w:rFonts w:ascii="Arial" w:hAnsi="Arial" w:cs="Arial"/>
          <w:b/>
          <w:bCs/>
          <w:sz w:val="20"/>
          <w:szCs w:val="20"/>
        </w:rPr>
        <w:t xml:space="preserve"> skorygowanej EBITDA </w:t>
      </w:r>
      <w:r w:rsidR="005B6C0E">
        <w:rPr>
          <w:rFonts w:ascii="Arial" w:hAnsi="Arial" w:cs="Arial"/>
          <w:b/>
          <w:bCs/>
          <w:sz w:val="20"/>
          <w:szCs w:val="20"/>
        </w:rPr>
        <w:t>utrzymująca się na poziomie około</w:t>
      </w:r>
      <w:r w:rsidR="00611AA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47%</w:t>
      </w:r>
      <w:r w:rsidR="0077373E">
        <w:rPr>
          <w:rFonts w:ascii="Arial" w:hAnsi="Arial" w:cs="Arial"/>
          <w:b/>
          <w:bCs/>
          <w:sz w:val="20"/>
          <w:szCs w:val="20"/>
        </w:rPr>
        <w:t xml:space="preserve"> </w:t>
      </w:r>
      <w:r w:rsidR="005B6C0E">
        <w:rPr>
          <w:rFonts w:ascii="Arial" w:hAnsi="Arial" w:cs="Arial"/>
          <w:b/>
          <w:bCs/>
          <w:sz w:val="20"/>
          <w:szCs w:val="20"/>
        </w:rPr>
        <w:t xml:space="preserve">stanowi potwierdzenie </w:t>
      </w:r>
      <w:r>
        <w:rPr>
          <w:rFonts w:ascii="Arial" w:hAnsi="Arial" w:cs="Arial"/>
          <w:b/>
          <w:bCs/>
          <w:sz w:val="20"/>
          <w:szCs w:val="20"/>
        </w:rPr>
        <w:t xml:space="preserve">odporności modelu biznesowego Grupy </w:t>
      </w:r>
      <w:r w:rsidR="005B6C0E">
        <w:rPr>
          <w:rFonts w:ascii="Arial" w:hAnsi="Arial" w:cs="Arial"/>
          <w:b/>
          <w:bCs/>
          <w:sz w:val="20"/>
          <w:szCs w:val="20"/>
        </w:rPr>
        <w:t>w zmiennym otoczeniu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42B2C450" w14:textId="76F1A1D1" w:rsidR="009A4B8A" w:rsidRPr="006551D4" w:rsidRDefault="005B6C0E" w:rsidP="006551D4">
      <w:pPr>
        <w:pStyle w:val="Nagwek"/>
        <w:spacing w:after="120"/>
        <w:jc w:val="both"/>
        <w:rPr>
          <w:rFonts w:ascii="Arial" w:hAnsi="Arial"/>
          <w:b/>
          <w:sz w:val="20"/>
        </w:rPr>
      </w:pPr>
      <w:r w:rsidRPr="005B6C0E">
        <w:rPr>
          <w:rFonts w:ascii="Arial" w:hAnsi="Arial" w:cs="Arial"/>
          <w:b/>
          <w:bCs/>
          <w:sz w:val="20"/>
          <w:szCs w:val="20"/>
        </w:rPr>
        <w:t xml:space="preserve">Zarząd odniósł się także do ogłoszonej rok </w:t>
      </w:r>
      <w:r w:rsidR="00A14DE5">
        <w:rPr>
          <w:rFonts w:ascii="Arial" w:hAnsi="Arial" w:cs="Arial"/>
          <w:b/>
          <w:bCs/>
          <w:sz w:val="20"/>
          <w:szCs w:val="20"/>
        </w:rPr>
        <w:t>temu</w:t>
      </w:r>
      <w:r w:rsidRPr="005B6C0E">
        <w:rPr>
          <w:rFonts w:ascii="Arial" w:hAnsi="Arial" w:cs="Arial"/>
          <w:b/>
          <w:bCs/>
          <w:sz w:val="20"/>
          <w:szCs w:val="20"/>
        </w:rPr>
        <w:t xml:space="preserve"> strategii, wskazując, że </w:t>
      </w:r>
      <w:r w:rsidR="006551D4">
        <w:rPr>
          <w:rFonts w:ascii="Arial" w:hAnsi="Arial" w:cs="Arial"/>
          <w:b/>
          <w:bCs/>
          <w:sz w:val="20"/>
          <w:szCs w:val="20"/>
        </w:rPr>
        <w:t xml:space="preserve">osiągnięcie </w:t>
      </w:r>
      <w:r w:rsidRPr="005B6C0E">
        <w:rPr>
          <w:rFonts w:ascii="Arial" w:hAnsi="Arial" w:cs="Arial"/>
          <w:b/>
          <w:bCs/>
          <w:sz w:val="20"/>
          <w:szCs w:val="20"/>
        </w:rPr>
        <w:t>cel</w:t>
      </w:r>
      <w:r w:rsidR="006551D4">
        <w:rPr>
          <w:rFonts w:ascii="Arial" w:hAnsi="Arial" w:cs="Arial"/>
          <w:b/>
          <w:bCs/>
          <w:sz w:val="20"/>
          <w:szCs w:val="20"/>
        </w:rPr>
        <w:t>u</w:t>
      </w:r>
      <w:r w:rsidRPr="005B6C0E">
        <w:rPr>
          <w:rFonts w:ascii="Arial" w:hAnsi="Arial" w:cs="Arial"/>
          <w:b/>
          <w:bCs/>
          <w:sz w:val="20"/>
          <w:szCs w:val="20"/>
        </w:rPr>
        <w:t xml:space="preserve"> skorygowanej EBITDA </w:t>
      </w:r>
      <w:r w:rsidR="006551D4">
        <w:rPr>
          <w:rFonts w:ascii="Arial" w:hAnsi="Arial" w:cs="Arial"/>
          <w:b/>
          <w:bCs/>
          <w:sz w:val="20"/>
          <w:szCs w:val="20"/>
        </w:rPr>
        <w:t xml:space="preserve">na poziomie co najmniej 400 mln zł </w:t>
      </w:r>
      <w:r w:rsidRPr="005B6C0E">
        <w:rPr>
          <w:rFonts w:ascii="Arial" w:hAnsi="Arial" w:cs="Arial"/>
          <w:b/>
          <w:bCs/>
          <w:sz w:val="20"/>
          <w:szCs w:val="20"/>
        </w:rPr>
        <w:t>w 2027 r</w:t>
      </w:r>
      <w:r w:rsidR="006551D4">
        <w:rPr>
          <w:rFonts w:ascii="Arial" w:hAnsi="Arial" w:cs="Arial"/>
          <w:b/>
          <w:bCs/>
          <w:sz w:val="20"/>
          <w:szCs w:val="20"/>
        </w:rPr>
        <w:t>oku</w:t>
      </w:r>
      <w:r w:rsidRPr="005B6C0E">
        <w:rPr>
          <w:rFonts w:ascii="Arial" w:hAnsi="Arial" w:cs="Arial"/>
          <w:b/>
          <w:bCs/>
          <w:sz w:val="20"/>
          <w:szCs w:val="20"/>
        </w:rPr>
        <w:t xml:space="preserve"> pozostaje w zasięgu Grupy, mimo </w:t>
      </w:r>
      <w:r w:rsidR="00E057B0">
        <w:rPr>
          <w:rFonts w:ascii="Arial" w:hAnsi="Arial" w:cs="Arial"/>
          <w:b/>
          <w:bCs/>
          <w:sz w:val="20"/>
          <w:szCs w:val="20"/>
        </w:rPr>
        <w:t xml:space="preserve">wpływu </w:t>
      </w:r>
      <w:r w:rsidRPr="005B6C0E">
        <w:rPr>
          <w:rFonts w:ascii="Arial" w:hAnsi="Arial" w:cs="Arial"/>
          <w:b/>
          <w:bCs/>
          <w:sz w:val="20"/>
          <w:szCs w:val="20"/>
        </w:rPr>
        <w:t xml:space="preserve">bardziej wymagającego otoczenia </w:t>
      </w:r>
      <w:r w:rsidR="00E057B0">
        <w:rPr>
          <w:rFonts w:ascii="Arial" w:hAnsi="Arial" w:cs="Arial"/>
          <w:b/>
          <w:bCs/>
          <w:sz w:val="20"/>
          <w:szCs w:val="20"/>
        </w:rPr>
        <w:t>na poziom przychodów</w:t>
      </w:r>
      <w:r w:rsidRPr="005B6C0E">
        <w:rPr>
          <w:rFonts w:ascii="Arial" w:hAnsi="Arial" w:cs="Arial"/>
          <w:b/>
          <w:bCs/>
          <w:sz w:val="20"/>
          <w:szCs w:val="20"/>
        </w:rPr>
        <w:t>.</w:t>
      </w:r>
      <w:r w:rsidR="00A14DE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2583BE3" w14:textId="77777777" w:rsidR="006551D4" w:rsidRDefault="006551D4" w:rsidP="00452A68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381770F2" w14:textId="3979C836" w:rsidR="009A4B8A" w:rsidRDefault="00740096" w:rsidP="00740096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C95551">
        <w:rPr>
          <w:rFonts w:ascii="Arial" w:hAnsi="Arial" w:cs="Arial"/>
          <w:i/>
          <w:iCs/>
          <w:sz w:val="20"/>
          <w:szCs w:val="20"/>
        </w:rPr>
        <w:t>– Mija dokładnie rok od ogłoszenia strategii Grupy Pracuj 2030. Mimo wyzwań rynkowych konsekwentnie ją realizujemy, rozwijając nasze dwa filary zrównoważonego wzrostu. W obszarze serwisów rekrutacyjnych utrzymujemy pozycję lidera na polskim i ukraińskim rynku</w:t>
      </w:r>
      <w:r w:rsidR="00611AAC">
        <w:rPr>
          <w:rFonts w:ascii="Arial" w:hAnsi="Arial" w:cs="Arial"/>
          <w:i/>
          <w:iCs/>
          <w:sz w:val="20"/>
          <w:szCs w:val="20"/>
        </w:rPr>
        <w:t>. Z</w:t>
      </w:r>
      <w:r w:rsidRPr="00C95551">
        <w:rPr>
          <w:rFonts w:ascii="Arial" w:hAnsi="Arial" w:cs="Arial"/>
          <w:i/>
          <w:iCs/>
          <w:sz w:val="20"/>
          <w:szCs w:val="20"/>
        </w:rPr>
        <w:t xml:space="preserve">większamy udziały rynkowe Pracuj.pl w segmentach </w:t>
      </w:r>
      <w:proofErr w:type="spellStart"/>
      <w:r w:rsidRPr="00C95551">
        <w:rPr>
          <w:rFonts w:ascii="Arial" w:hAnsi="Arial" w:cs="Arial"/>
          <w:i/>
          <w:iCs/>
          <w:sz w:val="20"/>
          <w:szCs w:val="20"/>
        </w:rPr>
        <w:t>Pink</w:t>
      </w:r>
      <w:proofErr w:type="spellEnd"/>
      <w:r w:rsidRPr="00C95551">
        <w:rPr>
          <w:rFonts w:ascii="Arial" w:hAnsi="Arial" w:cs="Arial"/>
          <w:i/>
          <w:iCs/>
          <w:sz w:val="20"/>
          <w:szCs w:val="20"/>
        </w:rPr>
        <w:t xml:space="preserve"> i Blue </w:t>
      </w:r>
      <w:proofErr w:type="spellStart"/>
      <w:r w:rsidRPr="00C95551">
        <w:rPr>
          <w:rFonts w:ascii="Arial" w:hAnsi="Arial" w:cs="Arial"/>
          <w:i/>
          <w:iCs/>
          <w:sz w:val="20"/>
          <w:szCs w:val="20"/>
        </w:rPr>
        <w:t>Collars</w:t>
      </w:r>
      <w:proofErr w:type="spellEnd"/>
      <w:r w:rsidRPr="00C95551">
        <w:rPr>
          <w:rFonts w:ascii="Arial" w:hAnsi="Arial" w:cs="Arial"/>
          <w:i/>
          <w:iCs/>
          <w:sz w:val="20"/>
          <w:szCs w:val="20"/>
        </w:rPr>
        <w:t xml:space="preserve"> oraz skutecznie rozwijamy kanał </w:t>
      </w:r>
      <w:proofErr w:type="spellStart"/>
      <w:r w:rsidRPr="00C95551">
        <w:rPr>
          <w:rFonts w:ascii="Arial" w:hAnsi="Arial" w:cs="Arial"/>
          <w:i/>
          <w:iCs/>
          <w:sz w:val="20"/>
          <w:szCs w:val="20"/>
        </w:rPr>
        <w:t>eCommerce</w:t>
      </w:r>
      <w:proofErr w:type="spellEnd"/>
      <w:r w:rsidRPr="00C95551">
        <w:rPr>
          <w:rFonts w:ascii="Arial" w:hAnsi="Arial" w:cs="Arial"/>
          <w:i/>
          <w:iCs/>
          <w:sz w:val="20"/>
          <w:szCs w:val="20"/>
        </w:rPr>
        <w:t xml:space="preserve"> </w:t>
      </w:r>
      <w:r w:rsidR="00622F68">
        <w:rPr>
          <w:rFonts w:ascii="Arial" w:hAnsi="Arial" w:cs="Arial"/>
          <w:i/>
          <w:iCs/>
          <w:sz w:val="20"/>
          <w:szCs w:val="20"/>
        </w:rPr>
        <w:t>i</w:t>
      </w:r>
      <w:r w:rsidRPr="00C95551">
        <w:rPr>
          <w:rFonts w:ascii="Arial" w:hAnsi="Arial" w:cs="Arial"/>
          <w:i/>
          <w:iCs/>
          <w:sz w:val="20"/>
          <w:szCs w:val="20"/>
        </w:rPr>
        <w:t xml:space="preserve"> modele cenowe dopasowane do różnych segmentów</w:t>
      </w:r>
      <w:r w:rsidR="005B6C0E">
        <w:rPr>
          <w:rFonts w:ascii="Arial" w:hAnsi="Arial" w:cs="Arial"/>
          <w:i/>
          <w:iCs/>
          <w:sz w:val="20"/>
          <w:szCs w:val="20"/>
        </w:rPr>
        <w:t>.</w:t>
      </w:r>
      <w:r w:rsidRPr="00C95551">
        <w:rPr>
          <w:rFonts w:ascii="Arial" w:hAnsi="Arial" w:cs="Arial"/>
          <w:i/>
          <w:iCs/>
          <w:sz w:val="20"/>
          <w:szCs w:val="20"/>
        </w:rPr>
        <w:t xml:space="preserve"> </w:t>
      </w:r>
      <w:r w:rsidR="005B6C0E">
        <w:rPr>
          <w:rFonts w:ascii="Arial" w:hAnsi="Arial" w:cs="Arial"/>
          <w:i/>
          <w:iCs/>
          <w:sz w:val="20"/>
          <w:szCs w:val="20"/>
        </w:rPr>
        <w:t>P</w:t>
      </w:r>
      <w:r w:rsidR="00464B80">
        <w:rPr>
          <w:rFonts w:ascii="Arial" w:hAnsi="Arial" w:cs="Arial"/>
          <w:i/>
          <w:iCs/>
          <w:sz w:val="20"/>
          <w:szCs w:val="20"/>
        </w:rPr>
        <w:t>oszerza</w:t>
      </w:r>
      <w:r w:rsidR="005B6C0E">
        <w:rPr>
          <w:rFonts w:ascii="Arial" w:hAnsi="Arial" w:cs="Arial"/>
          <w:i/>
          <w:iCs/>
          <w:sz w:val="20"/>
          <w:szCs w:val="20"/>
        </w:rPr>
        <w:t>my</w:t>
      </w:r>
      <w:r w:rsidRPr="00C95551">
        <w:rPr>
          <w:rFonts w:ascii="Arial" w:hAnsi="Arial" w:cs="Arial"/>
          <w:i/>
          <w:iCs/>
          <w:sz w:val="20"/>
          <w:szCs w:val="20"/>
        </w:rPr>
        <w:t xml:space="preserve"> zasięg rynkowy</w:t>
      </w:r>
      <w:r w:rsidR="006551D4">
        <w:rPr>
          <w:rFonts w:ascii="Arial" w:hAnsi="Arial" w:cs="Arial"/>
          <w:i/>
          <w:iCs/>
          <w:sz w:val="20"/>
          <w:szCs w:val="20"/>
        </w:rPr>
        <w:t xml:space="preserve"> i</w:t>
      </w:r>
      <w:r w:rsidR="005B6C0E">
        <w:rPr>
          <w:rFonts w:ascii="Arial" w:hAnsi="Arial" w:cs="Arial"/>
          <w:i/>
          <w:iCs/>
          <w:sz w:val="20"/>
          <w:szCs w:val="20"/>
        </w:rPr>
        <w:t xml:space="preserve"> </w:t>
      </w:r>
      <w:r w:rsidR="004373B0">
        <w:rPr>
          <w:rFonts w:ascii="Arial" w:hAnsi="Arial" w:cs="Arial"/>
          <w:i/>
          <w:iCs/>
          <w:sz w:val="20"/>
          <w:szCs w:val="20"/>
        </w:rPr>
        <w:t xml:space="preserve">zbudowaliśmy </w:t>
      </w:r>
      <w:r w:rsidR="004373B0" w:rsidRPr="004373B0">
        <w:rPr>
          <w:rFonts w:ascii="Arial" w:hAnsi="Arial" w:cs="Arial"/>
          <w:i/>
          <w:iCs/>
          <w:sz w:val="20"/>
          <w:szCs w:val="20"/>
        </w:rPr>
        <w:t>rekordową bazę aktywnych klientów</w:t>
      </w:r>
      <w:r w:rsidR="00A14DE5">
        <w:rPr>
          <w:rFonts w:ascii="Arial" w:hAnsi="Arial" w:cs="Arial"/>
          <w:i/>
          <w:iCs/>
          <w:sz w:val="20"/>
          <w:szCs w:val="20"/>
        </w:rPr>
        <w:t xml:space="preserve"> – t</w:t>
      </w:r>
      <w:r w:rsidR="004373B0" w:rsidRPr="004373B0">
        <w:rPr>
          <w:rFonts w:ascii="Arial" w:hAnsi="Arial" w:cs="Arial"/>
          <w:i/>
          <w:iCs/>
          <w:sz w:val="20"/>
          <w:szCs w:val="20"/>
        </w:rPr>
        <w:t>worzy</w:t>
      </w:r>
      <w:r w:rsidR="006551D4">
        <w:rPr>
          <w:rFonts w:ascii="Arial" w:hAnsi="Arial" w:cs="Arial"/>
          <w:i/>
          <w:iCs/>
          <w:sz w:val="20"/>
          <w:szCs w:val="20"/>
        </w:rPr>
        <w:t xml:space="preserve"> to</w:t>
      </w:r>
      <w:r w:rsidR="004373B0" w:rsidRPr="004373B0">
        <w:rPr>
          <w:rFonts w:ascii="Arial" w:hAnsi="Arial" w:cs="Arial"/>
          <w:i/>
          <w:iCs/>
          <w:sz w:val="20"/>
          <w:szCs w:val="20"/>
        </w:rPr>
        <w:t xml:space="preserve"> dźwignię</w:t>
      </w:r>
      <w:r w:rsidR="006551D4">
        <w:rPr>
          <w:rFonts w:ascii="Arial" w:hAnsi="Arial" w:cs="Arial"/>
          <w:i/>
          <w:iCs/>
          <w:sz w:val="20"/>
          <w:szCs w:val="20"/>
        </w:rPr>
        <w:t>,</w:t>
      </w:r>
      <w:r w:rsidR="004373B0" w:rsidRPr="004373B0">
        <w:rPr>
          <w:rFonts w:ascii="Arial" w:hAnsi="Arial" w:cs="Arial"/>
          <w:i/>
          <w:iCs/>
          <w:sz w:val="20"/>
          <w:szCs w:val="20"/>
        </w:rPr>
        <w:t xml:space="preserve"> która </w:t>
      </w:r>
      <w:r w:rsidR="00E057B0">
        <w:rPr>
          <w:rFonts w:ascii="Arial" w:hAnsi="Arial" w:cs="Arial"/>
          <w:i/>
          <w:iCs/>
          <w:sz w:val="20"/>
          <w:szCs w:val="20"/>
        </w:rPr>
        <w:t>gdy nastąpi odbicie</w:t>
      </w:r>
      <w:r w:rsidR="004373B0" w:rsidRPr="004373B0">
        <w:rPr>
          <w:rFonts w:ascii="Arial" w:hAnsi="Arial" w:cs="Arial"/>
          <w:i/>
          <w:iCs/>
          <w:sz w:val="20"/>
          <w:szCs w:val="20"/>
        </w:rPr>
        <w:t xml:space="preserve"> rynku powinna wzmocnić jego </w:t>
      </w:r>
      <w:r w:rsidR="006551D4">
        <w:rPr>
          <w:rFonts w:ascii="Arial" w:hAnsi="Arial" w:cs="Arial"/>
          <w:i/>
          <w:iCs/>
          <w:sz w:val="20"/>
          <w:szCs w:val="20"/>
        </w:rPr>
        <w:t xml:space="preserve">pozytywny </w:t>
      </w:r>
      <w:r w:rsidR="004373B0" w:rsidRPr="004373B0">
        <w:rPr>
          <w:rFonts w:ascii="Arial" w:hAnsi="Arial" w:cs="Arial"/>
          <w:i/>
          <w:iCs/>
          <w:sz w:val="20"/>
          <w:szCs w:val="20"/>
        </w:rPr>
        <w:t>wpływ na nasze wyniki.</w:t>
      </w:r>
      <w:r w:rsidR="004373B0">
        <w:rPr>
          <w:rFonts w:ascii="Arial" w:hAnsi="Arial" w:cs="Arial"/>
          <w:i/>
          <w:iCs/>
          <w:sz w:val="20"/>
          <w:szCs w:val="20"/>
        </w:rPr>
        <w:t xml:space="preserve"> </w:t>
      </w:r>
      <w:r w:rsidR="00E057B0">
        <w:rPr>
          <w:rFonts w:ascii="Arial" w:hAnsi="Arial" w:cs="Arial"/>
          <w:i/>
          <w:iCs/>
          <w:sz w:val="20"/>
          <w:szCs w:val="20"/>
        </w:rPr>
        <w:t>Nasze działania</w:t>
      </w:r>
      <w:r w:rsidR="004373B0">
        <w:rPr>
          <w:rFonts w:ascii="Arial" w:hAnsi="Arial" w:cs="Arial"/>
          <w:i/>
          <w:iCs/>
          <w:sz w:val="20"/>
          <w:szCs w:val="20"/>
        </w:rPr>
        <w:t xml:space="preserve"> kompensują umiarkowany popyt w segmencie White </w:t>
      </w:r>
      <w:proofErr w:type="spellStart"/>
      <w:r w:rsidR="004373B0">
        <w:rPr>
          <w:rFonts w:ascii="Arial" w:hAnsi="Arial" w:cs="Arial"/>
          <w:i/>
          <w:iCs/>
          <w:sz w:val="20"/>
          <w:szCs w:val="20"/>
        </w:rPr>
        <w:t>Collars</w:t>
      </w:r>
      <w:proofErr w:type="spellEnd"/>
      <w:r w:rsidR="004373B0">
        <w:rPr>
          <w:rFonts w:ascii="Arial" w:hAnsi="Arial" w:cs="Arial"/>
          <w:i/>
          <w:iCs/>
          <w:sz w:val="20"/>
          <w:szCs w:val="20"/>
        </w:rPr>
        <w:t xml:space="preserve"> – za</w:t>
      </w:r>
      <w:r w:rsidR="006551D4">
        <w:rPr>
          <w:rFonts w:ascii="Arial" w:hAnsi="Arial" w:cs="Arial"/>
          <w:i/>
          <w:iCs/>
          <w:sz w:val="20"/>
          <w:szCs w:val="20"/>
        </w:rPr>
        <w:t>łożony</w:t>
      </w:r>
      <w:r w:rsidR="004373B0">
        <w:rPr>
          <w:rFonts w:ascii="Arial" w:hAnsi="Arial" w:cs="Arial"/>
          <w:i/>
          <w:iCs/>
          <w:sz w:val="20"/>
          <w:szCs w:val="20"/>
        </w:rPr>
        <w:t xml:space="preserve"> w strategii wzrost wolumenu w tej kategorii </w:t>
      </w:r>
      <w:r w:rsidR="006551D4">
        <w:rPr>
          <w:rFonts w:ascii="Arial" w:hAnsi="Arial" w:cs="Arial"/>
          <w:i/>
          <w:iCs/>
          <w:sz w:val="20"/>
          <w:szCs w:val="20"/>
        </w:rPr>
        <w:t xml:space="preserve">o 10% </w:t>
      </w:r>
      <w:r w:rsidR="004373B0">
        <w:rPr>
          <w:rFonts w:ascii="Arial" w:hAnsi="Arial" w:cs="Arial"/>
          <w:i/>
          <w:iCs/>
          <w:sz w:val="20"/>
          <w:szCs w:val="20"/>
        </w:rPr>
        <w:t>do 2027 roku</w:t>
      </w:r>
      <w:r w:rsidR="00177BA0">
        <w:rPr>
          <w:rFonts w:ascii="Arial" w:hAnsi="Arial" w:cs="Arial"/>
          <w:i/>
          <w:iCs/>
          <w:sz w:val="20"/>
          <w:szCs w:val="20"/>
        </w:rPr>
        <w:t xml:space="preserve"> wydaje się </w:t>
      </w:r>
      <w:r w:rsidR="00DE1AF5">
        <w:rPr>
          <w:rFonts w:ascii="Arial" w:hAnsi="Arial" w:cs="Arial"/>
          <w:i/>
          <w:iCs/>
          <w:sz w:val="20"/>
          <w:szCs w:val="20"/>
        </w:rPr>
        <w:t xml:space="preserve">obecnie </w:t>
      </w:r>
      <w:r w:rsidR="00177BA0">
        <w:rPr>
          <w:rFonts w:ascii="Arial" w:hAnsi="Arial" w:cs="Arial"/>
          <w:i/>
          <w:iCs/>
          <w:sz w:val="20"/>
          <w:szCs w:val="20"/>
        </w:rPr>
        <w:t>dużym wyzwaniem.</w:t>
      </w:r>
      <w:r w:rsidRPr="00C95551" w:rsidDel="004373B0">
        <w:rPr>
          <w:rFonts w:ascii="Arial" w:hAnsi="Arial" w:cs="Arial"/>
          <w:i/>
          <w:iCs/>
          <w:sz w:val="20"/>
          <w:szCs w:val="20"/>
        </w:rPr>
        <w:t xml:space="preserve"> </w:t>
      </w:r>
      <w:r w:rsidR="00622F68">
        <w:rPr>
          <w:rFonts w:ascii="Arial" w:hAnsi="Arial" w:cs="Arial"/>
          <w:i/>
          <w:iCs/>
          <w:sz w:val="20"/>
          <w:szCs w:val="20"/>
        </w:rPr>
        <w:t>W</w:t>
      </w:r>
      <w:r w:rsidRPr="00C95551">
        <w:rPr>
          <w:rFonts w:ascii="Arial" w:hAnsi="Arial" w:cs="Arial"/>
          <w:i/>
          <w:iCs/>
          <w:sz w:val="20"/>
          <w:szCs w:val="20"/>
        </w:rPr>
        <w:t xml:space="preserve"> obszarze HR Software </w:t>
      </w:r>
      <w:r w:rsidR="004373B0">
        <w:rPr>
          <w:rFonts w:ascii="Arial" w:hAnsi="Arial" w:cs="Arial"/>
          <w:i/>
          <w:iCs/>
          <w:sz w:val="20"/>
          <w:szCs w:val="20"/>
        </w:rPr>
        <w:t>roś</w:t>
      </w:r>
      <w:r w:rsidR="006551D4">
        <w:rPr>
          <w:rFonts w:ascii="Arial" w:hAnsi="Arial" w:cs="Arial"/>
          <w:i/>
          <w:iCs/>
          <w:sz w:val="20"/>
          <w:szCs w:val="20"/>
        </w:rPr>
        <w:t>niemy</w:t>
      </w:r>
      <w:r w:rsidR="004373B0">
        <w:rPr>
          <w:rFonts w:ascii="Arial" w:hAnsi="Arial" w:cs="Arial"/>
          <w:i/>
          <w:iCs/>
          <w:sz w:val="20"/>
          <w:szCs w:val="20"/>
        </w:rPr>
        <w:t xml:space="preserve"> organicznie, zarówno pod </w:t>
      </w:r>
      <w:r w:rsidR="006551D4">
        <w:rPr>
          <w:rFonts w:ascii="Arial" w:hAnsi="Arial" w:cs="Arial"/>
          <w:i/>
          <w:iCs/>
          <w:sz w:val="20"/>
          <w:szCs w:val="20"/>
        </w:rPr>
        <w:t>względem</w:t>
      </w:r>
      <w:r w:rsidR="004373B0">
        <w:rPr>
          <w:rFonts w:ascii="Arial" w:hAnsi="Arial" w:cs="Arial"/>
          <w:i/>
          <w:iCs/>
          <w:sz w:val="20"/>
          <w:szCs w:val="20"/>
        </w:rPr>
        <w:t xml:space="preserve"> liczby </w:t>
      </w:r>
      <w:r w:rsidRPr="00C95551">
        <w:rPr>
          <w:rFonts w:ascii="Arial" w:hAnsi="Arial" w:cs="Arial"/>
          <w:i/>
          <w:iCs/>
          <w:sz w:val="20"/>
          <w:szCs w:val="20"/>
        </w:rPr>
        <w:t>klientów</w:t>
      </w:r>
      <w:r w:rsidR="004373B0">
        <w:rPr>
          <w:rFonts w:ascii="Arial" w:hAnsi="Arial" w:cs="Arial"/>
          <w:i/>
          <w:iCs/>
          <w:sz w:val="20"/>
          <w:szCs w:val="20"/>
        </w:rPr>
        <w:t>, jak i</w:t>
      </w:r>
      <w:r w:rsidR="006551D4">
        <w:rPr>
          <w:rFonts w:ascii="Arial" w:hAnsi="Arial" w:cs="Arial"/>
          <w:i/>
          <w:iCs/>
          <w:sz w:val="20"/>
          <w:szCs w:val="20"/>
        </w:rPr>
        <w:t xml:space="preserve"> </w:t>
      </w:r>
      <w:r w:rsidR="004373B0">
        <w:rPr>
          <w:rFonts w:ascii="Arial" w:hAnsi="Arial" w:cs="Arial"/>
          <w:i/>
          <w:iCs/>
          <w:sz w:val="20"/>
          <w:szCs w:val="20"/>
        </w:rPr>
        <w:t>przychodów</w:t>
      </w:r>
      <w:r w:rsidR="006551D4">
        <w:rPr>
          <w:rFonts w:ascii="Arial" w:hAnsi="Arial" w:cs="Arial"/>
          <w:i/>
          <w:iCs/>
          <w:sz w:val="20"/>
          <w:szCs w:val="20"/>
        </w:rPr>
        <w:t xml:space="preserve"> </w:t>
      </w:r>
      <w:r w:rsidRPr="00C95551">
        <w:rPr>
          <w:rFonts w:ascii="Arial" w:hAnsi="Arial" w:cs="Arial"/>
          <w:i/>
          <w:iCs/>
          <w:sz w:val="20"/>
          <w:szCs w:val="20"/>
        </w:rPr>
        <w:t>z rozwiązań oferowanych w modelu subskrypcyjnym</w:t>
      </w:r>
      <w:r w:rsidR="004373B0">
        <w:rPr>
          <w:rFonts w:ascii="Arial" w:hAnsi="Arial" w:cs="Arial"/>
          <w:i/>
          <w:iCs/>
          <w:sz w:val="20"/>
          <w:szCs w:val="20"/>
        </w:rPr>
        <w:t xml:space="preserve">. Istotnym elementem naszej strategii są </w:t>
      </w:r>
      <w:r w:rsidR="00A14DE5">
        <w:rPr>
          <w:rFonts w:ascii="Arial" w:hAnsi="Arial" w:cs="Arial"/>
          <w:i/>
          <w:iCs/>
          <w:sz w:val="20"/>
          <w:szCs w:val="20"/>
        </w:rPr>
        <w:t xml:space="preserve">selektywne </w:t>
      </w:r>
      <w:r w:rsidR="004373B0">
        <w:rPr>
          <w:rFonts w:ascii="Arial" w:hAnsi="Arial" w:cs="Arial"/>
          <w:i/>
          <w:iCs/>
          <w:sz w:val="20"/>
          <w:szCs w:val="20"/>
        </w:rPr>
        <w:t>akwizycje</w:t>
      </w:r>
      <w:r w:rsidR="00A14DE5">
        <w:rPr>
          <w:rFonts w:ascii="Arial" w:hAnsi="Arial" w:cs="Arial"/>
          <w:i/>
          <w:iCs/>
          <w:sz w:val="20"/>
          <w:szCs w:val="20"/>
        </w:rPr>
        <w:t>.</w:t>
      </w:r>
      <w:r w:rsidR="004373B0">
        <w:rPr>
          <w:rFonts w:ascii="Arial" w:hAnsi="Arial" w:cs="Arial"/>
          <w:i/>
          <w:iCs/>
          <w:sz w:val="20"/>
          <w:szCs w:val="20"/>
        </w:rPr>
        <w:t xml:space="preserve"> </w:t>
      </w:r>
      <w:r w:rsidR="00A14DE5">
        <w:rPr>
          <w:rFonts w:ascii="Arial" w:hAnsi="Arial" w:cs="Arial"/>
          <w:i/>
          <w:iCs/>
          <w:sz w:val="20"/>
          <w:szCs w:val="20"/>
        </w:rPr>
        <w:t>S</w:t>
      </w:r>
      <w:r w:rsidR="004373B0">
        <w:rPr>
          <w:rFonts w:ascii="Arial" w:hAnsi="Arial" w:cs="Arial"/>
          <w:i/>
          <w:iCs/>
          <w:sz w:val="20"/>
          <w:szCs w:val="20"/>
        </w:rPr>
        <w:t xml:space="preserve">padek wycen giełdowych spółek SaaS nie przełożył się </w:t>
      </w:r>
      <w:r w:rsidR="00A14DE5">
        <w:rPr>
          <w:rFonts w:ascii="Arial" w:hAnsi="Arial" w:cs="Arial"/>
          <w:i/>
          <w:iCs/>
          <w:sz w:val="20"/>
          <w:szCs w:val="20"/>
        </w:rPr>
        <w:t xml:space="preserve">jednak </w:t>
      </w:r>
      <w:r w:rsidR="004373B0">
        <w:rPr>
          <w:rFonts w:ascii="Arial" w:hAnsi="Arial" w:cs="Arial"/>
          <w:i/>
          <w:iCs/>
          <w:sz w:val="20"/>
          <w:szCs w:val="20"/>
        </w:rPr>
        <w:t>na niższe oczekiwania sprzedających na rynku prywatnym</w:t>
      </w:r>
      <w:r w:rsidR="006551D4">
        <w:rPr>
          <w:rFonts w:ascii="Arial" w:hAnsi="Arial" w:cs="Arial"/>
          <w:i/>
          <w:iCs/>
          <w:sz w:val="20"/>
          <w:szCs w:val="20"/>
        </w:rPr>
        <w:t>,</w:t>
      </w:r>
      <w:r w:rsidR="004373B0">
        <w:rPr>
          <w:rFonts w:ascii="Arial" w:hAnsi="Arial" w:cs="Arial"/>
          <w:i/>
          <w:iCs/>
          <w:sz w:val="20"/>
          <w:szCs w:val="20"/>
        </w:rPr>
        <w:t xml:space="preserve"> </w:t>
      </w:r>
      <w:r w:rsidR="00DE1AF5">
        <w:rPr>
          <w:rFonts w:ascii="Arial" w:hAnsi="Arial" w:cs="Arial"/>
          <w:i/>
          <w:iCs/>
          <w:sz w:val="20"/>
          <w:szCs w:val="20"/>
        </w:rPr>
        <w:t xml:space="preserve">dlatego </w:t>
      </w:r>
      <w:r w:rsidR="00E057B0">
        <w:rPr>
          <w:rFonts w:ascii="Arial" w:hAnsi="Arial" w:cs="Arial"/>
          <w:i/>
          <w:iCs/>
          <w:sz w:val="20"/>
          <w:szCs w:val="20"/>
        </w:rPr>
        <w:t xml:space="preserve">w minionym roku </w:t>
      </w:r>
      <w:r w:rsidR="004373B0">
        <w:rPr>
          <w:rFonts w:ascii="Arial" w:hAnsi="Arial" w:cs="Arial"/>
          <w:i/>
          <w:iCs/>
          <w:sz w:val="20"/>
          <w:szCs w:val="20"/>
        </w:rPr>
        <w:t xml:space="preserve">nie zdecydowaliśmy się na żadne </w:t>
      </w:r>
      <w:r w:rsidR="006551D4">
        <w:rPr>
          <w:rFonts w:ascii="Arial" w:hAnsi="Arial" w:cs="Arial"/>
          <w:i/>
          <w:iCs/>
          <w:sz w:val="20"/>
          <w:szCs w:val="20"/>
        </w:rPr>
        <w:t xml:space="preserve">nowe </w:t>
      </w:r>
      <w:r w:rsidR="004373B0">
        <w:rPr>
          <w:rFonts w:ascii="Arial" w:hAnsi="Arial" w:cs="Arial"/>
          <w:i/>
          <w:iCs/>
          <w:sz w:val="20"/>
          <w:szCs w:val="20"/>
        </w:rPr>
        <w:t xml:space="preserve">transakcje. </w:t>
      </w:r>
      <w:r w:rsidR="00F97F70">
        <w:rPr>
          <w:rFonts w:ascii="Arial" w:hAnsi="Arial" w:cs="Arial"/>
          <w:i/>
          <w:iCs/>
          <w:sz w:val="20"/>
          <w:szCs w:val="20"/>
        </w:rPr>
        <w:t>W efekcie</w:t>
      </w:r>
      <w:r w:rsidR="004373B0">
        <w:rPr>
          <w:rFonts w:ascii="Arial" w:hAnsi="Arial" w:cs="Arial"/>
          <w:i/>
          <w:iCs/>
          <w:sz w:val="20"/>
          <w:szCs w:val="20"/>
        </w:rPr>
        <w:t xml:space="preserve"> </w:t>
      </w:r>
      <w:r w:rsidR="00F97F70">
        <w:rPr>
          <w:rFonts w:ascii="Arial" w:hAnsi="Arial" w:cs="Arial"/>
          <w:i/>
          <w:iCs/>
          <w:sz w:val="20"/>
          <w:szCs w:val="20"/>
        </w:rPr>
        <w:t>ro</w:t>
      </w:r>
      <w:r w:rsidR="006F5DC7">
        <w:rPr>
          <w:rFonts w:ascii="Arial" w:hAnsi="Arial" w:cs="Arial"/>
          <w:i/>
          <w:iCs/>
          <w:sz w:val="20"/>
          <w:szCs w:val="20"/>
        </w:rPr>
        <w:t>śniemy w obszarze post-</w:t>
      </w:r>
      <w:proofErr w:type="spellStart"/>
      <w:r w:rsidR="006F5DC7">
        <w:rPr>
          <w:rFonts w:ascii="Arial" w:hAnsi="Arial" w:cs="Arial"/>
          <w:i/>
          <w:iCs/>
          <w:sz w:val="20"/>
          <w:szCs w:val="20"/>
        </w:rPr>
        <w:t>hire</w:t>
      </w:r>
      <w:proofErr w:type="spellEnd"/>
      <w:r w:rsidR="00F97F70">
        <w:rPr>
          <w:rFonts w:ascii="Arial" w:hAnsi="Arial" w:cs="Arial"/>
          <w:i/>
          <w:iCs/>
          <w:sz w:val="20"/>
          <w:szCs w:val="20"/>
        </w:rPr>
        <w:t xml:space="preserve"> </w:t>
      </w:r>
      <w:r w:rsidR="004373B0">
        <w:rPr>
          <w:rFonts w:ascii="Arial" w:hAnsi="Arial" w:cs="Arial"/>
          <w:i/>
          <w:iCs/>
          <w:sz w:val="20"/>
          <w:szCs w:val="20"/>
        </w:rPr>
        <w:t>nieco wolniej</w:t>
      </w:r>
      <w:r w:rsidR="006F5DC7">
        <w:rPr>
          <w:rFonts w:ascii="Arial" w:hAnsi="Arial" w:cs="Arial"/>
          <w:i/>
          <w:iCs/>
          <w:sz w:val="20"/>
          <w:szCs w:val="20"/>
        </w:rPr>
        <w:t>,</w:t>
      </w:r>
      <w:r w:rsidR="004373B0">
        <w:rPr>
          <w:rFonts w:ascii="Arial" w:hAnsi="Arial" w:cs="Arial"/>
          <w:i/>
          <w:iCs/>
          <w:sz w:val="20"/>
          <w:szCs w:val="20"/>
        </w:rPr>
        <w:t xml:space="preserve"> niż zakłada</w:t>
      </w:r>
      <w:r w:rsidR="006F5DC7">
        <w:rPr>
          <w:rFonts w:ascii="Arial" w:hAnsi="Arial" w:cs="Arial"/>
          <w:i/>
          <w:iCs/>
          <w:sz w:val="20"/>
          <w:szCs w:val="20"/>
        </w:rPr>
        <w:t xml:space="preserve">liśmy </w:t>
      </w:r>
      <w:r w:rsidR="00C95551" w:rsidRPr="00C95551">
        <w:rPr>
          <w:rFonts w:ascii="Arial" w:hAnsi="Arial" w:cs="Arial"/>
          <w:i/>
          <w:iCs/>
          <w:sz w:val="20"/>
          <w:szCs w:val="20"/>
        </w:rPr>
        <w:t>–</w:t>
      </w:r>
      <w:r w:rsidR="00C95551">
        <w:rPr>
          <w:rFonts w:ascii="Arial" w:hAnsi="Arial" w:cs="Arial"/>
          <w:sz w:val="20"/>
          <w:szCs w:val="20"/>
        </w:rPr>
        <w:t xml:space="preserve"> wskazuje </w:t>
      </w:r>
      <w:r w:rsidR="00C95551" w:rsidRPr="79F804BD">
        <w:rPr>
          <w:rFonts w:ascii="Arial" w:hAnsi="Arial" w:cs="Arial"/>
          <w:b/>
          <w:bCs/>
          <w:sz w:val="20"/>
          <w:szCs w:val="20"/>
        </w:rPr>
        <w:t>Przemysław Gacek, prezes Grupy Pracuj.</w:t>
      </w:r>
      <w:r w:rsidR="00C9555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B1AA682" w14:textId="3ED00665" w:rsidR="002844CE" w:rsidRPr="008E4B21" w:rsidRDefault="00C95551" w:rsidP="00C95551">
      <w:pPr>
        <w:pStyle w:val="Nagwek"/>
        <w:spacing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C95551">
        <w:rPr>
          <w:rFonts w:ascii="Arial" w:hAnsi="Arial" w:cs="Arial"/>
          <w:i/>
          <w:iCs/>
          <w:sz w:val="20"/>
          <w:szCs w:val="20"/>
        </w:rPr>
        <w:t xml:space="preserve">– </w:t>
      </w:r>
      <w:r w:rsidR="00A14DE5" w:rsidRPr="00A14DE5">
        <w:rPr>
          <w:rFonts w:ascii="Arial" w:hAnsi="Arial" w:cs="Arial"/>
          <w:i/>
          <w:iCs/>
          <w:sz w:val="20"/>
          <w:szCs w:val="20"/>
        </w:rPr>
        <w:t xml:space="preserve">Ważnym akceleratorem realizacji </w:t>
      </w:r>
      <w:r w:rsidR="00A14DE5">
        <w:rPr>
          <w:rFonts w:ascii="Arial" w:hAnsi="Arial" w:cs="Arial"/>
          <w:i/>
          <w:iCs/>
          <w:sz w:val="20"/>
          <w:szCs w:val="20"/>
        </w:rPr>
        <w:t xml:space="preserve">naszej </w:t>
      </w:r>
      <w:r w:rsidR="00A14DE5" w:rsidRPr="00A14DE5">
        <w:rPr>
          <w:rFonts w:ascii="Arial" w:hAnsi="Arial" w:cs="Arial"/>
          <w:i/>
          <w:iCs/>
          <w:sz w:val="20"/>
          <w:szCs w:val="20"/>
        </w:rPr>
        <w:t xml:space="preserve">strategii </w:t>
      </w:r>
      <w:r w:rsidR="00A14DE5">
        <w:rPr>
          <w:rFonts w:ascii="Arial" w:hAnsi="Arial" w:cs="Arial"/>
          <w:i/>
          <w:iCs/>
          <w:sz w:val="20"/>
          <w:szCs w:val="20"/>
        </w:rPr>
        <w:t>jest</w:t>
      </w:r>
      <w:r w:rsidR="00A14DE5" w:rsidRPr="00A14DE5">
        <w:rPr>
          <w:rFonts w:ascii="Arial" w:hAnsi="Arial" w:cs="Arial"/>
          <w:i/>
          <w:iCs/>
          <w:sz w:val="20"/>
          <w:szCs w:val="20"/>
        </w:rPr>
        <w:t xml:space="preserve"> sztuczna inteligencja</w:t>
      </w:r>
      <w:r w:rsidR="00A14DE5">
        <w:rPr>
          <w:rFonts w:ascii="Arial" w:hAnsi="Arial" w:cs="Arial"/>
          <w:i/>
          <w:iCs/>
          <w:sz w:val="20"/>
          <w:szCs w:val="20"/>
        </w:rPr>
        <w:t>. AI</w:t>
      </w:r>
      <w:r w:rsidR="00627CF3" w:rsidRPr="00627CF3">
        <w:rPr>
          <w:rFonts w:ascii="Arial" w:hAnsi="Arial" w:cs="Arial"/>
          <w:i/>
          <w:iCs/>
          <w:sz w:val="20"/>
          <w:szCs w:val="20"/>
        </w:rPr>
        <w:t xml:space="preserve"> jest dziś integralną częścią naszych innowacji </w:t>
      </w:r>
      <w:r w:rsidR="00F97F70">
        <w:rPr>
          <w:rFonts w:ascii="Arial" w:hAnsi="Arial" w:cs="Arial"/>
          <w:i/>
          <w:iCs/>
          <w:sz w:val="20"/>
          <w:szCs w:val="20"/>
        </w:rPr>
        <w:t>–</w:t>
      </w:r>
      <w:r w:rsidR="00627CF3" w:rsidRPr="00627CF3">
        <w:rPr>
          <w:rFonts w:ascii="Arial" w:hAnsi="Arial" w:cs="Arial"/>
          <w:i/>
          <w:iCs/>
          <w:sz w:val="20"/>
          <w:szCs w:val="20"/>
        </w:rPr>
        <w:t xml:space="preserve"> zarówno w produktach, jak i</w:t>
      </w:r>
      <w:r w:rsidR="00A14DE5">
        <w:rPr>
          <w:rFonts w:ascii="Arial" w:hAnsi="Arial" w:cs="Arial"/>
          <w:i/>
          <w:iCs/>
          <w:sz w:val="20"/>
          <w:szCs w:val="20"/>
        </w:rPr>
        <w:t xml:space="preserve"> </w:t>
      </w:r>
      <w:r w:rsidR="00627CF3" w:rsidRPr="00627CF3">
        <w:rPr>
          <w:rFonts w:ascii="Arial" w:hAnsi="Arial" w:cs="Arial"/>
          <w:i/>
          <w:iCs/>
          <w:sz w:val="20"/>
          <w:szCs w:val="20"/>
        </w:rPr>
        <w:t>w</w:t>
      </w:r>
      <w:r w:rsidR="00A14DE5">
        <w:rPr>
          <w:rFonts w:ascii="Arial" w:hAnsi="Arial" w:cs="Arial"/>
          <w:i/>
          <w:iCs/>
          <w:sz w:val="20"/>
          <w:szCs w:val="20"/>
        </w:rPr>
        <w:t xml:space="preserve"> </w:t>
      </w:r>
      <w:r w:rsidR="00627CF3" w:rsidRPr="00627CF3">
        <w:rPr>
          <w:rFonts w:ascii="Arial" w:hAnsi="Arial" w:cs="Arial"/>
          <w:i/>
          <w:iCs/>
          <w:sz w:val="20"/>
          <w:szCs w:val="20"/>
        </w:rPr>
        <w:t xml:space="preserve">sposobie działania organizacji. Rozwijamy własne rozwiązania AI w Pracuj.pl, </w:t>
      </w:r>
      <w:proofErr w:type="spellStart"/>
      <w:r w:rsidR="00627CF3" w:rsidRPr="00627CF3">
        <w:rPr>
          <w:rFonts w:ascii="Arial" w:hAnsi="Arial" w:cs="Arial"/>
          <w:i/>
          <w:iCs/>
          <w:sz w:val="20"/>
          <w:szCs w:val="20"/>
        </w:rPr>
        <w:t>eRecruiterze</w:t>
      </w:r>
      <w:proofErr w:type="spellEnd"/>
      <w:r w:rsidR="00627CF3" w:rsidRPr="00627CF3">
        <w:rPr>
          <w:rFonts w:ascii="Arial" w:hAnsi="Arial" w:cs="Arial"/>
          <w:i/>
          <w:iCs/>
          <w:sz w:val="20"/>
          <w:szCs w:val="20"/>
        </w:rPr>
        <w:t xml:space="preserve"> i </w:t>
      </w:r>
      <w:proofErr w:type="spellStart"/>
      <w:r w:rsidR="00627CF3" w:rsidRPr="00627CF3">
        <w:rPr>
          <w:rFonts w:ascii="Arial" w:hAnsi="Arial" w:cs="Arial"/>
          <w:i/>
          <w:iCs/>
          <w:sz w:val="20"/>
          <w:szCs w:val="20"/>
        </w:rPr>
        <w:t>softgarden</w:t>
      </w:r>
      <w:proofErr w:type="spellEnd"/>
      <w:r w:rsidR="00627CF3" w:rsidRPr="00627CF3">
        <w:rPr>
          <w:rFonts w:ascii="Arial" w:hAnsi="Arial" w:cs="Arial"/>
          <w:i/>
          <w:iCs/>
          <w:sz w:val="20"/>
          <w:szCs w:val="20"/>
        </w:rPr>
        <w:t xml:space="preserve"> </w:t>
      </w:r>
      <w:r w:rsidR="006F5DC7">
        <w:rPr>
          <w:rFonts w:ascii="Arial" w:hAnsi="Arial" w:cs="Arial"/>
          <w:i/>
          <w:iCs/>
          <w:sz w:val="20"/>
          <w:szCs w:val="20"/>
        </w:rPr>
        <w:t xml:space="preserve">– </w:t>
      </w:r>
      <w:r w:rsidR="00627CF3" w:rsidRPr="00627CF3">
        <w:rPr>
          <w:rFonts w:ascii="Arial" w:hAnsi="Arial" w:cs="Arial"/>
          <w:i/>
          <w:iCs/>
          <w:sz w:val="20"/>
          <w:szCs w:val="20"/>
        </w:rPr>
        <w:t>od personalizacji ofert i wsparcia kandydatów, p</w:t>
      </w:r>
      <w:r w:rsidR="006F5DC7">
        <w:rPr>
          <w:rFonts w:ascii="Arial" w:hAnsi="Arial" w:cs="Arial"/>
          <w:i/>
          <w:iCs/>
          <w:sz w:val="20"/>
          <w:szCs w:val="20"/>
        </w:rPr>
        <w:t>rzez</w:t>
      </w:r>
      <w:r w:rsidR="00627CF3" w:rsidRPr="00627CF3">
        <w:rPr>
          <w:rFonts w:ascii="Arial" w:hAnsi="Arial" w:cs="Arial"/>
          <w:i/>
          <w:iCs/>
          <w:sz w:val="20"/>
          <w:szCs w:val="20"/>
        </w:rPr>
        <w:t xml:space="preserve"> </w:t>
      </w:r>
      <w:r w:rsidR="006F5DC7">
        <w:rPr>
          <w:rFonts w:ascii="Arial" w:hAnsi="Arial" w:cs="Arial"/>
          <w:i/>
          <w:iCs/>
          <w:sz w:val="20"/>
          <w:szCs w:val="20"/>
        </w:rPr>
        <w:t>dopasowanie i</w:t>
      </w:r>
      <w:r w:rsidR="00627CF3" w:rsidRPr="00627CF3">
        <w:rPr>
          <w:rFonts w:ascii="Arial" w:hAnsi="Arial" w:cs="Arial"/>
          <w:i/>
          <w:iCs/>
          <w:sz w:val="20"/>
          <w:szCs w:val="20"/>
        </w:rPr>
        <w:t xml:space="preserve"> preselekcję, </w:t>
      </w:r>
      <w:r w:rsidR="006F5DC7">
        <w:rPr>
          <w:rFonts w:ascii="Arial" w:hAnsi="Arial" w:cs="Arial"/>
          <w:i/>
          <w:iCs/>
          <w:sz w:val="20"/>
          <w:szCs w:val="20"/>
        </w:rPr>
        <w:t xml:space="preserve">po </w:t>
      </w:r>
      <w:proofErr w:type="spellStart"/>
      <w:r w:rsidR="00627CF3" w:rsidRPr="00627CF3">
        <w:rPr>
          <w:rFonts w:ascii="Arial" w:hAnsi="Arial" w:cs="Arial"/>
          <w:i/>
          <w:iCs/>
          <w:sz w:val="20"/>
          <w:szCs w:val="20"/>
        </w:rPr>
        <w:t>onboarding</w:t>
      </w:r>
      <w:proofErr w:type="spellEnd"/>
      <w:r w:rsidR="00627CF3" w:rsidRPr="00627CF3">
        <w:rPr>
          <w:rFonts w:ascii="Arial" w:hAnsi="Arial" w:cs="Arial"/>
          <w:i/>
          <w:iCs/>
          <w:sz w:val="20"/>
          <w:szCs w:val="20"/>
        </w:rPr>
        <w:t xml:space="preserve"> i</w:t>
      </w:r>
      <w:r w:rsidR="00A14DE5">
        <w:rPr>
          <w:rFonts w:ascii="Arial" w:hAnsi="Arial" w:cs="Arial"/>
          <w:i/>
          <w:iCs/>
          <w:sz w:val="20"/>
          <w:szCs w:val="20"/>
        </w:rPr>
        <w:t xml:space="preserve"> </w:t>
      </w:r>
      <w:r w:rsidR="00627CF3" w:rsidRPr="00627CF3">
        <w:rPr>
          <w:rFonts w:ascii="Arial" w:hAnsi="Arial" w:cs="Arial"/>
          <w:i/>
          <w:iCs/>
          <w:sz w:val="20"/>
          <w:szCs w:val="20"/>
        </w:rPr>
        <w:t>automatyzację obsługi klientów. Dzięki temu zwiększamy zaangażowanie użytkowników, wzmacniamy lojalność klientów i</w:t>
      </w:r>
      <w:r w:rsidR="00A14DE5">
        <w:rPr>
          <w:rFonts w:ascii="Arial" w:hAnsi="Arial" w:cs="Arial"/>
          <w:i/>
          <w:iCs/>
          <w:sz w:val="20"/>
          <w:szCs w:val="20"/>
        </w:rPr>
        <w:t xml:space="preserve"> </w:t>
      </w:r>
      <w:r w:rsidR="00627CF3" w:rsidRPr="00627CF3">
        <w:rPr>
          <w:rFonts w:ascii="Arial" w:hAnsi="Arial" w:cs="Arial"/>
          <w:i/>
          <w:iCs/>
          <w:sz w:val="20"/>
          <w:szCs w:val="20"/>
        </w:rPr>
        <w:t xml:space="preserve">poprawiamy efektywność operacyjną. </w:t>
      </w:r>
      <w:r w:rsidR="00A14DE5" w:rsidRPr="00A14DE5">
        <w:rPr>
          <w:rFonts w:ascii="Arial" w:hAnsi="Arial" w:cs="Arial"/>
          <w:i/>
          <w:iCs/>
          <w:sz w:val="20"/>
          <w:szCs w:val="20"/>
        </w:rPr>
        <w:t xml:space="preserve">Jako organizacja wdrażamy AI na szeroką skalę i szkolimy w tym zakresie wszystkich pracowników. </w:t>
      </w:r>
      <w:r w:rsidR="00242511">
        <w:rPr>
          <w:rFonts w:ascii="Arial" w:hAnsi="Arial" w:cs="Arial"/>
          <w:i/>
          <w:iCs/>
          <w:sz w:val="20"/>
          <w:szCs w:val="20"/>
        </w:rPr>
        <w:t>W</w:t>
      </w:r>
      <w:r w:rsidR="00A14DE5">
        <w:rPr>
          <w:rFonts w:ascii="Arial" w:hAnsi="Arial" w:cs="Arial"/>
          <w:i/>
          <w:iCs/>
          <w:sz w:val="20"/>
          <w:szCs w:val="20"/>
        </w:rPr>
        <w:t> </w:t>
      </w:r>
      <w:r w:rsidR="00242511">
        <w:rPr>
          <w:rFonts w:ascii="Arial" w:hAnsi="Arial" w:cs="Arial"/>
          <w:i/>
          <w:iCs/>
          <w:sz w:val="20"/>
          <w:szCs w:val="20"/>
        </w:rPr>
        <w:t>serwisach rekrutacyjnych j</w:t>
      </w:r>
      <w:r w:rsidR="00627CF3" w:rsidRPr="00627CF3">
        <w:rPr>
          <w:rFonts w:ascii="Arial" w:hAnsi="Arial" w:cs="Arial"/>
          <w:i/>
          <w:iCs/>
          <w:sz w:val="20"/>
          <w:szCs w:val="20"/>
        </w:rPr>
        <w:t xml:space="preserve">esteśmy na dobrej drodze do realizacji celu 25% wzrostu przychodów na </w:t>
      </w:r>
      <w:r w:rsidR="00CC7043">
        <w:rPr>
          <w:rFonts w:ascii="Arial" w:hAnsi="Arial" w:cs="Arial"/>
          <w:i/>
          <w:iCs/>
          <w:sz w:val="20"/>
          <w:szCs w:val="20"/>
        </w:rPr>
        <w:t>pracownika</w:t>
      </w:r>
      <w:r w:rsidR="00627CF3" w:rsidRPr="00627CF3">
        <w:rPr>
          <w:rFonts w:ascii="Arial" w:hAnsi="Arial" w:cs="Arial"/>
          <w:i/>
          <w:iCs/>
          <w:sz w:val="20"/>
          <w:szCs w:val="20"/>
        </w:rPr>
        <w:t xml:space="preserve"> do 2027 roku</w:t>
      </w:r>
      <w:r w:rsidR="00627CF3" w:rsidRPr="00627CF3" w:rsidDel="004373B0">
        <w:rPr>
          <w:rFonts w:ascii="Arial" w:hAnsi="Arial" w:cs="Arial"/>
          <w:i/>
          <w:iCs/>
          <w:sz w:val="20"/>
          <w:szCs w:val="20"/>
        </w:rPr>
        <w:t xml:space="preserve"> </w:t>
      </w:r>
      <w:r w:rsidR="008E4B21">
        <w:rPr>
          <w:rFonts w:ascii="Arial" w:hAnsi="Arial" w:cs="Arial"/>
          <w:sz w:val="20"/>
          <w:szCs w:val="20"/>
        </w:rPr>
        <w:t xml:space="preserve">– </w:t>
      </w:r>
      <w:r w:rsidR="006F5DC7">
        <w:rPr>
          <w:rFonts w:ascii="Arial" w:hAnsi="Arial" w:cs="Arial"/>
          <w:sz w:val="20"/>
          <w:szCs w:val="20"/>
        </w:rPr>
        <w:t>informuje</w:t>
      </w:r>
      <w:r w:rsidR="006F5DC7" w:rsidRPr="00C95551">
        <w:rPr>
          <w:rFonts w:ascii="Arial" w:hAnsi="Arial" w:cs="Arial"/>
          <w:sz w:val="20"/>
          <w:szCs w:val="20"/>
        </w:rPr>
        <w:t xml:space="preserve"> </w:t>
      </w:r>
      <w:r w:rsidR="008E4B21" w:rsidRPr="00971C0E">
        <w:rPr>
          <w:rFonts w:ascii="Arial" w:hAnsi="Arial" w:cs="Arial"/>
          <w:b/>
          <w:bCs/>
          <w:sz w:val="20"/>
          <w:szCs w:val="20"/>
        </w:rPr>
        <w:t>Przemysław Gacek</w:t>
      </w:r>
      <w:r w:rsidR="008E4B21">
        <w:rPr>
          <w:rFonts w:ascii="Arial" w:hAnsi="Arial" w:cs="Arial"/>
          <w:sz w:val="20"/>
          <w:szCs w:val="20"/>
        </w:rPr>
        <w:t>.</w:t>
      </w:r>
      <w:r w:rsidR="008E4B21" w:rsidRPr="008E4B21">
        <w:rPr>
          <w:rFonts w:ascii="Arial" w:hAnsi="Arial" w:cs="Arial"/>
          <w:sz w:val="20"/>
          <w:szCs w:val="20"/>
        </w:rPr>
        <w:t xml:space="preserve"> </w:t>
      </w:r>
    </w:p>
    <w:p w14:paraId="379C5924" w14:textId="4D922F66" w:rsidR="00971C0E" w:rsidRPr="00971C0E" w:rsidRDefault="00971C0E" w:rsidP="00622F68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Ogłoszona w maju 2025 roku s</w:t>
      </w:r>
      <w:r w:rsidRPr="00971C0E">
        <w:rPr>
          <w:rFonts w:ascii="Arial" w:hAnsi="Arial" w:cs="Arial"/>
          <w:sz w:val="20"/>
          <w:szCs w:val="20"/>
        </w:rPr>
        <w:t>trategia G</w:t>
      </w:r>
      <w:r w:rsidR="00622F68">
        <w:rPr>
          <w:rFonts w:ascii="Arial" w:hAnsi="Arial" w:cs="Arial"/>
          <w:sz w:val="20"/>
          <w:szCs w:val="20"/>
        </w:rPr>
        <w:t xml:space="preserve">rupy </w:t>
      </w:r>
      <w:r w:rsidRPr="00971C0E">
        <w:rPr>
          <w:rFonts w:ascii="Arial" w:hAnsi="Arial" w:cs="Arial"/>
          <w:sz w:val="20"/>
          <w:szCs w:val="20"/>
        </w:rPr>
        <w:t>P</w:t>
      </w:r>
      <w:r w:rsidR="00622F68">
        <w:rPr>
          <w:rFonts w:ascii="Arial" w:hAnsi="Arial" w:cs="Arial"/>
          <w:sz w:val="20"/>
          <w:szCs w:val="20"/>
        </w:rPr>
        <w:t>racuj</w:t>
      </w:r>
      <w:r w:rsidRPr="00971C0E">
        <w:rPr>
          <w:rFonts w:ascii="Arial" w:hAnsi="Arial" w:cs="Arial"/>
          <w:sz w:val="20"/>
          <w:szCs w:val="20"/>
        </w:rPr>
        <w:t xml:space="preserve"> 2030 zakłada organiczny wzrost </w:t>
      </w:r>
      <w:r w:rsidR="00622F68">
        <w:rPr>
          <w:rFonts w:ascii="Arial" w:hAnsi="Arial" w:cs="Arial"/>
          <w:sz w:val="20"/>
          <w:szCs w:val="20"/>
        </w:rPr>
        <w:t xml:space="preserve">przychodów </w:t>
      </w:r>
      <w:r w:rsidRPr="00971C0E">
        <w:rPr>
          <w:rFonts w:ascii="Arial" w:hAnsi="Arial" w:cs="Arial"/>
          <w:sz w:val="20"/>
          <w:szCs w:val="20"/>
        </w:rPr>
        <w:t>do 1 mld zł w 2027 r</w:t>
      </w:r>
      <w:r w:rsidR="00622F68">
        <w:rPr>
          <w:rFonts w:ascii="Arial" w:hAnsi="Arial" w:cs="Arial"/>
          <w:sz w:val="20"/>
          <w:szCs w:val="20"/>
        </w:rPr>
        <w:t>oku</w:t>
      </w:r>
      <w:r w:rsidRPr="00971C0E">
        <w:rPr>
          <w:rFonts w:ascii="Arial" w:hAnsi="Arial" w:cs="Arial"/>
          <w:sz w:val="20"/>
          <w:szCs w:val="20"/>
        </w:rPr>
        <w:t xml:space="preserve"> i 1,4 mld zł w 2030 r</w:t>
      </w:r>
      <w:r w:rsidR="00622F68">
        <w:rPr>
          <w:rFonts w:ascii="Arial" w:hAnsi="Arial" w:cs="Arial"/>
          <w:sz w:val="20"/>
          <w:szCs w:val="20"/>
        </w:rPr>
        <w:t>oku,</w:t>
      </w:r>
      <w:r w:rsidRPr="00971C0E">
        <w:rPr>
          <w:rFonts w:ascii="Arial" w:hAnsi="Arial" w:cs="Arial"/>
          <w:sz w:val="20"/>
          <w:szCs w:val="20"/>
        </w:rPr>
        <w:t xml:space="preserve"> przy utrzymaniu skorygowanej marży EBITDA na poziomie co najmniej 40%. </w:t>
      </w:r>
      <w:r w:rsidR="00616F37">
        <w:rPr>
          <w:rFonts w:ascii="Arial" w:hAnsi="Arial" w:cs="Arial"/>
          <w:sz w:val="20"/>
          <w:szCs w:val="20"/>
        </w:rPr>
        <w:t>Oznacza</w:t>
      </w:r>
      <w:r w:rsidRPr="00971C0E">
        <w:rPr>
          <w:rFonts w:ascii="Arial" w:hAnsi="Arial" w:cs="Arial"/>
          <w:sz w:val="20"/>
          <w:szCs w:val="20"/>
        </w:rPr>
        <w:t xml:space="preserve"> to wartość </w:t>
      </w:r>
      <w:r w:rsidR="00616F37">
        <w:rPr>
          <w:rFonts w:ascii="Arial" w:hAnsi="Arial" w:cs="Arial"/>
          <w:sz w:val="20"/>
          <w:szCs w:val="20"/>
        </w:rPr>
        <w:t xml:space="preserve">skorygowanej </w:t>
      </w:r>
      <w:r w:rsidRPr="00971C0E">
        <w:rPr>
          <w:rFonts w:ascii="Arial" w:hAnsi="Arial" w:cs="Arial"/>
          <w:sz w:val="20"/>
          <w:szCs w:val="20"/>
        </w:rPr>
        <w:t xml:space="preserve">EBITDA na poziomie </w:t>
      </w:r>
      <w:r w:rsidR="00622F68">
        <w:rPr>
          <w:rFonts w:ascii="Arial" w:hAnsi="Arial" w:cs="Arial"/>
          <w:sz w:val="20"/>
          <w:szCs w:val="20"/>
        </w:rPr>
        <w:t xml:space="preserve">co najmniej </w:t>
      </w:r>
      <w:r w:rsidRPr="00971C0E">
        <w:rPr>
          <w:rFonts w:ascii="Arial" w:hAnsi="Arial" w:cs="Arial"/>
          <w:sz w:val="20"/>
          <w:szCs w:val="20"/>
        </w:rPr>
        <w:t>400 mln zł w 2027 r</w:t>
      </w:r>
      <w:r w:rsidR="00622F68">
        <w:rPr>
          <w:rFonts w:ascii="Arial" w:hAnsi="Arial" w:cs="Arial"/>
          <w:sz w:val="20"/>
          <w:szCs w:val="20"/>
        </w:rPr>
        <w:t>oku</w:t>
      </w:r>
      <w:r w:rsidRPr="00971C0E">
        <w:rPr>
          <w:rFonts w:ascii="Arial" w:hAnsi="Arial" w:cs="Arial"/>
          <w:sz w:val="20"/>
          <w:szCs w:val="20"/>
        </w:rPr>
        <w:t xml:space="preserve"> i 560 mln zł w 2030 r</w:t>
      </w:r>
      <w:r w:rsidR="00622F68">
        <w:rPr>
          <w:rFonts w:ascii="Arial" w:hAnsi="Arial" w:cs="Arial"/>
          <w:sz w:val="20"/>
          <w:szCs w:val="20"/>
        </w:rPr>
        <w:t>oku</w:t>
      </w:r>
      <w:r w:rsidRPr="00971C0E">
        <w:rPr>
          <w:rFonts w:ascii="Arial" w:hAnsi="Arial" w:cs="Arial"/>
          <w:sz w:val="20"/>
          <w:szCs w:val="20"/>
        </w:rPr>
        <w:t>.</w:t>
      </w:r>
      <w:r w:rsidR="00616F37">
        <w:rPr>
          <w:rFonts w:ascii="Arial" w:hAnsi="Arial" w:cs="Arial"/>
          <w:sz w:val="20"/>
          <w:szCs w:val="20"/>
        </w:rPr>
        <w:t xml:space="preserve"> </w:t>
      </w:r>
    </w:p>
    <w:p w14:paraId="51736E83" w14:textId="4F566396" w:rsidR="002844CE" w:rsidRDefault="00622F68" w:rsidP="00622F68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622F68">
        <w:rPr>
          <w:rFonts w:ascii="Arial" w:hAnsi="Arial" w:cs="Arial"/>
          <w:i/>
          <w:iCs/>
          <w:sz w:val="20"/>
          <w:szCs w:val="20"/>
        </w:rPr>
        <w:t xml:space="preserve">– </w:t>
      </w:r>
      <w:r w:rsidR="00971C0E" w:rsidRPr="00622F68">
        <w:rPr>
          <w:rFonts w:ascii="Arial" w:hAnsi="Arial" w:cs="Arial"/>
          <w:i/>
          <w:iCs/>
          <w:sz w:val="20"/>
          <w:szCs w:val="20"/>
        </w:rPr>
        <w:t>Choć osiągnięcie 1 mld zł przychodów w 2027 r</w:t>
      </w:r>
      <w:r w:rsidRPr="00622F68">
        <w:rPr>
          <w:rFonts w:ascii="Arial" w:hAnsi="Arial" w:cs="Arial"/>
          <w:i/>
          <w:iCs/>
          <w:sz w:val="20"/>
          <w:szCs w:val="20"/>
        </w:rPr>
        <w:t>oku</w:t>
      </w:r>
      <w:r w:rsidR="00971C0E" w:rsidRPr="00622F68">
        <w:rPr>
          <w:rFonts w:ascii="Arial" w:hAnsi="Arial" w:cs="Arial"/>
          <w:i/>
          <w:iCs/>
          <w:sz w:val="20"/>
          <w:szCs w:val="20"/>
        </w:rPr>
        <w:t xml:space="preserve"> w obecnych warunkach </w:t>
      </w:r>
      <w:r w:rsidRPr="00622F68">
        <w:rPr>
          <w:rFonts w:ascii="Arial" w:hAnsi="Arial" w:cs="Arial"/>
          <w:i/>
          <w:iCs/>
          <w:sz w:val="20"/>
          <w:szCs w:val="20"/>
        </w:rPr>
        <w:t xml:space="preserve">rynkowych </w:t>
      </w:r>
      <w:r w:rsidR="00971C0E" w:rsidRPr="00622F68">
        <w:rPr>
          <w:rFonts w:ascii="Arial" w:hAnsi="Arial" w:cs="Arial"/>
          <w:i/>
          <w:iCs/>
          <w:sz w:val="20"/>
          <w:szCs w:val="20"/>
        </w:rPr>
        <w:t xml:space="preserve">może być wyzwaniem, </w:t>
      </w:r>
      <w:r w:rsidR="006A0DC6">
        <w:rPr>
          <w:rFonts w:ascii="Arial" w:hAnsi="Arial" w:cs="Arial"/>
          <w:i/>
          <w:iCs/>
          <w:sz w:val="20"/>
          <w:szCs w:val="20"/>
        </w:rPr>
        <w:t xml:space="preserve">to </w:t>
      </w:r>
      <w:r w:rsidR="00616F37">
        <w:rPr>
          <w:rFonts w:ascii="Arial" w:hAnsi="Arial" w:cs="Arial"/>
          <w:i/>
          <w:iCs/>
          <w:sz w:val="20"/>
          <w:szCs w:val="20"/>
        </w:rPr>
        <w:t xml:space="preserve">wynik </w:t>
      </w:r>
      <w:r w:rsidR="00971C0E" w:rsidRPr="00622F68">
        <w:rPr>
          <w:rFonts w:ascii="Arial" w:hAnsi="Arial" w:cs="Arial"/>
          <w:i/>
          <w:iCs/>
          <w:sz w:val="20"/>
          <w:szCs w:val="20"/>
        </w:rPr>
        <w:t xml:space="preserve">EBITDA </w:t>
      </w:r>
      <w:r w:rsidR="00616F37">
        <w:rPr>
          <w:rFonts w:ascii="Arial" w:hAnsi="Arial" w:cs="Arial"/>
          <w:i/>
          <w:iCs/>
          <w:sz w:val="20"/>
          <w:szCs w:val="20"/>
        </w:rPr>
        <w:t>powyżej</w:t>
      </w:r>
      <w:r w:rsidR="00971C0E" w:rsidRPr="00622F68">
        <w:rPr>
          <w:rFonts w:ascii="Arial" w:hAnsi="Arial" w:cs="Arial"/>
          <w:i/>
          <w:iCs/>
          <w:sz w:val="20"/>
          <w:szCs w:val="20"/>
        </w:rPr>
        <w:t xml:space="preserve"> 400 mln zł jest jak najbardziej </w:t>
      </w:r>
      <w:r w:rsidR="00616F37">
        <w:rPr>
          <w:rFonts w:ascii="Arial" w:hAnsi="Arial" w:cs="Arial"/>
          <w:i/>
          <w:iCs/>
          <w:sz w:val="20"/>
          <w:szCs w:val="20"/>
        </w:rPr>
        <w:t>osiągalny</w:t>
      </w:r>
      <w:r w:rsidR="00971C0E" w:rsidRPr="00622F68">
        <w:rPr>
          <w:rFonts w:ascii="Arial" w:hAnsi="Arial" w:cs="Arial"/>
          <w:i/>
          <w:iCs/>
          <w:sz w:val="20"/>
          <w:szCs w:val="20"/>
        </w:rPr>
        <w:t xml:space="preserve"> i jesteśmy zdeterminowani, </w:t>
      </w:r>
      <w:r w:rsidR="00971C0E" w:rsidRPr="00622F68">
        <w:rPr>
          <w:rFonts w:ascii="Arial" w:hAnsi="Arial" w:cs="Arial"/>
          <w:i/>
          <w:iCs/>
          <w:sz w:val="20"/>
          <w:szCs w:val="20"/>
        </w:rPr>
        <w:lastRenderedPageBreak/>
        <w:t>by ten cel</w:t>
      </w:r>
      <w:r w:rsidR="00616F37">
        <w:rPr>
          <w:rFonts w:ascii="Arial" w:hAnsi="Arial" w:cs="Arial"/>
          <w:i/>
          <w:iCs/>
          <w:sz w:val="20"/>
          <w:szCs w:val="20"/>
        </w:rPr>
        <w:t xml:space="preserve"> zrealizować</w:t>
      </w:r>
      <w:r>
        <w:rPr>
          <w:rFonts w:ascii="Arial" w:hAnsi="Arial" w:cs="Arial"/>
          <w:sz w:val="20"/>
          <w:szCs w:val="20"/>
        </w:rPr>
        <w:t xml:space="preserve"> – deklaruje</w:t>
      </w:r>
      <w:r w:rsidRPr="00622F68">
        <w:rPr>
          <w:rFonts w:ascii="Arial" w:hAnsi="Arial" w:cs="Arial"/>
          <w:sz w:val="20"/>
          <w:szCs w:val="20"/>
        </w:rPr>
        <w:t xml:space="preserve"> </w:t>
      </w:r>
      <w:r w:rsidRPr="00622F68">
        <w:rPr>
          <w:rFonts w:ascii="Arial" w:hAnsi="Arial" w:cs="Arial"/>
          <w:b/>
          <w:bCs/>
          <w:sz w:val="20"/>
          <w:szCs w:val="20"/>
        </w:rPr>
        <w:t>prezes Grupy Pracuj</w:t>
      </w:r>
      <w:r>
        <w:rPr>
          <w:rFonts w:ascii="Arial" w:hAnsi="Arial" w:cs="Arial"/>
          <w:sz w:val="20"/>
          <w:szCs w:val="20"/>
        </w:rPr>
        <w:t xml:space="preserve">. – </w:t>
      </w:r>
      <w:r w:rsidRPr="00622F68">
        <w:rPr>
          <w:rFonts w:ascii="Arial" w:hAnsi="Arial" w:cs="Arial"/>
          <w:i/>
          <w:iCs/>
          <w:sz w:val="20"/>
          <w:szCs w:val="20"/>
        </w:rPr>
        <w:t xml:space="preserve">Innymi słowy, nawet przy niższym od planowanego wzroście przychodów, podtrzymujemy cel </w:t>
      </w:r>
      <w:r w:rsidR="006A0DC6">
        <w:rPr>
          <w:rFonts w:ascii="Arial" w:hAnsi="Arial" w:cs="Arial"/>
          <w:i/>
          <w:iCs/>
          <w:sz w:val="20"/>
          <w:szCs w:val="20"/>
        </w:rPr>
        <w:t xml:space="preserve">dla wyniku </w:t>
      </w:r>
      <w:r w:rsidRPr="00622F68">
        <w:rPr>
          <w:rFonts w:ascii="Arial" w:hAnsi="Arial" w:cs="Arial"/>
          <w:i/>
          <w:iCs/>
          <w:sz w:val="20"/>
          <w:szCs w:val="20"/>
        </w:rPr>
        <w:t xml:space="preserve">EBITDA </w:t>
      </w:r>
      <w:r w:rsidR="00DE49CF">
        <w:rPr>
          <w:rFonts w:ascii="Arial" w:hAnsi="Arial" w:cs="Arial"/>
          <w:i/>
          <w:iCs/>
          <w:sz w:val="20"/>
          <w:szCs w:val="20"/>
        </w:rPr>
        <w:t>określony</w:t>
      </w:r>
      <w:r w:rsidR="006A0DC6">
        <w:rPr>
          <w:rFonts w:ascii="Arial" w:hAnsi="Arial" w:cs="Arial"/>
          <w:i/>
          <w:iCs/>
          <w:sz w:val="20"/>
          <w:szCs w:val="20"/>
        </w:rPr>
        <w:t xml:space="preserve"> w strategii. Jest to </w:t>
      </w:r>
      <w:r w:rsidR="00616F37">
        <w:rPr>
          <w:rFonts w:ascii="Arial" w:hAnsi="Arial" w:cs="Arial"/>
          <w:i/>
          <w:iCs/>
          <w:sz w:val="20"/>
          <w:szCs w:val="20"/>
        </w:rPr>
        <w:t>możliw</w:t>
      </w:r>
      <w:r w:rsidR="006A0DC6">
        <w:rPr>
          <w:rFonts w:ascii="Arial" w:hAnsi="Arial" w:cs="Arial"/>
          <w:i/>
          <w:iCs/>
          <w:sz w:val="20"/>
          <w:szCs w:val="20"/>
        </w:rPr>
        <w:t>e</w:t>
      </w:r>
      <w:r w:rsidR="00616F37">
        <w:rPr>
          <w:rFonts w:ascii="Arial" w:hAnsi="Arial" w:cs="Arial"/>
          <w:i/>
          <w:iCs/>
          <w:sz w:val="20"/>
          <w:szCs w:val="20"/>
        </w:rPr>
        <w:t xml:space="preserve"> </w:t>
      </w:r>
      <w:r w:rsidRPr="00622F68">
        <w:rPr>
          <w:rFonts w:ascii="Arial" w:hAnsi="Arial" w:cs="Arial"/>
          <w:i/>
          <w:iCs/>
          <w:sz w:val="20"/>
          <w:szCs w:val="20"/>
        </w:rPr>
        <w:t xml:space="preserve">dzięki </w:t>
      </w:r>
      <w:r w:rsidR="007B07C3">
        <w:rPr>
          <w:rFonts w:ascii="Arial" w:hAnsi="Arial" w:cs="Arial"/>
          <w:i/>
          <w:iCs/>
          <w:sz w:val="20"/>
          <w:szCs w:val="20"/>
        </w:rPr>
        <w:t>rosnącej efektywności</w:t>
      </w:r>
      <w:r w:rsidRPr="00622F68">
        <w:rPr>
          <w:rFonts w:ascii="Arial" w:hAnsi="Arial" w:cs="Arial"/>
          <w:i/>
          <w:iCs/>
          <w:sz w:val="20"/>
          <w:szCs w:val="20"/>
        </w:rPr>
        <w:t xml:space="preserve"> operacyjnej i dyscyplinie kosztowej</w:t>
      </w:r>
      <w:r>
        <w:rPr>
          <w:rFonts w:ascii="Arial" w:hAnsi="Arial" w:cs="Arial"/>
          <w:i/>
          <w:iCs/>
          <w:sz w:val="20"/>
          <w:szCs w:val="20"/>
        </w:rPr>
        <w:t xml:space="preserve">, które pozwalają nam </w:t>
      </w:r>
      <w:r w:rsidR="00616F37">
        <w:rPr>
          <w:rFonts w:ascii="Arial" w:hAnsi="Arial" w:cs="Arial"/>
          <w:i/>
          <w:iCs/>
          <w:sz w:val="20"/>
          <w:szCs w:val="20"/>
        </w:rPr>
        <w:t>utrzymywać</w:t>
      </w:r>
      <w:r>
        <w:rPr>
          <w:rFonts w:ascii="Arial" w:hAnsi="Arial" w:cs="Arial"/>
          <w:i/>
          <w:iCs/>
          <w:sz w:val="20"/>
          <w:szCs w:val="20"/>
        </w:rPr>
        <w:t xml:space="preserve"> wysoką rentowność</w:t>
      </w:r>
      <w:r>
        <w:rPr>
          <w:rFonts w:ascii="Arial" w:hAnsi="Arial" w:cs="Arial"/>
          <w:sz w:val="20"/>
          <w:szCs w:val="20"/>
        </w:rPr>
        <w:t xml:space="preserve"> – dodaje </w:t>
      </w:r>
      <w:r w:rsidRPr="00622F68">
        <w:rPr>
          <w:rFonts w:ascii="Arial" w:hAnsi="Arial" w:cs="Arial"/>
          <w:b/>
          <w:bCs/>
          <w:sz w:val="20"/>
          <w:szCs w:val="20"/>
        </w:rPr>
        <w:t>Przemysław Gacek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F717EC2" w14:textId="77777777" w:rsidR="002844CE" w:rsidRDefault="002844CE" w:rsidP="00452A68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04B4E156" w14:textId="29AD914A" w:rsidR="00EA3623" w:rsidRPr="00D94431" w:rsidRDefault="00545F23" w:rsidP="00452A68">
      <w:pPr>
        <w:pStyle w:val="Nagwek"/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Polska: konsekwentny</w:t>
      </w:r>
      <w:r w:rsidR="00BD01B5">
        <w:rPr>
          <w:rFonts w:ascii="Arial" w:hAnsi="Arial" w:cs="Arial"/>
          <w:b/>
          <w:bCs/>
          <w:sz w:val="20"/>
          <w:szCs w:val="20"/>
        </w:rPr>
        <w:t xml:space="preserve"> wzrost</w:t>
      </w:r>
      <w:r w:rsidR="00D94431" w:rsidRPr="00D94431">
        <w:rPr>
          <w:rFonts w:ascii="Arial" w:hAnsi="Arial" w:cs="Arial"/>
          <w:b/>
          <w:bCs/>
          <w:sz w:val="20"/>
          <w:szCs w:val="20"/>
        </w:rPr>
        <w:t xml:space="preserve"> </w:t>
      </w:r>
      <w:r w:rsidR="00BD01B5">
        <w:rPr>
          <w:rFonts w:ascii="Arial" w:hAnsi="Arial" w:cs="Arial"/>
          <w:b/>
          <w:bCs/>
          <w:sz w:val="20"/>
          <w:szCs w:val="20"/>
        </w:rPr>
        <w:t xml:space="preserve">przychodów i zysków </w:t>
      </w:r>
    </w:p>
    <w:p w14:paraId="399EFC3F" w14:textId="559AA841" w:rsidR="00EA3623" w:rsidRDefault="00EA3623" w:rsidP="00EA3623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ujęciu geograficznym, głównym rynkiem działalności Grupy Pracuj, </w:t>
      </w:r>
      <w:r w:rsidR="00D94431">
        <w:rPr>
          <w:rFonts w:ascii="Arial" w:hAnsi="Arial" w:cs="Arial"/>
          <w:sz w:val="20"/>
          <w:szCs w:val="20"/>
        </w:rPr>
        <w:t>generującym</w:t>
      </w:r>
      <w:r>
        <w:rPr>
          <w:rFonts w:ascii="Arial" w:hAnsi="Arial" w:cs="Arial"/>
          <w:sz w:val="20"/>
          <w:szCs w:val="20"/>
        </w:rPr>
        <w:t xml:space="preserve"> największ</w:t>
      </w:r>
      <w:r w:rsidR="00D94431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</w:t>
      </w:r>
      <w:r w:rsidR="00D94431">
        <w:rPr>
          <w:rFonts w:ascii="Arial" w:hAnsi="Arial" w:cs="Arial"/>
          <w:sz w:val="20"/>
          <w:szCs w:val="20"/>
        </w:rPr>
        <w:t>część</w:t>
      </w:r>
      <w:r>
        <w:rPr>
          <w:rFonts w:ascii="Arial" w:hAnsi="Arial" w:cs="Arial"/>
          <w:sz w:val="20"/>
          <w:szCs w:val="20"/>
        </w:rPr>
        <w:t xml:space="preserve"> przychod</w:t>
      </w:r>
      <w:r w:rsidR="00D94431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i zysk</w:t>
      </w:r>
      <w:r w:rsidR="00D94431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, </w:t>
      </w:r>
      <w:r w:rsidR="00D94431">
        <w:rPr>
          <w:rFonts w:ascii="Arial" w:hAnsi="Arial" w:cs="Arial"/>
          <w:sz w:val="20"/>
          <w:szCs w:val="20"/>
        </w:rPr>
        <w:t>pozostaje</w:t>
      </w:r>
      <w:r>
        <w:rPr>
          <w:rFonts w:ascii="Arial" w:hAnsi="Arial" w:cs="Arial"/>
          <w:sz w:val="20"/>
          <w:szCs w:val="20"/>
        </w:rPr>
        <w:t xml:space="preserve"> Polska</w:t>
      </w:r>
      <w:r w:rsidR="00D94431">
        <w:rPr>
          <w:rFonts w:ascii="Arial" w:hAnsi="Arial" w:cs="Arial"/>
          <w:sz w:val="20"/>
          <w:szCs w:val="20"/>
        </w:rPr>
        <w:t xml:space="preserve">. Grupa rozwija tu serwisy rekrutacyjne Pracuj.pl i </w:t>
      </w:r>
      <w:proofErr w:type="spellStart"/>
      <w:r w:rsidR="00D94431">
        <w:rPr>
          <w:rFonts w:ascii="Arial" w:hAnsi="Arial" w:cs="Arial"/>
          <w:sz w:val="20"/>
          <w:szCs w:val="20"/>
        </w:rPr>
        <w:t>the:protocol.it</w:t>
      </w:r>
      <w:proofErr w:type="spellEnd"/>
      <w:r w:rsidR="00D94431">
        <w:rPr>
          <w:rFonts w:ascii="Arial" w:hAnsi="Arial" w:cs="Arial"/>
          <w:sz w:val="20"/>
          <w:szCs w:val="20"/>
        </w:rPr>
        <w:t xml:space="preserve">, system do zarządzania rekrutacjami eRecruiter dostępny w modelu abonamentowym (SaaS), a także narzędzie </w:t>
      </w:r>
      <w:r w:rsidR="00D94431" w:rsidRPr="00D94431">
        <w:rPr>
          <w:rFonts w:ascii="Arial" w:hAnsi="Arial" w:cs="Arial"/>
          <w:sz w:val="20"/>
          <w:szCs w:val="20"/>
        </w:rPr>
        <w:t>do planowania i zarządzania czasem pracy</w:t>
      </w:r>
      <w:r w:rsidR="00D944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4431">
        <w:rPr>
          <w:rFonts w:ascii="Arial" w:hAnsi="Arial" w:cs="Arial"/>
          <w:sz w:val="20"/>
          <w:szCs w:val="20"/>
        </w:rPr>
        <w:t>Kadromierz</w:t>
      </w:r>
      <w:proofErr w:type="spellEnd"/>
      <w:r w:rsidR="00D94431" w:rsidRPr="00D94431">
        <w:rPr>
          <w:rFonts w:ascii="Arial" w:hAnsi="Arial" w:cs="Arial"/>
          <w:sz w:val="20"/>
          <w:szCs w:val="20"/>
        </w:rPr>
        <w:t xml:space="preserve">, </w:t>
      </w:r>
      <w:r w:rsidR="00D94431">
        <w:rPr>
          <w:rFonts w:ascii="Arial" w:hAnsi="Arial" w:cs="Arial"/>
          <w:sz w:val="20"/>
          <w:szCs w:val="20"/>
        </w:rPr>
        <w:t>również</w:t>
      </w:r>
      <w:r w:rsidR="00D94431" w:rsidRPr="00D94431">
        <w:rPr>
          <w:rFonts w:ascii="Arial" w:hAnsi="Arial" w:cs="Arial"/>
          <w:sz w:val="20"/>
          <w:szCs w:val="20"/>
        </w:rPr>
        <w:t xml:space="preserve"> </w:t>
      </w:r>
      <w:r w:rsidR="00D94431">
        <w:rPr>
          <w:rFonts w:ascii="Arial" w:hAnsi="Arial" w:cs="Arial"/>
          <w:sz w:val="20"/>
          <w:szCs w:val="20"/>
        </w:rPr>
        <w:t>oferowane w abonamencie</w:t>
      </w:r>
      <w:r w:rsidR="00D94431" w:rsidRPr="00D94431">
        <w:rPr>
          <w:rFonts w:ascii="Arial" w:hAnsi="Arial" w:cs="Arial"/>
          <w:sz w:val="20"/>
          <w:szCs w:val="20"/>
        </w:rPr>
        <w:t>.</w:t>
      </w:r>
      <w:r w:rsidR="00D94431">
        <w:rPr>
          <w:rFonts w:ascii="Arial" w:hAnsi="Arial" w:cs="Arial"/>
          <w:sz w:val="20"/>
          <w:szCs w:val="20"/>
        </w:rPr>
        <w:t xml:space="preserve"> </w:t>
      </w:r>
    </w:p>
    <w:p w14:paraId="591C5A52" w14:textId="3856EE8E" w:rsidR="00EA3623" w:rsidRDefault="00EA3623" w:rsidP="00D717D0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EA3623">
        <w:rPr>
          <w:rFonts w:ascii="Arial" w:hAnsi="Arial" w:cs="Arial"/>
          <w:sz w:val="20"/>
          <w:szCs w:val="20"/>
        </w:rPr>
        <w:t xml:space="preserve"> pierwszym kwartale 2026 roku przychody Grupy Pracuj</w:t>
      </w:r>
      <w:r>
        <w:rPr>
          <w:rFonts w:ascii="Arial" w:hAnsi="Arial" w:cs="Arial"/>
          <w:sz w:val="20"/>
          <w:szCs w:val="20"/>
        </w:rPr>
        <w:t xml:space="preserve"> z rynku polskiego wzrosły </w:t>
      </w:r>
      <w:r w:rsidR="00D717D0">
        <w:rPr>
          <w:rFonts w:ascii="Arial" w:hAnsi="Arial" w:cs="Arial"/>
          <w:sz w:val="20"/>
          <w:szCs w:val="20"/>
        </w:rPr>
        <w:t>do 151,4 mln zł (+</w:t>
      </w:r>
      <w:r w:rsidR="007745C6">
        <w:rPr>
          <w:rFonts w:ascii="Arial" w:hAnsi="Arial" w:cs="Arial"/>
          <w:sz w:val="20"/>
          <w:szCs w:val="20"/>
        </w:rPr>
        <w:t>5</w:t>
      </w:r>
      <w:r w:rsidR="00D717D0">
        <w:rPr>
          <w:rFonts w:ascii="Arial" w:hAnsi="Arial" w:cs="Arial"/>
          <w:sz w:val="20"/>
          <w:szCs w:val="20"/>
        </w:rPr>
        <w:t>%</w:t>
      </w:r>
      <w:r w:rsidR="007745C6">
        <w:rPr>
          <w:rFonts w:ascii="Arial" w:hAnsi="Arial" w:cs="Arial"/>
          <w:sz w:val="20"/>
          <w:szCs w:val="20"/>
        </w:rPr>
        <w:t xml:space="preserve"> r/r</w:t>
      </w:r>
      <w:r w:rsidR="00D717D0">
        <w:rPr>
          <w:rFonts w:ascii="Arial" w:hAnsi="Arial" w:cs="Arial"/>
          <w:sz w:val="20"/>
          <w:szCs w:val="20"/>
        </w:rPr>
        <w:t xml:space="preserve">), a skorygowana EBITDA segmentu Polska sięgnęła 86,8 mln zł (+8% r/r). </w:t>
      </w:r>
    </w:p>
    <w:p w14:paraId="563B480A" w14:textId="77777777" w:rsidR="00EA3623" w:rsidRDefault="00EA3623" w:rsidP="00452A68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2B0E6F88" w14:textId="31DB2B8F" w:rsidR="00D94431" w:rsidRPr="00D717D0" w:rsidRDefault="00595AB5" w:rsidP="00452A68">
      <w:pPr>
        <w:pStyle w:val="Nagwek"/>
        <w:spacing w:after="120"/>
        <w:rPr>
          <w:rFonts w:ascii="Arial" w:hAnsi="Arial" w:cs="Arial"/>
          <w:b/>
          <w:bCs/>
          <w:sz w:val="20"/>
          <w:szCs w:val="20"/>
        </w:rPr>
      </w:pPr>
      <w:r w:rsidRPr="00595AB5">
        <w:rPr>
          <w:rFonts w:ascii="Arial" w:hAnsi="Arial" w:cs="Arial"/>
          <w:b/>
          <w:bCs/>
          <w:sz w:val="20"/>
          <w:szCs w:val="20"/>
        </w:rPr>
        <w:t>Pracuj.pl: stabilne wolumeny i wyższe ceny</w:t>
      </w:r>
      <w:r w:rsidR="00D717D0" w:rsidRPr="00D717D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F1A31EB" w14:textId="7BB89CD0" w:rsidR="00D94431" w:rsidRPr="00D94431" w:rsidRDefault="00D94431" w:rsidP="00D717D0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D94431">
        <w:rPr>
          <w:rFonts w:ascii="Arial" w:hAnsi="Arial" w:cs="Arial"/>
          <w:sz w:val="20"/>
          <w:szCs w:val="20"/>
        </w:rPr>
        <w:t>W pierwszy</w:t>
      </w:r>
      <w:r w:rsidR="00D717D0">
        <w:rPr>
          <w:rFonts w:ascii="Arial" w:hAnsi="Arial" w:cs="Arial"/>
          <w:sz w:val="20"/>
          <w:szCs w:val="20"/>
        </w:rPr>
        <w:t>ch trzech miesi</w:t>
      </w:r>
      <w:r w:rsidR="00595AB5">
        <w:rPr>
          <w:rFonts w:ascii="Arial" w:hAnsi="Arial" w:cs="Arial"/>
          <w:sz w:val="20"/>
          <w:szCs w:val="20"/>
        </w:rPr>
        <w:t>ącach</w:t>
      </w:r>
      <w:r w:rsidR="00D717D0">
        <w:rPr>
          <w:rFonts w:ascii="Arial" w:hAnsi="Arial" w:cs="Arial"/>
          <w:sz w:val="20"/>
          <w:szCs w:val="20"/>
        </w:rPr>
        <w:t xml:space="preserve"> bieżącego roku </w:t>
      </w:r>
      <w:r w:rsidRPr="00D94431">
        <w:rPr>
          <w:rFonts w:ascii="Arial" w:hAnsi="Arial" w:cs="Arial"/>
          <w:sz w:val="20"/>
          <w:szCs w:val="20"/>
        </w:rPr>
        <w:t>liczba projektów rekrutacyjnych w serwisie Pracuj.pl utrzymała się na stabilnym poziomie ok</w:t>
      </w:r>
      <w:r w:rsidR="00D717D0">
        <w:rPr>
          <w:rFonts w:ascii="Arial" w:hAnsi="Arial" w:cs="Arial"/>
          <w:sz w:val="20"/>
          <w:szCs w:val="20"/>
        </w:rPr>
        <w:t>oło</w:t>
      </w:r>
      <w:r w:rsidRPr="00D94431">
        <w:rPr>
          <w:rFonts w:ascii="Arial" w:hAnsi="Arial" w:cs="Arial"/>
          <w:sz w:val="20"/>
          <w:szCs w:val="20"/>
        </w:rPr>
        <w:t xml:space="preserve"> 130 tys. </w:t>
      </w:r>
      <w:r w:rsidR="000741E8">
        <w:rPr>
          <w:rFonts w:ascii="Arial" w:hAnsi="Arial" w:cs="Arial"/>
          <w:sz w:val="20"/>
          <w:szCs w:val="20"/>
        </w:rPr>
        <w:t xml:space="preserve">– </w:t>
      </w:r>
      <w:r w:rsidRPr="00D94431">
        <w:rPr>
          <w:rFonts w:ascii="Arial" w:hAnsi="Arial" w:cs="Arial"/>
          <w:sz w:val="20"/>
          <w:szCs w:val="20"/>
        </w:rPr>
        <w:t xml:space="preserve">mimo umiarkowanego popytu na rynku pracy, </w:t>
      </w:r>
      <w:r w:rsidR="00C660FF">
        <w:rPr>
          <w:rFonts w:ascii="Arial" w:hAnsi="Arial" w:cs="Arial"/>
          <w:sz w:val="20"/>
          <w:szCs w:val="20"/>
        </w:rPr>
        <w:t>zwłaszcza</w:t>
      </w:r>
      <w:r w:rsidRPr="00D94431">
        <w:rPr>
          <w:rFonts w:ascii="Arial" w:hAnsi="Arial" w:cs="Arial"/>
          <w:sz w:val="20"/>
          <w:szCs w:val="20"/>
        </w:rPr>
        <w:t xml:space="preserve"> w </w:t>
      </w:r>
      <w:r w:rsidR="00D717D0">
        <w:rPr>
          <w:rFonts w:ascii="Arial" w:hAnsi="Arial" w:cs="Arial"/>
          <w:sz w:val="20"/>
          <w:szCs w:val="20"/>
        </w:rPr>
        <w:t>kategorii</w:t>
      </w:r>
      <w:r w:rsidRPr="00D94431">
        <w:rPr>
          <w:rFonts w:ascii="Arial" w:hAnsi="Arial" w:cs="Arial"/>
          <w:sz w:val="20"/>
          <w:szCs w:val="20"/>
        </w:rPr>
        <w:t xml:space="preserve"> </w:t>
      </w:r>
      <w:r w:rsidR="00D717D0">
        <w:rPr>
          <w:rFonts w:ascii="Arial" w:hAnsi="Arial" w:cs="Arial"/>
          <w:sz w:val="20"/>
          <w:szCs w:val="20"/>
        </w:rPr>
        <w:t>ogłoszeń dla menedżerów i specjalistów (</w:t>
      </w:r>
      <w:r w:rsidRPr="00D94431">
        <w:rPr>
          <w:rFonts w:ascii="Arial" w:hAnsi="Arial" w:cs="Arial"/>
          <w:sz w:val="20"/>
          <w:szCs w:val="20"/>
        </w:rPr>
        <w:t xml:space="preserve">White </w:t>
      </w:r>
      <w:proofErr w:type="spellStart"/>
      <w:r w:rsidRPr="00D94431">
        <w:rPr>
          <w:rFonts w:ascii="Arial" w:hAnsi="Arial" w:cs="Arial"/>
          <w:sz w:val="20"/>
          <w:szCs w:val="20"/>
        </w:rPr>
        <w:t>Collar</w:t>
      </w:r>
      <w:r w:rsidR="00D717D0">
        <w:rPr>
          <w:rFonts w:ascii="Arial" w:hAnsi="Arial" w:cs="Arial"/>
          <w:sz w:val="20"/>
          <w:szCs w:val="20"/>
        </w:rPr>
        <w:t>s</w:t>
      </w:r>
      <w:proofErr w:type="spellEnd"/>
      <w:r w:rsidR="00D717D0">
        <w:rPr>
          <w:rFonts w:ascii="Arial" w:hAnsi="Arial" w:cs="Arial"/>
          <w:sz w:val="20"/>
          <w:szCs w:val="20"/>
        </w:rPr>
        <w:t>)</w:t>
      </w:r>
      <w:r w:rsidRPr="00D94431">
        <w:rPr>
          <w:rFonts w:ascii="Arial" w:hAnsi="Arial" w:cs="Arial"/>
          <w:sz w:val="20"/>
          <w:szCs w:val="20"/>
        </w:rPr>
        <w:t xml:space="preserve">. Stabilność wolumenów była wspierana przez </w:t>
      </w:r>
      <w:r w:rsidR="00472F28">
        <w:rPr>
          <w:rFonts w:ascii="Arial" w:hAnsi="Arial" w:cs="Arial"/>
          <w:sz w:val="20"/>
          <w:szCs w:val="20"/>
        </w:rPr>
        <w:t>poszerzanie</w:t>
      </w:r>
      <w:r w:rsidR="00472F28" w:rsidRPr="00D94431">
        <w:rPr>
          <w:rFonts w:ascii="Arial" w:hAnsi="Arial" w:cs="Arial"/>
          <w:sz w:val="20"/>
          <w:szCs w:val="20"/>
        </w:rPr>
        <w:t xml:space="preserve"> zasięgu rynkowego</w:t>
      </w:r>
      <w:r w:rsidR="003E0972">
        <w:rPr>
          <w:rFonts w:ascii="Arial" w:hAnsi="Arial" w:cs="Arial"/>
          <w:sz w:val="20"/>
          <w:szCs w:val="20"/>
        </w:rPr>
        <w:t>, dzięki</w:t>
      </w:r>
      <w:r w:rsidR="001E3BF8">
        <w:rPr>
          <w:rFonts w:ascii="Arial" w:hAnsi="Arial" w:cs="Arial"/>
          <w:sz w:val="20"/>
          <w:szCs w:val="20"/>
        </w:rPr>
        <w:t xml:space="preserve"> </w:t>
      </w:r>
      <w:r w:rsidR="003E0972" w:rsidRPr="00D94431">
        <w:rPr>
          <w:rFonts w:ascii="Arial" w:hAnsi="Arial" w:cs="Arial"/>
          <w:sz w:val="20"/>
          <w:szCs w:val="20"/>
        </w:rPr>
        <w:t>dalsz</w:t>
      </w:r>
      <w:r w:rsidR="003E0972">
        <w:rPr>
          <w:rFonts w:ascii="Arial" w:hAnsi="Arial" w:cs="Arial"/>
          <w:sz w:val="20"/>
          <w:szCs w:val="20"/>
        </w:rPr>
        <w:t>emu</w:t>
      </w:r>
      <w:r w:rsidR="003E0972" w:rsidRPr="00D94431">
        <w:rPr>
          <w:rFonts w:ascii="Arial" w:hAnsi="Arial" w:cs="Arial"/>
          <w:sz w:val="20"/>
          <w:szCs w:val="20"/>
        </w:rPr>
        <w:t xml:space="preserve"> rozw</w:t>
      </w:r>
      <w:r w:rsidR="003E0972">
        <w:rPr>
          <w:rFonts w:ascii="Arial" w:hAnsi="Arial" w:cs="Arial"/>
          <w:sz w:val="20"/>
          <w:szCs w:val="20"/>
        </w:rPr>
        <w:t>ojowi</w:t>
      </w:r>
      <w:r w:rsidR="003E0972" w:rsidRPr="00D94431">
        <w:rPr>
          <w:rFonts w:ascii="Arial" w:hAnsi="Arial" w:cs="Arial"/>
          <w:sz w:val="20"/>
          <w:szCs w:val="20"/>
        </w:rPr>
        <w:t xml:space="preserve"> </w:t>
      </w:r>
      <w:r w:rsidRPr="00D94431">
        <w:rPr>
          <w:rFonts w:ascii="Arial" w:hAnsi="Arial" w:cs="Arial"/>
          <w:sz w:val="20"/>
          <w:szCs w:val="20"/>
        </w:rPr>
        <w:t xml:space="preserve">kanału </w:t>
      </w:r>
      <w:proofErr w:type="spellStart"/>
      <w:r w:rsidRPr="00D94431">
        <w:rPr>
          <w:rFonts w:ascii="Arial" w:hAnsi="Arial" w:cs="Arial"/>
          <w:sz w:val="20"/>
          <w:szCs w:val="20"/>
        </w:rPr>
        <w:t>eCommerce</w:t>
      </w:r>
      <w:proofErr w:type="spellEnd"/>
      <w:r w:rsidRPr="00D94431">
        <w:rPr>
          <w:rFonts w:ascii="Arial" w:hAnsi="Arial" w:cs="Arial"/>
          <w:sz w:val="20"/>
          <w:szCs w:val="20"/>
        </w:rPr>
        <w:t xml:space="preserve"> oraz </w:t>
      </w:r>
      <w:r w:rsidR="003E0972" w:rsidRPr="00D94431">
        <w:rPr>
          <w:rFonts w:ascii="Arial" w:hAnsi="Arial" w:cs="Arial"/>
          <w:sz w:val="20"/>
          <w:szCs w:val="20"/>
        </w:rPr>
        <w:t>rosnąc</w:t>
      </w:r>
      <w:r w:rsidR="003E0972">
        <w:rPr>
          <w:rFonts w:ascii="Arial" w:hAnsi="Arial" w:cs="Arial"/>
          <w:sz w:val="20"/>
          <w:szCs w:val="20"/>
        </w:rPr>
        <w:t>emu</w:t>
      </w:r>
      <w:r w:rsidR="003E0972" w:rsidRPr="00D94431">
        <w:rPr>
          <w:rFonts w:ascii="Arial" w:hAnsi="Arial" w:cs="Arial"/>
          <w:sz w:val="20"/>
          <w:szCs w:val="20"/>
        </w:rPr>
        <w:t xml:space="preserve"> </w:t>
      </w:r>
      <w:r w:rsidRPr="00D94431">
        <w:rPr>
          <w:rFonts w:ascii="Arial" w:hAnsi="Arial" w:cs="Arial"/>
          <w:sz w:val="20"/>
          <w:szCs w:val="20"/>
        </w:rPr>
        <w:t>udział</w:t>
      </w:r>
      <w:r w:rsidR="003E0972">
        <w:rPr>
          <w:rFonts w:ascii="Arial" w:hAnsi="Arial" w:cs="Arial"/>
          <w:sz w:val="20"/>
          <w:szCs w:val="20"/>
        </w:rPr>
        <w:t>owi</w:t>
      </w:r>
      <w:r w:rsidR="00D717D0">
        <w:rPr>
          <w:rFonts w:ascii="Arial" w:hAnsi="Arial" w:cs="Arial"/>
          <w:sz w:val="20"/>
          <w:szCs w:val="20"/>
        </w:rPr>
        <w:t xml:space="preserve"> ogłoszeń dla pracowników fizycznych</w:t>
      </w:r>
      <w:r w:rsidRPr="00D94431">
        <w:rPr>
          <w:rFonts w:ascii="Arial" w:hAnsi="Arial" w:cs="Arial"/>
          <w:sz w:val="20"/>
          <w:szCs w:val="20"/>
        </w:rPr>
        <w:t xml:space="preserve"> </w:t>
      </w:r>
      <w:r w:rsidR="00D717D0">
        <w:rPr>
          <w:rFonts w:ascii="Arial" w:hAnsi="Arial" w:cs="Arial"/>
          <w:sz w:val="20"/>
          <w:szCs w:val="20"/>
        </w:rPr>
        <w:t>(</w:t>
      </w:r>
      <w:r w:rsidRPr="00D94431">
        <w:rPr>
          <w:rFonts w:ascii="Arial" w:hAnsi="Arial" w:cs="Arial"/>
          <w:sz w:val="20"/>
          <w:szCs w:val="20"/>
        </w:rPr>
        <w:t xml:space="preserve">Blue </w:t>
      </w:r>
      <w:proofErr w:type="spellStart"/>
      <w:r w:rsidRPr="00D94431">
        <w:rPr>
          <w:rFonts w:ascii="Arial" w:hAnsi="Arial" w:cs="Arial"/>
          <w:sz w:val="20"/>
          <w:szCs w:val="20"/>
        </w:rPr>
        <w:t>Collar</w:t>
      </w:r>
      <w:r w:rsidR="00D717D0">
        <w:rPr>
          <w:rFonts w:ascii="Arial" w:hAnsi="Arial" w:cs="Arial"/>
          <w:sz w:val="20"/>
          <w:szCs w:val="20"/>
        </w:rPr>
        <w:t>s</w:t>
      </w:r>
      <w:proofErr w:type="spellEnd"/>
      <w:r w:rsidR="00D717D0">
        <w:rPr>
          <w:rFonts w:ascii="Arial" w:hAnsi="Arial" w:cs="Arial"/>
          <w:sz w:val="20"/>
          <w:szCs w:val="20"/>
        </w:rPr>
        <w:t>)</w:t>
      </w:r>
      <w:r w:rsidRPr="00D94431">
        <w:rPr>
          <w:rFonts w:ascii="Arial" w:hAnsi="Arial" w:cs="Arial"/>
          <w:sz w:val="20"/>
          <w:szCs w:val="20"/>
        </w:rPr>
        <w:t>.</w:t>
      </w:r>
      <w:r w:rsidR="00D717D0">
        <w:rPr>
          <w:rFonts w:ascii="Arial" w:hAnsi="Arial" w:cs="Arial"/>
          <w:sz w:val="20"/>
          <w:szCs w:val="20"/>
        </w:rPr>
        <w:t xml:space="preserve"> </w:t>
      </w:r>
    </w:p>
    <w:p w14:paraId="65F0AA2D" w14:textId="7A0BE35E" w:rsidR="00D717D0" w:rsidRDefault="00D94431" w:rsidP="00D717D0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D94431">
        <w:rPr>
          <w:rFonts w:ascii="Arial" w:hAnsi="Arial" w:cs="Arial"/>
          <w:sz w:val="20"/>
          <w:szCs w:val="20"/>
        </w:rPr>
        <w:t>Średnia cena projekt</w:t>
      </w:r>
      <w:r w:rsidR="00D717D0">
        <w:rPr>
          <w:rFonts w:ascii="Arial" w:hAnsi="Arial" w:cs="Arial"/>
          <w:sz w:val="20"/>
          <w:szCs w:val="20"/>
        </w:rPr>
        <w:t>ów</w:t>
      </w:r>
      <w:r w:rsidRPr="00D94431">
        <w:rPr>
          <w:rFonts w:ascii="Arial" w:hAnsi="Arial" w:cs="Arial"/>
          <w:sz w:val="20"/>
          <w:szCs w:val="20"/>
        </w:rPr>
        <w:t xml:space="preserve"> rekrutacyjn</w:t>
      </w:r>
      <w:r w:rsidR="00D717D0">
        <w:rPr>
          <w:rFonts w:ascii="Arial" w:hAnsi="Arial" w:cs="Arial"/>
          <w:sz w:val="20"/>
          <w:szCs w:val="20"/>
        </w:rPr>
        <w:t>ych</w:t>
      </w:r>
      <w:r w:rsidRPr="00D94431">
        <w:rPr>
          <w:rFonts w:ascii="Arial" w:hAnsi="Arial" w:cs="Arial"/>
          <w:sz w:val="20"/>
          <w:szCs w:val="20"/>
        </w:rPr>
        <w:t xml:space="preserve"> w </w:t>
      </w:r>
      <w:r w:rsidR="006A0DC6">
        <w:rPr>
          <w:rFonts w:ascii="Arial" w:hAnsi="Arial" w:cs="Arial"/>
          <w:sz w:val="20"/>
          <w:szCs w:val="20"/>
        </w:rPr>
        <w:t xml:space="preserve">serwisie </w:t>
      </w:r>
      <w:r w:rsidRPr="00D94431">
        <w:rPr>
          <w:rFonts w:ascii="Arial" w:hAnsi="Arial" w:cs="Arial"/>
          <w:sz w:val="20"/>
          <w:szCs w:val="20"/>
        </w:rPr>
        <w:t xml:space="preserve">Pracuj.pl wzrosła </w:t>
      </w:r>
      <w:r w:rsidR="00D717D0">
        <w:rPr>
          <w:rFonts w:ascii="Arial" w:hAnsi="Arial" w:cs="Arial"/>
          <w:sz w:val="20"/>
          <w:szCs w:val="20"/>
        </w:rPr>
        <w:t xml:space="preserve">w pierwszym kwartale 2026 roku </w:t>
      </w:r>
      <w:r w:rsidRPr="00D94431">
        <w:rPr>
          <w:rFonts w:ascii="Arial" w:hAnsi="Arial" w:cs="Arial"/>
          <w:sz w:val="20"/>
          <w:szCs w:val="20"/>
        </w:rPr>
        <w:t xml:space="preserve">o 4% r/r. </w:t>
      </w:r>
      <w:r w:rsidR="00D717D0" w:rsidRPr="00D717D0">
        <w:rPr>
          <w:rFonts w:ascii="Arial" w:hAnsi="Arial" w:cs="Arial"/>
          <w:sz w:val="20"/>
          <w:szCs w:val="20"/>
        </w:rPr>
        <w:t xml:space="preserve">Kategoria White </w:t>
      </w:r>
      <w:proofErr w:type="spellStart"/>
      <w:r w:rsidR="00D717D0" w:rsidRPr="00D717D0">
        <w:rPr>
          <w:rFonts w:ascii="Arial" w:hAnsi="Arial" w:cs="Arial"/>
          <w:sz w:val="20"/>
          <w:szCs w:val="20"/>
        </w:rPr>
        <w:t>Collars</w:t>
      </w:r>
      <w:proofErr w:type="spellEnd"/>
      <w:r w:rsidR="00D717D0" w:rsidRPr="00D717D0">
        <w:rPr>
          <w:rFonts w:ascii="Arial" w:hAnsi="Arial" w:cs="Arial"/>
          <w:sz w:val="20"/>
          <w:szCs w:val="20"/>
        </w:rPr>
        <w:t xml:space="preserve"> pozostaje głównym źródłem przychodów </w:t>
      </w:r>
      <w:r w:rsidR="00C660FF">
        <w:rPr>
          <w:rFonts w:ascii="Arial" w:hAnsi="Arial" w:cs="Arial"/>
          <w:sz w:val="20"/>
          <w:szCs w:val="20"/>
        </w:rPr>
        <w:t>–</w:t>
      </w:r>
      <w:r w:rsidR="00D717D0" w:rsidRPr="00D717D0">
        <w:rPr>
          <w:rFonts w:ascii="Arial" w:hAnsi="Arial" w:cs="Arial"/>
          <w:sz w:val="20"/>
          <w:szCs w:val="20"/>
        </w:rPr>
        <w:t xml:space="preserve"> cen</w:t>
      </w:r>
      <w:r w:rsidR="00C660FF">
        <w:rPr>
          <w:rFonts w:ascii="Arial" w:hAnsi="Arial" w:cs="Arial"/>
          <w:sz w:val="20"/>
          <w:szCs w:val="20"/>
        </w:rPr>
        <w:t>y w tym segmencie wzrosły</w:t>
      </w:r>
      <w:r w:rsidR="00D717D0" w:rsidRPr="00D717D0">
        <w:rPr>
          <w:rFonts w:ascii="Arial" w:hAnsi="Arial" w:cs="Arial"/>
          <w:sz w:val="20"/>
          <w:szCs w:val="20"/>
        </w:rPr>
        <w:t xml:space="preserve"> o</w:t>
      </w:r>
      <w:r w:rsidR="006A0DC6">
        <w:rPr>
          <w:rFonts w:ascii="Arial" w:hAnsi="Arial" w:cs="Arial"/>
          <w:sz w:val="20"/>
          <w:szCs w:val="20"/>
        </w:rPr>
        <w:t> </w:t>
      </w:r>
      <w:r w:rsidR="00D717D0">
        <w:rPr>
          <w:rFonts w:ascii="Arial" w:hAnsi="Arial" w:cs="Arial"/>
          <w:sz w:val="20"/>
          <w:szCs w:val="20"/>
        </w:rPr>
        <w:t xml:space="preserve">około </w:t>
      </w:r>
      <w:r w:rsidR="00D717D0" w:rsidRPr="00D717D0">
        <w:rPr>
          <w:rFonts w:ascii="Arial" w:hAnsi="Arial" w:cs="Arial"/>
          <w:sz w:val="20"/>
          <w:szCs w:val="20"/>
        </w:rPr>
        <w:t>10% r/r</w:t>
      </w:r>
      <w:r w:rsidR="00C660FF">
        <w:rPr>
          <w:rFonts w:ascii="Arial" w:hAnsi="Arial" w:cs="Arial"/>
          <w:sz w:val="20"/>
          <w:szCs w:val="20"/>
        </w:rPr>
        <w:t>. Jednocześnie rośnie</w:t>
      </w:r>
      <w:r w:rsidR="00D717D0" w:rsidRPr="00D717D0">
        <w:rPr>
          <w:rFonts w:ascii="Arial" w:hAnsi="Arial" w:cs="Arial"/>
          <w:sz w:val="20"/>
          <w:szCs w:val="20"/>
        </w:rPr>
        <w:t xml:space="preserve"> udzia</w:t>
      </w:r>
      <w:r w:rsidR="00C660FF">
        <w:rPr>
          <w:rFonts w:ascii="Arial" w:hAnsi="Arial" w:cs="Arial"/>
          <w:sz w:val="20"/>
          <w:szCs w:val="20"/>
        </w:rPr>
        <w:t>ł</w:t>
      </w:r>
      <w:r w:rsidR="00D717D0" w:rsidRPr="00D717D0">
        <w:rPr>
          <w:rFonts w:ascii="Arial" w:hAnsi="Arial" w:cs="Arial"/>
          <w:sz w:val="20"/>
          <w:szCs w:val="20"/>
        </w:rPr>
        <w:t xml:space="preserve"> </w:t>
      </w:r>
      <w:r w:rsidR="00C660FF">
        <w:rPr>
          <w:rFonts w:ascii="Arial" w:hAnsi="Arial" w:cs="Arial"/>
          <w:sz w:val="20"/>
          <w:szCs w:val="20"/>
        </w:rPr>
        <w:t xml:space="preserve">ogłoszeń </w:t>
      </w:r>
      <w:r w:rsidR="00D717D0" w:rsidRPr="00D717D0">
        <w:rPr>
          <w:rFonts w:ascii="Arial" w:hAnsi="Arial" w:cs="Arial"/>
          <w:sz w:val="20"/>
          <w:szCs w:val="20"/>
        </w:rPr>
        <w:t xml:space="preserve">Blue </w:t>
      </w:r>
      <w:proofErr w:type="spellStart"/>
      <w:r w:rsidR="00D717D0" w:rsidRPr="00D717D0">
        <w:rPr>
          <w:rFonts w:ascii="Arial" w:hAnsi="Arial" w:cs="Arial"/>
          <w:sz w:val="20"/>
          <w:szCs w:val="20"/>
        </w:rPr>
        <w:t>Collars</w:t>
      </w:r>
      <w:proofErr w:type="spellEnd"/>
      <w:r w:rsidR="00D717D0" w:rsidRPr="00D717D0">
        <w:rPr>
          <w:rFonts w:ascii="Arial" w:hAnsi="Arial" w:cs="Arial"/>
          <w:sz w:val="20"/>
          <w:szCs w:val="20"/>
        </w:rPr>
        <w:t>, gdzie dynamika cen również się poprawia.</w:t>
      </w:r>
      <w:r w:rsidR="00D717D0">
        <w:rPr>
          <w:rFonts w:ascii="Arial" w:hAnsi="Arial" w:cs="Arial"/>
          <w:sz w:val="20"/>
          <w:szCs w:val="20"/>
        </w:rPr>
        <w:t xml:space="preserve"> </w:t>
      </w:r>
    </w:p>
    <w:p w14:paraId="6BB3AF26" w14:textId="7A0A8C68" w:rsidR="00D717D0" w:rsidRDefault="00D717D0" w:rsidP="00C660FF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C660FF">
        <w:rPr>
          <w:rFonts w:ascii="Arial" w:hAnsi="Arial" w:cs="Arial"/>
          <w:i/>
          <w:iCs/>
          <w:sz w:val="20"/>
          <w:szCs w:val="20"/>
        </w:rPr>
        <w:t>– Wzrost średniej ceny projektów rekrutacyjnych był efektem</w:t>
      </w:r>
      <w:r w:rsidR="000741E8">
        <w:rPr>
          <w:rFonts w:ascii="Arial" w:hAnsi="Arial" w:cs="Arial"/>
          <w:i/>
          <w:iCs/>
          <w:sz w:val="20"/>
          <w:szCs w:val="20"/>
        </w:rPr>
        <w:t xml:space="preserve"> </w:t>
      </w:r>
      <w:r w:rsidRPr="00C660FF">
        <w:rPr>
          <w:rFonts w:ascii="Arial" w:hAnsi="Arial" w:cs="Arial"/>
          <w:i/>
          <w:iCs/>
          <w:sz w:val="20"/>
          <w:szCs w:val="20"/>
        </w:rPr>
        <w:t>konsekwentne</w:t>
      </w:r>
      <w:r w:rsidR="00C660FF">
        <w:rPr>
          <w:rFonts w:ascii="Arial" w:hAnsi="Arial" w:cs="Arial"/>
          <w:i/>
          <w:iCs/>
          <w:sz w:val="20"/>
          <w:szCs w:val="20"/>
        </w:rPr>
        <w:t>go</w:t>
      </w:r>
      <w:r w:rsidRPr="00C660FF">
        <w:rPr>
          <w:rFonts w:ascii="Arial" w:hAnsi="Arial" w:cs="Arial"/>
          <w:i/>
          <w:iCs/>
          <w:sz w:val="20"/>
          <w:szCs w:val="20"/>
        </w:rPr>
        <w:t xml:space="preserve"> </w:t>
      </w:r>
      <w:r w:rsidR="00C660FF">
        <w:rPr>
          <w:rFonts w:ascii="Arial" w:hAnsi="Arial" w:cs="Arial"/>
          <w:i/>
          <w:iCs/>
          <w:sz w:val="20"/>
          <w:szCs w:val="20"/>
        </w:rPr>
        <w:t xml:space="preserve">odzwierciedlania w cenniku wartości </w:t>
      </w:r>
      <w:r w:rsidRPr="00C660FF">
        <w:rPr>
          <w:rFonts w:ascii="Arial" w:hAnsi="Arial" w:cs="Arial"/>
          <w:i/>
          <w:iCs/>
          <w:sz w:val="20"/>
          <w:szCs w:val="20"/>
        </w:rPr>
        <w:t xml:space="preserve">dostarczanej klientom. </w:t>
      </w:r>
      <w:r w:rsidR="00C660FF" w:rsidRPr="00C660FF">
        <w:rPr>
          <w:rFonts w:ascii="Arial" w:hAnsi="Arial" w:cs="Arial"/>
          <w:i/>
          <w:iCs/>
          <w:sz w:val="20"/>
          <w:szCs w:val="20"/>
        </w:rPr>
        <w:t>Wdr</w:t>
      </w:r>
      <w:r w:rsidR="000741E8">
        <w:rPr>
          <w:rFonts w:ascii="Arial" w:hAnsi="Arial" w:cs="Arial"/>
          <w:i/>
          <w:iCs/>
          <w:sz w:val="20"/>
          <w:szCs w:val="20"/>
        </w:rPr>
        <w:t>a</w:t>
      </w:r>
      <w:r w:rsidR="00C660FF" w:rsidRPr="00C660FF">
        <w:rPr>
          <w:rFonts w:ascii="Arial" w:hAnsi="Arial" w:cs="Arial"/>
          <w:i/>
          <w:iCs/>
          <w:sz w:val="20"/>
          <w:szCs w:val="20"/>
        </w:rPr>
        <w:t>ż</w:t>
      </w:r>
      <w:r w:rsidR="000741E8">
        <w:rPr>
          <w:rFonts w:ascii="Arial" w:hAnsi="Arial" w:cs="Arial"/>
          <w:i/>
          <w:iCs/>
          <w:sz w:val="20"/>
          <w:szCs w:val="20"/>
        </w:rPr>
        <w:t>a</w:t>
      </w:r>
      <w:r w:rsidR="00C660FF" w:rsidRPr="00C660FF">
        <w:rPr>
          <w:rFonts w:ascii="Arial" w:hAnsi="Arial" w:cs="Arial"/>
          <w:i/>
          <w:iCs/>
          <w:sz w:val="20"/>
          <w:szCs w:val="20"/>
        </w:rPr>
        <w:t xml:space="preserve">ne w Pracuj.pl rozwiązania oparte na </w:t>
      </w:r>
      <w:r w:rsidR="00595AB5">
        <w:rPr>
          <w:rFonts w:ascii="Arial" w:hAnsi="Arial" w:cs="Arial"/>
          <w:i/>
          <w:iCs/>
          <w:sz w:val="20"/>
          <w:szCs w:val="20"/>
        </w:rPr>
        <w:t xml:space="preserve">sztucznej inteligencji </w:t>
      </w:r>
      <w:r w:rsidR="00C660FF" w:rsidRPr="00C660FF">
        <w:rPr>
          <w:rFonts w:ascii="Arial" w:hAnsi="Arial" w:cs="Arial"/>
          <w:i/>
          <w:iCs/>
          <w:sz w:val="20"/>
          <w:szCs w:val="20"/>
        </w:rPr>
        <w:t xml:space="preserve">przynoszą wymierne efekty biznesowe. Z jednej strony </w:t>
      </w:r>
      <w:r w:rsidR="00595AB5">
        <w:rPr>
          <w:rFonts w:ascii="Arial" w:hAnsi="Arial" w:cs="Arial"/>
          <w:i/>
          <w:iCs/>
          <w:sz w:val="20"/>
          <w:szCs w:val="20"/>
        </w:rPr>
        <w:t>zwiększają trafność</w:t>
      </w:r>
      <w:r w:rsidR="00C660FF" w:rsidRPr="00C660FF">
        <w:rPr>
          <w:rFonts w:ascii="Arial" w:hAnsi="Arial" w:cs="Arial"/>
          <w:i/>
          <w:iCs/>
          <w:sz w:val="20"/>
          <w:szCs w:val="20"/>
        </w:rPr>
        <w:t xml:space="preserve"> dopasowania ofert do kandydatów, wzmacniając wartość serwisu dla pracodawców, a z drugiej – przekładają się na rosnące zaangażowanie kandydatów, czego potwierdzeniem jest rekordowa liczba 13,5 mln kliknięć „aplikuj”</w:t>
      </w:r>
      <w:r w:rsidR="00C660FF">
        <w:rPr>
          <w:rFonts w:ascii="Arial" w:hAnsi="Arial" w:cs="Arial"/>
          <w:sz w:val="20"/>
          <w:szCs w:val="20"/>
        </w:rPr>
        <w:t xml:space="preserve"> – wskazuje </w:t>
      </w:r>
      <w:r w:rsidR="00C660FF" w:rsidRPr="00620028">
        <w:rPr>
          <w:rFonts w:ascii="Arial" w:hAnsi="Arial" w:cs="Arial"/>
          <w:b/>
          <w:bCs/>
          <w:sz w:val="20"/>
          <w:szCs w:val="20"/>
        </w:rPr>
        <w:t>Rafał Nachyna członek zarządu i dyrektor operacyjny Grupy Pracuj</w:t>
      </w:r>
      <w:r w:rsidR="00C660FF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7EAB24FE" w14:textId="77777777" w:rsidR="00D717D0" w:rsidRDefault="00D717D0" w:rsidP="00D717D0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</w:p>
    <w:p w14:paraId="075C70F5" w14:textId="2DB0473F" w:rsidR="00545F23" w:rsidRPr="00545F23" w:rsidRDefault="00545F23" w:rsidP="00EB48C2">
      <w:pPr>
        <w:pStyle w:val="Nagwek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545F23">
        <w:rPr>
          <w:rFonts w:ascii="Arial" w:hAnsi="Arial" w:cs="Arial"/>
          <w:b/>
          <w:bCs/>
          <w:sz w:val="20"/>
          <w:szCs w:val="20"/>
        </w:rPr>
        <w:t xml:space="preserve">eRecruiter i </w:t>
      </w:r>
      <w:proofErr w:type="spellStart"/>
      <w:r w:rsidRPr="00545F23">
        <w:rPr>
          <w:rFonts w:ascii="Arial" w:hAnsi="Arial" w:cs="Arial"/>
          <w:b/>
          <w:bCs/>
          <w:sz w:val="20"/>
          <w:szCs w:val="20"/>
        </w:rPr>
        <w:t>Kadromierz</w:t>
      </w:r>
      <w:proofErr w:type="spellEnd"/>
      <w:r w:rsidRPr="00545F23">
        <w:rPr>
          <w:rFonts w:ascii="Arial" w:hAnsi="Arial" w:cs="Arial"/>
          <w:b/>
          <w:bCs/>
          <w:sz w:val="20"/>
          <w:szCs w:val="20"/>
        </w:rPr>
        <w:t>: więcej klientów, rosnące</w:t>
      </w:r>
      <w:r>
        <w:rPr>
          <w:rFonts w:ascii="Arial" w:hAnsi="Arial" w:cs="Arial"/>
          <w:b/>
          <w:bCs/>
          <w:sz w:val="20"/>
          <w:szCs w:val="20"/>
        </w:rPr>
        <w:t xml:space="preserve"> powtarzalne</w:t>
      </w:r>
      <w:r w:rsidRPr="00545F23">
        <w:rPr>
          <w:rFonts w:ascii="Arial" w:hAnsi="Arial" w:cs="Arial"/>
          <w:b/>
          <w:bCs/>
          <w:sz w:val="20"/>
          <w:szCs w:val="20"/>
        </w:rPr>
        <w:t xml:space="preserve"> przychody </w:t>
      </w:r>
    </w:p>
    <w:p w14:paraId="77710102" w14:textId="0B3322E6" w:rsidR="00D717D0" w:rsidRDefault="00B2182B" w:rsidP="00EB48C2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Systematyczny wzrost notuje również eRecruiter. W pierwszym kwartale </w:t>
      </w:r>
      <w:r w:rsidR="00EB48C2">
        <w:rPr>
          <w:rFonts w:ascii="Arial" w:hAnsi="Arial" w:cs="Arial"/>
          <w:sz w:val="20"/>
          <w:szCs w:val="20"/>
        </w:rPr>
        <w:t xml:space="preserve">tego roku </w:t>
      </w:r>
      <w:r>
        <w:rPr>
          <w:rFonts w:ascii="Arial" w:hAnsi="Arial" w:cs="Arial"/>
          <w:sz w:val="20"/>
          <w:szCs w:val="20"/>
        </w:rPr>
        <w:t xml:space="preserve">liczba klientów </w:t>
      </w:r>
      <w:r w:rsidR="00EB48C2">
        <w:rPr>
          <w:rFonts w:ascii="Arial" w:hAnsi="Arial" w:cs="Arial"/>
          <w:sz w:val="20"/>
          <w:szCs w:val="20"/>
        </w:rPr>
        <w:t>systemu</w:t>
      </w:r>
      <w:r>
        <w:rPr>
          <w:rFonts w:ascii="Arial" w:hAnsi="Arial" w:cs="Arial"/>
          <w:sz w:val="20"/>
          <w:szCs w:val="20"/>
        </w:rPr>
        <w:t xml:space="preserve"> wzrosła o 12% </w:t>
      </w:r>
      <w:r w:rsidR="00EB48C2">
        <w:rPr>
          <w:rFonts w:ascii="Arial" w:hAnsi="Arial" w:cs="Arial"/>
          <w:sz w:val="20"/>
          <w:szCs w:val="20"/>
        </w:rPr>
        <w:t>r/r</w:t>
      </w:r>
      <w:r>
        <w:rPr>
          <w:rFonts w:ascii="Arial" w:hAnsi="Arial" w:cs="Arial"/>
          <w:sz w:val="20"/>
          <w:szCs w:val="20"/>
        </w:rPr>
        <w:t xml:space="preserve">. Wzrost ten </w:t>
      </w:r>
      <w:r w:rsidRPr="00B2182B">
        <w:rPr>
          <w:rFonts w:ascii="Arial" w:hAnsi="Arial" w:cs="Arial"/>
          <w:sz w:val="20"/>
          <w:szCs w:val="20"/>
        </w:rPr>
        <w:t>wspiera</w:t>
      </w:r>
      <w:r w:rsidR="00113C1D">
        <w:rPr>
          <w:rFonts w:ascii="Arial" w:hAnsi="Arial" w:cs="Arial"/>
          <w:sz w:val="20"/>
          <w:szCs w:val="20"/>
        </w:rPr>
        <w:t>ła</w:t>
      </w:r>
      <w:r w:rsidRPr="00B2182B">
        <w:rPr>
          <w:rFonts w:ascii="Arial" w:hAnsi="Arial" w:cs="Arial"/>
          <w:sz w:val="20"/>
          <w:szCs w:val="20"/>
        </w:rPr>
        <w:t xml:space="preserve"> atrakcyjn</w:t>
      </w:r>
      <w:r w:rsidR="00113C1D">
        <w:rPr>
          <w:rFonts w:ascii="Arial" w:hAnsi="Arial" w:cs="Arial"/>
          <w:sz w:val="20"/>
          <w:szCs w:val="20"/>
        </w:rPr>
        <w:t>a</w:t>
      </w:r>
      <w:r w:rsidRPr="00B2182B">
        <w:rPr>
          <w:rFonts w:ascii="Arial" w:hAnsi="Arial" w:cs="Arial"/>
          <w:sz w:val="20"/>
          <w:szCs w:val="20"/>
        </w:rPr>
        <w:t xml:space="preserve"> ofert</w:t>
      </w:r>
      <w:r w:rsidR="00113C1D">
        <w:rPr>
          <w:rFonts w:ascii="Arial" w:hAnsi="Arial" w:cs="Arial"/>
          <w:sz w:val="20"/>
          <w:szCs w:val="20"/>
        </w:rPr>
        <w:t>a</w:t>
      </w:r>
      <w:r w:rsidRPr="00B2182B">
        <w:rPr>
          <w:rFonts w:ascii="Arial" w:hAnsi="Arial" w:cs="Arial"/>
          <w:sz w:val="20"/>
          <w:szCs w:val="20"/>
        </w:rPr>
        <w:t xml:space="preserve"> start</w:t>
      </w:r>
      <w:r w:rsidR="00EB48C2">
        <w:rPr>
          <w:rFonts w:ascii="Arial" w:hAnsi="Arial" w:cs="Arial"/>
          <w:sz w:val="20"/>
          <w:szCs w:val="20"/>
        </w:rPr>
        <w:t>ow</w:t>
      </w:r>
      <w:r w:rsidR="00113C1D">
        <w:rPr>
          <w:rFonts w:ascii="Arial" w:hAnsi="Arial" w:cs="Arial"/>
          <w:sz w:val="20"/>
          <w:szCs w:val="20"/>
        </w:rPr>
        <w:t>a</w:t>
      </w:r>
      <w:r w:rsidRPr="00B2182B">
        <w:rPr>
          <w:rFonts w:ascii="Arial" w:hAnsi="Arial" w:cs="Arial"/>
          <w:sz w:val="20"/>
          <w:szCs w:val="20"/>
        </w:rPr>
        <w:t xml:space="preserve"> oraz udan</w:t>
      </w:r>
      <w:r w:rsidR="00113C1D">
        <w:rPr>
          <w:rFonts w:ascii="Arial" w:hAnsi="Arial" w:cs="Arial"/>
          <w:sz w:val="20"/>
          <w:szCs w:val="20"/>
        </w:rPr>
        <w:t>a</w:t>
      </w:r>
      <w:r w:rsidRPr="00B2182B">
        <w:rPr>
          <w:rFonts w:ascii="Arial" w:hAnsi="Arial" w:cs="Arial"/>
          <w:sz w:val="20"/>
          <w:szCs w:val="20"/>
        </w:rPr>
        <w:t xml:space="preserve"> migracj</w:t>
      </w:r>
      <w:r w:rsidR="00113C1D">
        <w:rPr>
          <w:rFonts w:ascii="Arial" w:hAnsi="Arial" w:cs="Arial"/>
          <w:sz w:val="20"/>
          <w:szCs w:val="20"/>
        </w:rPr>
        <w:t>a</w:t>
      </w:r>
      <w:r w:rsidRPr="00B2182B">
        <w:rPr>
          <w:rFonts w:ascii="Arial" w:hAnsi="Arial" w:cs="Arial"/>
          <w:sz w:val="20"/>
          <w:szCs w:val="20"/>
        </w:rPr>
        <w:t xml:space="preserve"> klientów z </w:t>
      </w:r>
      <w:proofErr w:type="spellStart"/>
      <w:r w:rsidRPr="00B2182B">
        <w:rPr>
          <w:rFonts w:ascii="Arial" w:hAnsi="Arial" w:cs="Arial"/>
          <w:sz w:val="20"/>
          <w:szCs w:val="20"/>
        </w:rPr>
        <w:t>HR</w:t>
      </w:r>
      <w:r w:rsidR="0037056A">
        <w:rPr>
          <w:rFonts w:ascii="Arial" w:hAnsi="Arial" w:cs="Arial"/>
          <w:sz w:val="20"/>
          <w:szCs w:val="20"/>
        </w:rPr>
        <w:t>l</w:t>
      </w:r>
      <w:r w:rsidRPr="00B2182B">
        <w:rPr>
          <w:rFonts w:ascii="Arial" w:hAnsi="Arial" w:cs="Arial"/>
          <w:sz w:val="20"/>
          <w:szCs w:val="20"/>
        </w:rPr>
        <w:t>ink</w:t>
      </w:r>
      <w:proofErr w:type="spellEnd"/>
      <w:r w:rsidR="00EB48C2">
        <w:rPr>
          <w:rFonts w:ascii="Arial" w:hAnsi="Arial" w:cs="Arial"/>
          <w:sz w:val="20"/>
          <w:szCs w:val="20"/>
        </w:rPr>
        <w:t xml:space="preserve"> </w:t>
      </w:r>
      <w:r w:rsidR="00113C1D">
        <w:rPr>
          <w:rFonts w:ascii="Arial" w:hAnsi="Arial" w:cs="Arial"/>
          <w:sz w:val="20"/>
          <w:szCs w:val="20"/>
        </w:rPr>
        <w:t>–</w:t>
      </w:r>
      <w:r w:rsidR="007B07C3">
        <w:rPr>
          <w:rFonts w:ascii="Arial" w:hAnsi="Arial" w:cs="Arial"/>
          <w:sz w:val="20"/>
          <w:szCs w:val="20"/>
        </w:rPr>
        <w:t xml:space="preserve"> jako</w:t>
      </w:r>
      <w:r w:rsidR="00EB48C2" w:rsidRPr="1249223E">
        <w:rPr>
          <w:rFonts w:ascii="Arial" w:hAnsi="Arial" w:cs="Arial"/>
          <w:sz w:val="20"/>
          <w:szCs w:val="20"/>
        </w:rPr>
        <w:t xml:space="preserve"> efekt uproszczenia oferty Grupy Pracuj </w:t>
      </w:r>
      <w:r w:rsidR="00113C1D">
        <w:rPr>
          <w:rFonts w:ascii="Arial" w:hAnsi="Arial" w:cs="Arial"/>
          <w:sz w:val="20"/>
          <w:szCs w:val="20"/>
        </w:rPr>
        <w:t>i</w:t>
      </w:r>
      <w:r w:rsidR="00EB48C2" w:rsidRPr="1249223E">
        <w:rPr>
          <w:rFonts w:ascii="Arial" w:hAnsi="Arial" w:cs="Arial"/>
          <w:sz w:val="20"/>
          <w:szCs w:val="20"/>
        </w:rPr>
        <w:t xml:space="preserve"> decyzji o utrzymywaniu na polskim rynku jednego systemu </w:t>
      </w:r>
      <w:r w:rsidR="00113C1D">
        <w:rPr>
          <w:rFonts w:ascii="Arial" w:hAnsi="Arial" w:cs="Arial"/>
          <w:sz w:val="20"/>
          <w:szCs w:val="20"/>
        </w:rPr>
        <w:t>do zarządzania rekrutacją (</w:t>
      </w:r>
      <w:r w:rsidR="00EB48C2" w:rsidRPr="1249223E">
        <w:rPr>
          <w:rFonts w:ascii="Arial" w:hAnsi="Arial" w:cs="Arial"/>
          <w:sz w:val="20"/>
          <w:szCs w:val="20"/>
        </w:rPr>
        <w:t>ATS)</w:t>
      </w:r>
      <w:r w:rsidR="00113C1D">
        <w:rPr>
          <w:rFonts w:ascii="Arial" w:hAnsi="Arial" w:cs="Arial"/>
          <w:sz w:val="20"/>
          <w:szCs w:val="20"/>
        </w:rPr>
        <w:t xml:space="preserve">. Pozwoli to </w:t>
      </w:r>
      <w:r w:rsidR="00113C1D" w:rsidRPr="00D94431">
        <w:rPr>
          <w:rFonts w:ascii="Arial" w:hAnsi="Arial" w:cs="Arial"/>
          <w:sz w:val="20"/>
          <w:szCs w:val="20"/>
        </w:rPr>
        <w:t>zwiększ</w:t>
      </w:r>
      <w:r w:rsidR="00113C1D">
        <w:rPr>
          <w:rFonts w:ascii="Arial" w:hAnsi="Arial" w:cs="Arial"/>
          <w:sz w:val="20"/>
          <w:szCs w:val="20"/>
        </w:rPr>
        <w:t>yć</w:t>
      </w:r>
      <w:r w:rsidR="00113C1D" w:rsidRPr="00D94431">
        <w:rPr>
          <w:rFonts w:ascii="Arial" w:hAnsi="Arial" w:cs="Arial"/>
          <w:sz w:val="20"/>
          <w:szCs w:val="20"/>
        </w:rPr>
        <w:t xml:space="preserve"> efektywnoś</w:t>
      </w:r>
      <w:r w:rsidR="00113C1D">
        <w:rPr>
          <w:rFonts w:ascii="Arial" w:hAnsi="Arial" w:cs="Arial"/>
          <w:sz w:val="20"/>
          <w:szCs w:val="20"/>
        </w:rPr>
        <w:t>ć</w:t>
      </w:r>
      <w:r w:rsidR="00113C1D" w:rsidRPr="00D94431">
        <w:rPr>
          <w:rFonts w:ascii="Arial" w:hAnsi="Arial" w:cs="Arial"/>
          <w:sz w:val="20"/>
          <w:szCs w:val="20"/>
        </w:rPr>
        <w:t xml:space="preserve"> obsługi </w:t>
      </w:r>
      <w:r w:rsidR="00113C1D">
        <w:rPr>
          <w:rFonts w:ascii="Arial" w:hAnsi="Arial" w:cs="Arial"/>
          <w:sz w:val="20"/>
          <w:szCs w:val="20"/>
        </w:rPr>
        <w:t>i</w:t>
      </w:r>
      <w:r w:rsidR="00113C1D" w:rsidRPr="00D94431">
        <w:rPr>
          <w:rFonts w:ascii="Arial" w:hAnsi="Arial" w:cs="Arial"/>
          <w:sz w:val="20"/>
          <w:szCs w:val="20"/>
        </w:rPr>
        <w:t xml:space="preserve"> pełniej wykorzysta</w:t>
      </w:r>
      <w:r w:rsidR="00113C1D">
        <w:rPr>
          <w:rFonts w:ascii="Arial" w:hAnsi="Arial" w:cs="Arial"/>
          <w:sz w:val="20"/>
          <w:szCs w:val="20"/>
        </w:rPr>
        <w:t>ć</w:t>
      </w:r>
      <w:r w:rsidR="00113C1D" w:rsidRPr="00D94431">
        <w:rPr>
          <w:rFonts w:ascii="Arial" w:hAnsi="Arial" w:cs="Arial"/>
          <w:sz w:val="20"/>
          <w:szCs w:val="20"/>
        </w:rPr>
        <w:t xml:space="preserve"> możliwości </w:t>
      </w:r>
      <w:r w:rsidR="00113C1D">
        <w:rPr>
          <w:rFonts w:ascii="Arial" w:hAnsi="Arial" w:cs="Arial"/>
          <w:sz w:val="20"/>
          <w:szCs w:val="20"/>
        </w:rPr>
        <w:t>platformy w modelu</w:t>
      </w:r>
      <w:r w:rsidR="00113C1D" w:rsidRPr="00D94431">
        <w:rPr>
          <w:rFonts w:ascii="Arial" w:hAnsi="Arial" w:cs="Arial"/>
          <w:sz w:val="20"/>
          <w:szCs w:val="20"/>
        </w:rPr>
        <w:t xml:space="preserve"> SaaS</w:t>
      </w:r>
      <w:r w:rsidR="00113C1D">
        <w:rPr>
          <w:rFonts w:ascii="Arial" w:hAnsi="Arial" w:cs="Arial"/>
          <w:sz w:val="20"/>
          <w:szCs w:val="20"/>
        </w:rPr>
        <w:t xml:space="preserve">. </w:t>
      </w:r>
      <w:r w:rsidR="00EB48C2">
        <w:rPr>
          <w:rFonts w:ascii="Arial" w:hAnsi="Arial" w:cs="Arial"/>
          <w:sz w:val="20"/>
          <w:szCs w:val="20"/>
        </w:rPr>
        <w:t>M</w:t>
      </w:r>
      <w:r w:rsidR="00EB48C2" w:rsidRPr="008A2E22">
        <w:rPr>
          <w:rFonts w:ascii="Arial" w:hAnsi="Arial" w:cs="Arial"/>
          <w:sz w:val="20"/>
          <w:szCs w:val="20"/>
        </w:rPr>
        <w:t xml:space="preserve">iesięczne </w:t>
      </w:r>
      <w:r w:rsidR="00EB48C2">
        <w:rPr>
          <w:rFonts w:ascii="Arial" w:hAnsi="Arial" w:cs="Arial"/>
          <w:sz w:val="20"/>
          <w:szCs w:val="20"/>
        </w:rPr>
        <w:t xml:space="preserve">powtarzalne </w:t>
      </w:r>
      <w:r w:rsidR="00EB48C2" w:rsidRPr="008A2E22">
        <w:rPr>
          <w:rFonts w:ascii="Arial" w:hAnsi="Arial" w:cs="Arial"/>
          <w:sz w:val="20"/>
          <w:szCs w:val="20"/>
        </w:rPr>
        <w:t xml:space="preserve">przychody </w:t>
      </w:r>
      <w:proofErr w:type="spellStart"/>
      <w:r w:rsidR="00EB48C2">
        <w:rPr>
          <w:rFonts w:ascii="Arial" w:hAnsi="Arial" w:cs="Arial"/>
          <w:sz w:val="20"/>
          <w:szCs w:val="20"/>
        </w:rPr>
        <w:t>eRecruitera</w:t>
      </w:r>
      <w:proofErr w:type="spellEnd"/>
      <w:r w:rsidR="00EB48C2">
        <w:rPr>
          <w:rFonts w:ascii="Arial" w:hAnsi="Arial" w:cs="Arial"/>
          <w:sz w:val="20"/>
          <w:szCs w:val="20"/>
        </w:rPr>
        <w:t xml:space="preserve"> </w:t>
      </w:r>
      <w:r w:rsidR="00EB48C2" w:rsidRPr="008A2E22">
        <w:rPr>
          <w:rFonts w:ascii="Arial" w:hAnsi="Arial" w:cs="Arial"/>
          <w:sz w:val="20"/>
          <w:szCs w:val="20"/>
        </w:rPr>
        <w:t>wzrosły o 9%</w:t>
      </w:r>
      <w:r w:rsidR="00EB48C2">
        <w:rPr>
          <w:rFonts w:ascii="Arial" w:hAnsi="Arial" w:cs="Arial"/>
          <w:sz w:val="20"/>
          <w:szCs w:val="20"/>
        </w:rPr>
        <w:t xml:space="preserve"> r/r, osiągając w marcu 2026 roku poziom 4,55 mln zł</w:t>
      </w:r>
      <w:r w:rsidR="00EB48C2" w:rsidRPr="008A2E22">
        <w:rPr>
          <w:rFonts w:ascii="Arial" w:hAnsi="Arial" w:cs="Arial"/>
          <w:sz w:val="20"/>
          <w:szCs w:val="20"/>
        </w:rPr>
        <w:t>.</w:t>
      </w:r>
      <w:r w:rsidR="00EB48C2">
        <w:rPr>
          <w:rFonts w:ascii="Arial" w:hAnsi="Arial" w:cs="Arial"/>
          <w:sz w:val="20"/>
          <w:szCs w:val="20"/>
        </w:rPr>
        <w:t xml:space="preserve"> </w:t>
      </w:r>
    </w:p>
    <w:p w14:paraId="61D604B6" w14:textId="3B113E2E" w:rsidR="00B2182B" w:rsidRDefault="00EB48C2" w:rsidP="00EB48C2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113C1D">
        <w:rPr>
          <w:rFonts w:ascii="Arial" w:hAnsi="Arial" w:cs="Arial"/>
          <w:i/>
          <w:iCs/>
          <w:sz w:val="20"/>
          <w:szCs w:val="20"/>
        </w:rPr>
        <w:t xml:space="preserve">– Motorem wzrostu powtarzalnych przychodów </w:t>
      </w:r>
      <w:proofErr w:type="spellStart"/>
      <w:r w:rsidRPr="00113C1D">
        <w:rPr>
          <w:rFonts w:ascii="Arial" w:hAnsi="Arial" w:cs="Arial"/>
          <w:i/>
          <w:iCs/>
          <w:sz w:val="20"/>
          <w:szCs w:val="20"/>
        </w:rPr>
        <w:t>eRecruitera</w:t>
      </w:r>
      <w:proofErr w:type="spellEnd"/>
      <w:r w:rsidRPr="00113C1D">
        <w:rPr>
          <w:rFonts w:ascii="Arial" w:hAnsi="Arial" w:cs="Arial"/>
          <w:i/>
          <w:iCs/>
          <w:sz w:val="20"/>
          <w:szCs w:val="20"/>
        </w:rPr>
        <w:t xml:space="preserve"> jest przede wszystkim baza dotychczasowych klientów</w:t>
      </w:r>
      <w:r w:rsidR="00113C1D">
        <w:rPr>
          <w:rFonts w:ascii="Arial" w:hAnsi="Arial" w:cs="Arial"/>
          <w:i/>
          <w:iCs/>
          <w:sz w:val="20"/>
          <w:szCs w:val="20"/>
        </w:rPr>
        <w:t xml:space="preserve">, co </w:t>
      </w:r>
      <w:r w:rsidRPr="00113C1D">
        <w:rPr>
          <w:rFonts w:ascii="Arial" w:hAnsi="Arial" w:cs="Arial"/>
          <w:i/>
          <w:iCs/>
          <w:sz w:val="20"/>
          <w:szCs w:val="20"/>
        </w:rPr>
        <w:t xml:space="preserve">potwierdza skuteczność tzw. </w:t>
      </w:r>
      <w:proofErr w:type="spellStart"/>
      <w:r w:rsidRPr="00113C1D">
        <w:rPr>
          <w:rFonts w:ascii="Arial" w:hAnsi="Arial" w:cs="Arial"/>
          <w:i/>
          <w:iCs/>
          <w:sz w:val="20"/>
          <w:szCs w:val="20"/>
        </w:rPr>
        <w:t>upsellingu</w:t>
      </w:r>
      <w:proofErr w:type="spellEnd"/>
      <w:r w:rsidRPr="00113C1D">
        <w:rPr>
          <w:rFonts w:ascii="Arial" w:hAnsi="Arial" w:cs="Arial"/>
          <w:i/>
          <w:iCs/>
          <w:sz w:val="20"/>
          <w:szCs w:val="20"/>
        </w:rPr>
        <w:t xml:space="preserve">. Klienci pozyskiwani </w:t>
      </w:r>
      <w:r w:rsidR="006A0DC6">
        <w:rPr>
          <w:rFonts w:ascii="Arial" w:hAnsi="Arial" w:cs="Arial"/>
          <w:i/>
          <w:iCs/>
          <w:sz w:val="20"/>
          <w:szCs w:val="20"/>
        </w:rPr>
        <w:t>przy</w:t>
      </w:r>
      <w:r w:rsidR="006A0DC6" w:rsidRPr="00113C1D">
        <w:rPr>
          <w:rFonts w:ascii="Arial" w:hAnsi="Arial" w:cs="Arial"/>
          <w:i/>
          <w:iCs/>
          <w:sz w:val="20"/>
          <w:szCs w:val="20"/>
        </w:rPr>
        <w:t xml:space="preserve"> </w:t>
      </w:r>
      <w:r w:rsidRPr="00113C1D">
        <w:rPr>
          <w:rFonts w:ascii="Arial" w:hAnsi="Arial" w:cs="Arial"/>
          <w:i/>
          <w:iCs/>
          <w:sz w:val="20"/>
          <w:szCs w:val="20"/>
        </w:rPr>
        <w:t xml:space="preserve">niższej cenie </w:t>
      </w:r>
      <w:r w:rsidR="00545F23">
        <w:rPr>
          <w:rFonts w:ascii="Arial" w:hAnsi="Arial" w:cs="Arial"/>
          <w:i/>
          <w:iCs/>
          <w:sz w:val="20"/>
          <w:szCs w:val="20"/>
        </w:rPr>
        <w:t>wejściowej</w:t>
      </w:r>
      <w:r w:rsidRPr="00113C1D">
        <w:rPr>
          <w:rFonts w:ascii="Arial" w:hAnsi="Arial" w:cs="Arial"/>
          <w:i/>
          <w:iCs/>
          <w:sz w:val="20"/>
          <w:szCs w:val="20"/>
        </w:rPr>
        <w:t xml:space="preserve"> mają duży potencjał </w:t>
      </w:r>
      <w:r w:rsidR="00545F23">
        <w:rPr>
          <w:rFonts w:ascii="Arial" w:hAnsi="Arial" w:cs="Arial"/>
          <w:i/>
          <w:iCs/>
          <w:sz w:val="20"/>
          <w:szCs w:val="20"/>
        </w:rPr>
        <w:t>do zwiększania</w:t>
      </w:r>
      <w:r w:rsidR="00316047">
        <w:rPr>
          <w:rFonts w:ascii="Arial" w:hAnsi="Arial" w:cs="Arial"/>
          <w:i/>
          <w:iCs/>
          <w:sz w:val="20"/>
          <w:szCs w:val="20"/>
        </w:rPr>
        <w:t xml:space="preserve"> stopnia wykorzystania funkcjonalności systemu, </w:t>
      </w:r>
      <w:r w:rsidR="00E026CA">
        <w:rPr>
          <w:rFonts w:ascii="Arial" w:hAnsi="Arial" w:cs="Arial"/>
          <w:i/>
          <w:iCs/>
          <w:sz w:val="20"/>
          <w:szCs w:val="20"/>
        </w:rPr>
        <w:t>a w efekcie</w:t>
      </w:r>
      <w:r w:rsidR="00545F23">
        <w:rPr>
          <w:rFonts w:ascii="Arial" w:hAnsi="Arial" w:cs="Arial"/>
          <w:i/>
          <w:iCs/>
          <w:sz w:val="20"/>
          <w:szCs w:val="20"/>
        </w:rPr>
        <w:t xml:space="preserve"> wartości abonamentu</w:t>
      </w:r>
      <w:r w:rsidRPr="00113C1D">
        <w:rPr>
          <w:rFonts w:ascii="Arial" w:hAnsi="Arial" w:cs="Arial"/>
          <w:i/>
          <w:iCs/>
          <w:sz w:val="20"/>
          <w:szCs w:val="20"/>
        </w:rPr>
        <w:t xml:space="preserve"> w kolejnych okresach. W pierwszym kwartale tego roku już 44% klientów </w:t>
      </w:r>
      <w:proofErr w:type="spellStart"/>
      <w:r w:rsidRPr="00113C1D">
        <w:rPr>
          <w:rFonts w:ascii="Arial" w:hAnsi="Arial" w:cs="Arial"/>
          <w:i/>
          <w:iCs/>
          <w:sz w:val="20"/>
          <w:szCs w:val="20"/>
        </w:rPr>
        <w:t>eRecruitera</w:t>
      </w:r>
      <w:proofErr w:type="spellEnd"/>
      <w:r w:rsidRPr="00113C1D">
        <w:rPr>
          <w:rFonts w:ascii="Arial" w:hAnsi="Arial" w:cs="Arial"/>
          <w:i/>
          <w:iCs/>
          <w:sz w:val="20"/>
          <w:szCs w:val="20"/>
        </w:rPr>
        <w:t xml:space="preserve"> korzystało z </w:t>
      </w:r>
      <w:r w:rsidR="00545F23" w:rsidRPr="00113C1D">
        <w:rPr>
          <w:rFonts w:ascii="Arial" w:hAnsi="Arial" w:cs="Arial"/>
          <w:i/>
          <w:iCs/>
          <w:sz w:val="20"/>
          <w:szCs w:val="20"/>
        </w:rPr>
        <w:t>modułu automatyzacji proces</w:t>
      </w:r>
      <w:r w:rsidR="00545F23">
        <w:rPr>
          <w:rFonts w:ascii="Arial" w:hAnsi="Arial" w:cs="Arial"/>
          <w:i/>
          <w:iCs/>
          <w:sz w:val="20"/>
          <w:szCs w:val="20"/>
        </w:rPr>
        <w:t>ów</w:t>
      </w:r>
      <w:r w:rsidR="00545F23" w:rsidRPr="00113C1D">
        <w:rPr>
          <w:rFonts w:ascii="Arial" w:hAnsi="Arial" w:cs="Arial"/>
          <w:i/>
          <w:iCs/>
          <w:sz w:val="20"/>
          <w:szCs w:val="20"/>
        </w:rPr>
        <w:t xml:space="preserve"> rekrutacji </w:t>
      </w:r>
      <w:r w:rsidRPr="00113C1D">
        <w:rPr>
          <w:rFonts w:ascii="Arial" w:hAnsi="Arial" w:cs="Arial"/>
          <w:i/>
          <w:iCs/>
          <w:sz w:val="20"/>
          <w:szCs w:val="20"/>
        </w:rPr>
        <w:t xml:space="preserve">HR </w:t>
      </w:r>
      <w:proofErr w:type="spellStart"/>
      <w:r w:rsidRPr="00113C1D">
        <w:rPr>
          <w:rFonts w:ascii="Arial" w:hAnsi="Arial" w:cs="Arial"/>
          <w:i/>
          <w:iCs/>
          <w:sz w:val="20"/>
          <w:szCs w:val="20"/>
        </w:rPr>
        <w:t>Workflows</w:t>
      </w:r>
      <w:proofErr w:type="spellEnd"/>
      <w:r w:rsidRPr="00113C1D">
        <w:rPr>
          <w:rFonts w:ascii="Arial" w:hAnsi="Arial" w:cs="Arial"/>
          <w:i/>
          <w:iCs/>
          <w:sz w:val="20"/>
          <w:szCs w:val="20"/>
        </w:rPr>
        <w:t xml:space="preserve">, a 18% było zintegrowanych z partnerami w ramach Marketplace </w:t>
      </w:r>
      <w:r w:rsidR="00545F23">
        <w:rPr>
          <w:rFonts w:ascii="Arial" w:hAnsi="Arial" w:cs="Arial"/>
          <w:i/>
          <w:iCs/>
          <w:sz w:val="20"/>
          <w:szCs w:val="20"/>
        </w:rPr>
        <w:t xml:space="preserve">– </w:t>
      </w:r>
      <w:r w:rsidRPr="00113C1D">
        <w:rPr>
          <w:rFonts w:ascii="Arial" w:hAnsi="Arial" w:cs="Arial"/>
          <w:i/>
          <w:iCs/>
          <w:sz w:val="20"/>
          <w:szCs w:val="20"/>
        </w:rPr>
        <w:t>cyfrow</w:t>
      </w:r>
      <w:r w:rsidR="00545F23">
        <w:rPr>
          <w:rFonts w:ascii="Arial" w:hAnsi="Arial" w:cs="Arial"/>
          <w:i/>
          <w:iCs/>
          <w:sz w:val="20"/>
          <w:szCs w:val="20"/>
        </w:rPr>
        <w:t>ego centrum</w:t>
      </w:r>
      <w:r w:rsidRPr="00113C1D">
        <w:rPr>
          <w:rFonts w:ascii="Arial" w:hAnsi="Arial" w:cs="Arial"/>
          <w:i/>
          <w:iCs/>
          <w:sz w:val="20"/>
          <w:szCs w:val="20"/>
        </w:rPr>
        <w:t xml:space="preserve"> usług dla obszaru HR. Rozwój tych funkcjonalności wzmacnia przywiązanie klientów do platformy i </w:t>
      </w:r>
      <w:r w:rsidR="00545F23">
        <w:rPr>
          <w:rFonts w:ascii="Arial" w:hAnsi="Arial" w:cs="Arial"/>
          <w:i/>
          <w:iCs/>
          <w:sz w:val="20"/>
          <w:szCs w:val="20"/>
        </w:rPr>
        <w:t>pomaga</w:t>
      </w:r>
      <w:r w:rsidRPr="00113C1D">
        <w:rPr>
          <w:rFonts w:ascii="Arial" w:hAnsi="Arial" w:cs="Arial"/>
          <w:i/>
          <w:iCs/>
          <w:sz w:val="20"/>
          <w:szCs w:val="20"/>
        </w:rPr>
        <w:t xml:space="preserve"> utrzym</w:t>
      </w:r>
      <w:r w:rsidR="00545F23">
        <w:rPr>
          <w:rFonts w:ascii="Arial" w:hAnsi="Arial" w:cs="Arial"/>
          <w:i/>
          <w:iCs/>
          <w:sz w:val="20"/>
          <w:szCs w:val="20"/>
        </w:rPr>
        <w:t>ywać</w:t>
      </w:r>
      <w:r w:rsidRPr="00113C1D">
        <w:rPr>
          <w:rFonts w:ascii="Arial" w:hAnsi="Arial" w:cs="Arial"/>
          <w:i/>
          <w:iCs/>
          <w:sz w:val="20"/>
          <w:szCs w:val="20"/>
        </w:rPr>
        <w:t xml:space="preserve"> wskaźnik rezygnacji klientów </w:t>
      </w:r>
      <w:r w:rsidR="00545F23">
        <w:rPr>
          <w:rFonts w:ascii="Arial" w:hAnsi="Arial" w:cs="Arial"/>
          <w:i/>
          <w:iCs/>
          <w:sz w:val="20"/>
          <w:szCs w:val="20"/>
        </w:rPr>
        <w:t>wyraźnie</w:t>
      </w:r>
      <w:r w:rsidRPr="00113C1D">
        <w:rPr>
          <w:rFonts w:ascii="Arial" w:hAnsi="Arial" w:cs="Arial"/>
          <w:i/>
          <w:iCs/>
          <w:sz w:val="20"/>
          <w:szCs w:val="20"/>
        </w:rPr>
        <w:t xml:space="preserve"> poniżej </w:t>
      </w:r>
      <w:r w:rsidR="00545F23">
        <w:rPr>
          <w:rFonts w:ascii="Arial" w:hAnsi="Arial" w:cs="Arial"/>
          <w:i/>
          <w:iCs/>
          <w:sz w:val="20"/>
          <w:szCs w:val="20"/>
        </w:rPr>
        <w:t>średniej</w:t>
      </w:r>
      <w:r w:rsidRPr="00113C1D">
        <w:rPr>
          <w:rFonts w:ascii="Arial" w:hAnsi="Arial" w:cs="Arial"/>
          <w:i/>
          <w:iCs/>
          <w:sz w:val="20"/>
          <w:szCs w:val="20"/>
        </w:rPr>
        <w:t xml:space="preserve"> rynkow</w:t>
      </w:r>
      <w:r w:rsidR="00545F23">
        <w:rPr>
          <w:rFonts w:ascii="Arial" w:hAnsi="Arial" w:cs="Arial"/>
          <w:i/>
          <w:iCs/>
          <w:sz w:val="20"/>
          <w:szCs w:val="20"/>
        </w:rPr>
        <w:t>ej</w:t>
      </w:r>
      <w:r w:rsidRPr="00113C1D">
        <w:rPr>
          <w:rFonts w:ascii="Arial" w:hAnsi="Arial" w:cs="Arial"/>
          <w:i/>
          <w:iCs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podkreśla </w:t>
      </w:r>
      <w:r w:rsidRPr="00620028">
        <w:rPr>
          <w:rFonts w:ascii="Arial" w:hAnsi="Arial" w:cs="Arial"/>
          <w:b/>
          <w:bCs/>
          <w:sz w:val="20"/>
          <w:szCs w:val="20"/>
        </w:rPr>
        <w:t>Rafał Nachyna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3D6335BF" w14:textId="22EC5D45" w:rsidR="0037056A" w:rsidRDefault="0037056A" w:rsidP="0037056A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D94431">
        <w:rPr>
          <w:rFonts w:ascii="Arial" w:hAnsi="Arial" w:cs="Arial"/>
          <w:sz w:val="20"/>
          <w:szCs w:val="20"/>
        </w:rPr>
        <w:t>Kadromierz</w:t>
      </w:r>
      <w:proofErr w:type="spellEnd"/>
      <w:r w:rsidRPr="00D94431">
        <w:rPr>
          <w:rFonts w:ascii="Arial" w:hAnsi="Arial" w:cs="Arial"/>
          <w:sz w:val="20"/>
          <w:szCs w:val="20"/>
        </w:rPr>
        <w:t xml:space="preserve">, system do zarządzania grafikami pracy, który dołączył do Grupy w marcu 2025 roku, odnotował wzrost liczby klientów </w:t>
      </w:r>
      <w:r>
        <w:rPr>
          <w:rFonts w:ascii="Arial" w:hAnsi="Arial" w:cs="Arial"/>
          <w:sz w:val="20"/>
          <w:szCs w:val="20"/>
        </w:rPr>
        <w:t>o 25% r/r. M</w:t>
      </w:r>
      <w:r w:rsidRPr="00D94431">
        <w:rPr>
          <w:rFonts w:ascii="Arial" w:hAnsi="Arial" w:cs="Arial"/>
          <w:sz w:val="20"/>
          <w:szCs w:val="20"/>
        </w:rPr>
        <w:t>iesięczn</w:t>
      </w:r>
      <w:r>
        <w:rPr>
          <w:rFonts w:ascii="Arial" w:hAnsi="Arial" w:cs="Arial"/>
          <w:sz w:val="20"/>
          <w:szCs w:val="20"/>
        </w:rPr>
        <w:t>e</w:t>
      </w:r>
      <w:r w:rsidRPr="00D94431">
        <w:rPr>
          <w:rFonts w:ascii="Arial" w:hAnsi="Arial" w:cs="Arial"/>
          <w:sz w:val="20"/>
          <w:szCs w:val="20"/>
        </w:rPr>
        <w:t xml:space="preserve"> powtarzaln</w:t>
      </w:r>
      <w:r>
        <w:rPr>
          <w:rFonts w:ascii="Arial" w:hAnsi="Arial" w:cs="Arial"/>
          <w:sz w:val="20"/>
          <w:szCs w:val="20"/>
        </w:rPr>
        <w:t>e</w:t>
      </w:r>
      <w:r w:rsidRPr="00D94431">
        <w:rPr>
          <w:rFonts w:ascii="Arial" w:hAnsi="Arial" w:cs="Arial"/>
          <w:sz w:val="20"/>
          <w:szCs w:val="20"/>
        </w:rPr>
        <w:t xml:space="preserve"> przychod</w:t>
      </w:r>
      <w:r>
        <w:rPr>
          <w:rFonts w:ascii="Arial" w:hAnsi="Arial" w:cs="Arial"/>
          <w:sz w:val="20"/>
          <w:szCs w:val="20"/>
        </w:rPr>
        <w:t xml:space="preserve">y </w:t>
      </w:r>
      <w:proofErr w:type="spellStart"/>
      <w:r>
        <w:rPr>
          <w:rFonts w:ascii="Arial" w:hAnsi="Arial" w:cs="Arial"/>
          <w:sz w:val="20"/>
          <w:szCs w:val="20"/>
        </w:rPr>
        <w:t>Kadromierza</w:t>
      </w:r>
      <w:proofErr w:type="spellEnd"/>
      <w:r>
        <w:rPr>
          <w:rFonts w:ascii="Arial" w:hAnsi="Arial" w:cs="Arial"/>
          <w:sz w:val="20"/>
          <w:szCs w:val="20"/>
        </w:rPr>
        <w:t xml:space="preserve"> wzrosły o 40% r/r, </w:t>
      </w:r>
      <w:r w:rsidRPr="00D94431">
        <w:rPr>
          <w:rFonts w:ascii="Arial" w:hAnsi="Arial" w:cs="Arial"/>
          <w:sz w:val="20"/>
          <w:szCs w:val="20"/>
        </w:rPr>
        <w:t xml:space="preserve">osiągając w marcu </w:t>
      </w:r>
      <w:r w:rsidR="00545F23">
        <w:rPr>
          <w:rFonts w:ascii="Arial" w:hAnsi="Arial" w:cs="Arial"/>
          <w:sz w:val="20"/>
          <w:szCs w:val="20"/>
        </w:rPr>
        <w:t xml:space="preserve">br. </w:t>
      </w:r>
      <w:r w:rsidRPr="00D94431">
        <w:rPr>
          <w:rFonts w:ascii="Arial" w:hAnsi="Arial" w:cs="Arial"/>
          <w:sz w:val="20"/>
          <w:szCs w:val="20"/>
        </w:rPr>
        <w:t>poziom 779</w:t>
      </w:r>
      <w:r w:rsidR="00545F23">
        <w:rPr>
          <w:rFonts w:ascii="Arial" w:hAnsi="Arial" w:cs="Arial"/>
          <w:sz w:val="20"/>
          <w:szCs w:val="20"/>
        </w:rPr>
        <w:t> </w:t>
      </w:r>
      <w:r w:rsidRPr="00D94431">
        <w:rPr>
          <w:rFonts w:ascii="Arial" w:hAnsi="Arial" w:cs="Arial"/>
          <w:sz w:val="20"/>
          <w:szCs w:val="20"/>
        </w:rPr>
        <w:t xml:space="preserve">tys. </w:t>
      </w:r>
      <w:r>
        <w:rPr>
          <w:rFonts w:ascii="Arial" w:hAnsi="Arial" w:cs="Arial"/>
          <w:sz w:val="20"/>
          <w:szCs w:val="20"/>
        </w:rPr>
        <w:t>zł</w:t>
      </w:r>
      <w:r w:rsidRPr="00D9443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124639D" w14:textId="7ADC9935" w:rsidR="0037056A" w:rsidRPr="0037056A" w:rsidRDefault="00113C1D" w:rsidP="0037056A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113C1D">
        <w:rPr>
          <w:rFonts w:ascii="Arial" w:hAnsi="Arial" w:cs="Arial"/>
          <w:i/>
          <w:iCs/>
          <w:sz w:val="20"/>
          <w:szCs w:val="20"/>
        </w:rPr>
        <w:lastRenderedPageBreak/>
        <w:t>–</w:t>
      </w:r>
      <w:r w:rsidR="0037056A" w:rsidRPr="00113C1D">
        <w:rPr>
          <w:rFonts w:ascii="Arial" w:hAnsi="Arial" w:cs="Arial"/>
          <w:i/>
          <w:iCs/>
          <w:sz w:val="20"/>
          <w:szCs w:val="20"/>
        </w:rPr>
        <w:t xml:space="preserve"> </w:t>
      </w:r>
      <w:r w:rsidRPr="00113C1D">
        <w:rPr>
          <w:rFonts w:ascii="Arial" w:hAnsi="Arial" w:cs="Arial"/>
          <w:i/>
          <w:iCs/>
          <w:sz w:val="20"/>
          <w:szCs w:val="20"/>
        </w:rPr>
        <w:t xml:space="preserve">Dynamiczny rozwój </w:t>
      </w:r>
      <w:proofErr w:type="spellStart"/>
      <w:r w:rsidRPr="00113C1D">
        <w:rPr>
          <w:rFonts w:ascii="Arial" w:hAnsi="Arial" w:cs="Arial"/>
          <w:i/>
          <w:iCs/>
          <w:sz w:val="20"/>
          <w:szCs w:val="20"/>
        </w:rPr>
        <w:t>Kadromierza</w:t>
      </w:r>
      <w:proofErr w:type="spellEnd"/>
      <w:r w:rsidRPr="00113C1D">
        <w:rPr>
          <w:rFonts w:ascii="Arial" w:hAnsi="Arial" w:cs="Arial"/>
          <w:i/>
          <w:iCs/>
          <w:sz w:val="20"/>
          <w:szCs w:val="20"/>
        </w:rPr>
        <w:t xml:space="preserve"> </w:t>
      </w:r>
      <w:r w:rsidR="00545F23" w:rsidRPr="00113C1D">
        <w:rPr>
          <w:rFonts w:ascii="Arial" w:hAnsi="Arial" w:cs="Arial"/>
          <w:i/>
          <w:iCs/>
          <w:sz w:val="20"/>
          <w:szCs w:val="20"/>
        </w:rPr>
        <w:t>idzie</w:t>
      </w:r>
      <w:r w:rsidRPr="00113C1D">
        <w:rPr>
          <w:rFonts w:ascii="Arial" w:hAnsi="Arial" w:cs="Arial"/>
          <w:i/>
          <w:iCs/>
          <w:sz w:val="20"/>
          <w:szCs w:val="20"/>
        </w:rPr>
        <w:t xml:space="preserve"> w parze z</w:t>
      </w:r>
      <w:r w:rsidR="0037056A" w:rsidRPr="00113C1D">
        <w:rPr>
          <w:rFonts w:ascii="Arial" w:hAnsi="Arial" w:cs="Arial"/>
          <w:i/>
          <w:iCs/>
          <w:sz w:val="20"/>
          <w:szCs w:val="20"/>
        </w:rPr>
        <w:t xml:space="preserve"> postępując</w:t>
      </w:r>
      <w:r w:rsidRPr="00113C1D">
        <w:rPr>
          <w:rFonts w:ascii="Arial" w:hAnsi="Arial" w:cs="Arial"/>
          <w:i/>
          <w:iCs/>
          <w:sz w:val="20"/>
          <w:szCs w:val="20"/>
        </w:rPr>
        <w:t>ą</w:t>
      </w:r>
      <w:r w:rsidR="0037056A" w:rsidRPr="00113C1D">
        <w:rPr>
          <w:rFonts w:ascii="Arial" w:hAnsi="Arial" w:cs="Arial"/>
          <w:i/>
          <w:iCs/>
          <w:sz w:val="20"/>
          <w:szCs w:val="20"/>
        </w:rPr>
        <w:t xml:space="preserve"> dywersyfikacj</w:t>
      </w:r>
      <w:r w:rsidRPr="00113C1D">
        <w:rPr>
          <w:rFonts w:ascii="Arial" w:hAnsi="Arial" w:cs="Arial"/>
          <w:i/>
          <w:iCs/>
          <w:sz w:val="20"/>
          <w:szCs w:val="20"/>
        </w:rPr>
        <w:t>ą</w:t>
      </w:r>
      <w:r w:rsidR="0037056A" w:rsidRPr="00113C1D">
        <w:rPr>
          <w:rFonts w:ascii="Arial" w:hAnsi="Arial" w:cs="Arial"/>
          <w:i/>
          <w:iCs/>
          <w:sz w:val="20"/>
          <w:szCs w:val="20"/>
        </w:rPr>
        <w:t xml:space="preserve"> przychodów. </w:t>
      </w:r>
      <w:r w:rsidR="007B12A1">
        <w:rPr>
          <w:rFonts w:ascii="Arial" w:hAnsi="Arial" w:cs="Arial"/>
          <w:i/>
          <w:iCs/>
          <w:sz w:val="20"/>
          <w:szCs w:val="20"/>
        </w:rPr>
        <w:t>O</w:t>
      </w:r>
      <w:r w:rsidR="007B12A1" w:rsidRPr="00113C1D">
        <w:rPr>
          <w:rFonts w:ascii="Arial" w:hAnsi="Arial" w:cs="Arial"/>
          <w:i/>
          <w:iCs/>
          <w:sz w:val="20"/>
          <w:szCs w:val="20"/>
        </w:rPr>
        <w:t xml:space="preserve">becnie </w:t>
      </w:r>
      <w:r w:rsidR="007B12A1">
        <w:rPr>
          <w:rFonts w:ascii="Arial" w:hAnsi="Arial" w:cs="Arial"/>
          <w:i/>
          <w:iCs/>
          <w:sz w:val="20"/>
          <w:szCs w:val="20"/>
        </w:rPr>
        <w:t xml:space="preserve">branża </w:t>
      </w:r>
      <w:proofErr w:type="spellStart"/>
      <w:r w:rsidR="007B12A1">
        <w:rPr>
          <w:rFonts w:ascii="Arial" w:hAnsi="Arial" w:cs="Arial"/>
          <w:i/>
          <w:iCs/>
          <w:sz w:val="20"/>
          <w:szCs w:val="20"/>
        </w:rPr>
        <w:t>HoReCa</w:t>
      </w:r>
      <w:proofErr w:type="spellEnd"/>
      <w:r w:rsidR="007B12A1">
        <w:rPr>
          <w:rFonts w:ascii="Arial" w:hAnsi="Arial" w:cs="Arial"/>
          <w:i/>
          <w:iCs/>
          <w:sz w:val="20"/>
          <w:szCs w:val="20"/>
        </w:rPr>
        <w:t xml:space="preserve"> odpowiada za </w:t>
      </w:r>
      <w:r w:rsidR="007B12A1" w:rsidRPr="00113C1D">
        <w:rPr>
          <w:rFonts w:ascii="Arial" w:hAnsi="Arial" w:cs="Arial"/>
          <w:i/>
          <w:iCs/>
          <w:sz w:val="20"/>
          <w:szCs w:val="20"/>
        </w:rPr>
        <w:t>około 55</w:t>
      </w:r>
      <w:r w:rsidR="007B12A1">
        <w:rPr>
          <w:rFonts w:ascii="Arial" w:hAnsi="Arial" w:cs="Arial"/>
          <w:i/>
          <w:iCs/>
          <w:sz w:val="20"/>
          <w:szCs w:val="20"/>
        </w:rPr>
        <w:t>%</w:t>
      </w:r>
      <w:r w:rsidR="007B12A1" w:rsidRPr="00113C1D">
        <w:rPr>
          <w:rFonts w:ascii="Arial" w:hAnsi="Arial" w:cs="Arial"/>
          <w:i/>
          <w:iCs/>
          <w:sz w:val="20"/>
          <w:szCs w:val="20"/>
        </w:rPr>
        <w:t xml:space="preserve"> </w:t>
      </w:r>
      <w:r w:rsidR="007B12A1">
        <w:rPr>
          <w:rFonts w:ascii="Arial" w:hAnsi="Arial" w:cs="Arial"/>
          <w:i/>
          <w:iCs/>
          <w:sz w:val="20"/>
          <w:szCs w:val="20"/>
        </w:rPr>
        <w:t>przychodów</w:t>
      </w:r>
      <w:r w:rsidR="007B12A1" w:rsidRPr="00113C1D">
        <w:rPr>
          <w:rFonts w:ascii="Arial" w:hAnsi="Arial" w:cs="Arial"/>
          <w:i/>
          <w:iCs/>
          <w:sz w:val="20"/>
          <w:szCs w:val="20"/>
        </w:rPr>
        <w:t>.</w:t>
      </w:r>
      <w:r w:rsidR="007B12A1" w:rsidRPr="007B12A1">
        <w:rPr>
          <w:rFonts w:ascii="Arial" w:hAnsi="Arial" w:cs="Arial"/>
          <w:i/>
          <w:iCs/>
          <w:sz w:val="20"/>
          <w:szCs w:val="20"/>
        </w:rPr>
        <w:t xml:space="preserve"> </w:t>
      </w:r>
      <w:r w:rsidR="00E057B0">
        <w:rPr>
          <w:rFonts w:ascii="Arial" w:hAnsi="Arial" w:cs="Arial"/>
          <w:i/>
          <w:iCs/>
          <w:sz w:val="20"/>
          <w:szCs w:val="20"/>
        </w:rPr>
        <w:t>J</w:t>
      </w:r>
      <w:r w:rsidR="00AB0763">
        <w:rPr>
          <w:rFonts w:ascii="Arial" w:hAnsi="Arial" w:cs="Arial"/>
          <w:i/>
          <w:iCs/>
          <w:sz w:val="20"/>
          <w:szCs w:val="20"/>
        </w:rPr>
        <w:t xml:space="preserve">est </w:t>
      </w:r>
      <w:r w:rsidR="00E057B0">
        <w:rPr>
          <w:rFonts w:ascii="Arial" w:hAnsi="Arial" w:cs="Arial"/>
          <w:i/>
          <w:iCs/>
          <w:sz w:val="20"/>
          <w:szCs w:val="20"/>
        </w:rPr>
        <w:t xml:space="preserve">ona </w:t>
      </w:r>
      <w:r w:rsidR="00AB0763">
        <w:rPr>
          <w:rFonts w:ascii="Arial" w:hAnsi="Arial" w:cs="Arial"/>
          <w:i/>
          <w:iCs/>
          <w:sz w:val="20"/>
          <w:szCs w:val="20"/>
        </w:rPr>
        <w:t>dla nas</w:t>
      </w:r>
      <w:r w:rsidR="00E057B0">
        <w:rPr>
          <w:rFonts w:ascii="Arial" w:hAnsi="Arial" w:cs="Arial"/>
          <w:i/>
          <w:iCs/>
          <w:sz w:val="20"/>
          <w:szCs w:val="20"/>
        </w:rPr>
        <w:t xml:space="preserve"> wciąż</w:t>
      </w:r>
      <w:r w:rsidR="00AB0763">
        <w:rPr>
          <w:rFonts w:ascii="Arial" w:hAnsi="Arial" w:cs="Arial"/>
          <w:i/>
          <w:iCs/>
          <w:sz w:val="20"/>
          <w:szCs w:val="20"/>
        </w:rPr>
        <w:t xml:space="preserve"> perspektywiczna, jednak widzimy</w:t>
      </w:r>
      <w:r w:rsidR="007700CE">
        <w:rPr>
          <w:rFonts w:ascii="Arial" w:hAnsi="Arial" w:cs="Arial"/>
          <w:i/>
          <w:iCs/>
          <w:sz w:val="20"/>
          <w:szCs w:val="20"/>
        </w:rPr>
        <w:t xml:space="preserve"> także</w:t>
      </w:r>
      <w:r w:rsidR="007B12A1">
        <w:rPr>
          <w:rFonts w:ascii="Arial" w:hAnsi="Arial" w:cs="Arial"/>
          <w:i/>
          <w:iCs/>
          <w:sz w:val="20"/>
          <w:szCs w:val="20"/>
        </w:rPr>
        <w:t xml:space="preserve"> w</w:t>
      </w:r>
      <w:r w:rsidR="007B12A1" w:rsidRPr="00113C1D">
        <w:rPr>
          <w:rFonts w:ascii="Arial" w:hAnsi="Arial" w:cs="Arial"/>
          <w:i/>
          <w:iCs/>
          <w:sz w:val="20"/>
          <w:szCs w:val="20"/>
        </w:rPr>
        <w:t>ysoki potencjał wzrostu w handl</w:t>
      </w:r>
      <w:r w:rsidR="007B12A1">
        <w:rPr>
          <w:rFonts w:ascii="Arial" w:hAnsi="Arial" w:cs="Arial"/>
          <w:i/>
          <w:iCs/>
          <w:sz w:val="20"/>
          <w:szCs w:val="20"/>
        </w:rPr>
        <w:t>u</w:t>
      </w:r>
      <w:r w:rsidR="007B12A1" w:rsidRPr="00113C1D">
        <w:rPr>
          <w:rFonts w:ascii="Arial" w:hAnsi="Arial" w:cs="Arial"/>
          <w:i/>
          <w:iCs/>
          <w:sz w:val="20"/>
          <w:szCs w:val="20"/>
        </w:rPr>
        <w:t>, ochron</w:t>
      </w:r>
      <w:r w:rsidR="007B12A1">
        <w:rPr>
          <w:rFonts w:ascii="Arial" w:hAnsi="Arial" w:cs="Arial"/>
          <w:i/>
          <w:iCs/>
          <w:sz w:val="20"/>
          <w:szCs w:val="20"/>
        </w:rPr>
        <w:t>ie</w:t>
      </w:r>
      <w:r w:rsidR="007B12A1" w:rsidRPr="00113C1D">
        <w:rPr>
          <w:rFonts w:ascii="Arial" w:hAnsi="Arial" w:cs="Arial"/>
          <w:i/>
          <w:iCs/>
          <w:sz w:val="20"/>
          <w:szCs w:val="20"/>
        </w:rPr>
        <w:t xml:space="preserve"> zdrowia</w:t>
      </w:r>
      <w:r w:rsidR="007B12A1">
        <w:rPr>
          <w:rFonts w:ascii="Arial" w:hAnsi="Arial" w:cs="Arial"/>
          <w:i/>
          <w:iCs/>
          <w:sz w:val="20"/>
          <w:szCs w:val="20"/>
        </w:rPr>
        <w:t xml:space="preserve"> i</w:t>
      </w:r>
      <w:r w:rsidR="007B12A1" w:rsidRPr="00113C1D">
        <w:rPr>
          <w:rFonts w:ascii="Arial" w:hAnsi="Arial" w:cs="Arial"/>
          <w:i/>
          <w:iCs/>
          <w:sz w:val="20"/>
          <w:szCs w:val="20"/>
        </w:rPr>
        <w:t xml:space="preserve"> sektorze produkcyjnym </w:t>
      </w:r>
      <w:r w:rsidR="0037056A" w:rsidRPr="00113C1D">
        <w:rPr>
          <w:rFonts w:ascii="Arial" w:hAnsi="Arial" w:cs="Arial"/>
          <w:i/>
          <w:iCs/>
          <w:sz w:val="20"/>
          <w:szCs w:val="20"/>
        </w:rPr>
        <w:t>Spodziewamy się</w:t>
      </w:r>
      <w:r w:rsidR="006A0DC6">
        <w:rPr>
          <w:rFonts w:ascii="Arial" w:hAnsi="Arial" w:cs="Arial"/>
          <w:i/>
          <w:iCs/>
          <w:sz w:val="20"/>
          <w:szCs w:val="20"/>
        </w:rPr>
        <w:t>, że wraz z pozyskiwaniem klientów z innych sektorów,</w:t>
      </w:r>
      <w:r w:rsidR="0037056A" w:rsidRPr="00113C1D">
        <w:rPr>
          <w:rFonts w:ascii="Arial" w:hAnsi="Arial" w:cs="Arial"/>
          <w:i/>
          <w:iCs/>
          <w:sz w:val="20"/>
          <w:szCs w:val="20"/>
        </w:rPr>
        <w:t xml:space="preserve"> </w:t>
      </w:r>
      <w:r w:rsidR="00E84511">
        <w:rPr>
          <w:rFonts w:ascii="Arial" w:hAnsi="Arial" w:cs="Arial"/>
          <w:i/>
          <w:iCs/>
          <w:sz w:val="20"/>
          <w:szCs w:val="20"/>
        </w:rPr>
        <w:t>dominacja</w:t>
      </w:r>
      <w:r w:rsidR="0037056A" w:rsidRPr="00113C1D">
        <w:rPr>
          <w:rFonts w:ascii="Arial" w:hAnsi="Arial" w:cs="Arial"/>
          <w:i/>
          <w:iCs/>
          <w:sz w:val="20"/>
          <w:szCs w:val="20"/>
        </w:rPr>
        <w:t xml:space="preserve"> </w:t>
      </w:r>
      <w:r w:rsidRPr="00113C1D">
        <w:rPr>
          <w:rFonts w:ascii="Arial" w:hAnsi="Arial" w:cs="Arial"/>
          <w:i/>
          <w:iCs/>
          <w:sz w:val="20"/>
          <w:szCs w:val="20"/>
        </w:rPr>
        <w:t xml:space="preserve">branży </w:t>
      </w:r>
      <w:proofErr w:type="spellStart"/>
      <w:r w:rsidR="0037056A" w:rsidRPr="00113C1D">
        <w:rPr>
          <w:rFonts w:ascii="Arial" w:hAnsi="Arial" w:cs="Arial"/>
          <w:i/>
          <w:iCs/>
          <w:sz w:val="20"/>
          <w:szCs w:val="20"/>
        </w:rPr>
        <w:t>HoReCa</w:t>
      </w:r>
      <w:proofErr w:type="spellEnd"/>
      <w:r w:rsidR="006A0DC6">
        <w:rPr>
          <w:rFonts w:ascii="Arial" w:hAnsi="Arial" w:cs="Arial"/>
          <w:i/>
          <w:iCs/>
          <w:sz w:val="20"/>
          <w:szCs w:val="20"/>
        </w:rPr>
        <w:t xml:space="preserve"> w portfolio naszych klientów </w:t>
      </w:r>
      <w:r w:rsidR="00871917">
        <w:rPr>
          <w:rFonts w:ascii="Arial" w:hAnsi="Arial" w:cs="Arial"/>
          <w:i/>
          <w:iCs/>
          <w:sz w:val="20"/>
          <w:szCs w:val="20"/>
        </w:rPr>
        <w:t>zmniejszy się do ok. 50%</w:t>
      </w:r>
      <w:r w:rsidR="00DE49CF">
        <w:rPr>
          <w:rFonts w:ascii="Arial" w:hAnsi="Arial" w:cs="Arial"/>
          <w:i/>
          <w:iCs/>
          <w:sz w:val="20"/>
          <w:szCs w:val="20"/>
        </w:rPr>
        <w:t>.</w:t>
      </w:r>
      <w:r w:rsidR="0037056A" w:rsidRPr="00113C1D">
        <w:rPr>
          <w:rFonts w:ascii="Arial" w:hAnsi="Arial" w:cs="Arial"/>
          <w:i/>
          <w:iCs/>
          <w:sz w:val="20"/>
          <w:szCs w:val="20"/>
        </w:rPr>
        <w:t xml:space="preserve"> –</w:t>
      </w:r>
      <w:r w:rsidR="0037056A">
        <w:rPr>
          <w:rFonts w:ascii="Arial" w:hAnsi="Arial" w:cs="Arial"/>
          <w:sz w:val="20"/>
          <w:szCs w:val="20"/>
        </w:rPr>
        <w:t xml:space="preserve"> informuje </w:t>
      </w:r>
      <w:r w:rsidR="0037056A" w:rsidRPr="00620028">
        <w:rPr>
          <w:rFonts w:ascii="Arial" w:hAnsi="Arial" w:cs="Arial"/>
          <w:b/>
          <w:bCs/>
          <w:sz w:val="20"/>
          <w:szCs w:val="20"/>
        </w:rPr>
        <w:t>dyrektor operacyjny Grupy Pracuj</w:t>
      </w:r>
      <w:r w:rsidR="0037056A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1D0E01AE" w14:textId="77777777" w:rsidR="0037056A" w:rsidRDefault="0037056A" w:rsidP="00D94431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086C6DEC" w14:textId="1E3D8A7A" w:rsidR="00DD21F5" w:rsidRDefault="00DD21F5" w:rsidP="000779B1">
      <w:pPr>
        <w:pStyle w:val="Nagwek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D21F5">
        <w:rPr>
          <w:rFonts w:ascii="Arial" w:hAnsi="Arial" w:cs="Arial"/>
          <w:b/>
          <w:bCs/>
          <w:sz w:val="20"/>
          <w:szCs w:val="20"/>
        </w:rPr>
        <w:t>softgarden</w:t>
      </w:r>
      <w:proofErr w:type="spellEnd"/>
      <w:r w:rsidRPr="00DD21F5">
        <w:rPr>
          <w:rFonts w:ascii="Arial" w:hAnsi="Arial" w:cs="Arial"/>
          <w:b/>
          <w:bCs/>
          <w:sz w:val="20"/>
          <w:szCs w:val="20"/>
        </w:rPr>
        <w:t>: wzrost przychodów abonamentowych mimo słabej koniunktury</w:t>
      </w:r>
      <w:r w:rsidR="00D41C1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6A48140" w14:textId="453C63B8" w:rsidR="000779B1" w:rsidRDefault="000779B1" w:rsidP="000779B1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Drugim rynkiem działalności </w:t>
      </w:r>
      <w:r w:rsidR="006921A9">
        <w:rPr>
          <w:rFonts w:ascii="Arial" w:hAnsi="Arial" w:cs="Arial"/>
          <w:sz w:val="20"/>
          <w:szCs w:val="20"/>
        </w:rPr>
        <w:t xml:space="preserve">Grupy Pracuj </w:t>
      </w:r>
      <w:r>
        <w:rPr>
          <w:rFonts w:ascii="Arial" w:hAnsi="Arial" w:cs="Arial"/>
          <w:sz w:val="20"/>
          <w:szCs w:val="20"/>
        </w:rPr>
        <w:t xml:space="preserve">pod względem przychodów </w:t>
      </w:r>
      <w:r w:rsidR="006921A9">
        <w:rPr>
          <w:rFonts w:ascii="Arial" w:hAnsi="Arial" w:cs="Arial"/>
          <w:sz w:val="20"/>
          <w:szCs w:val="20"/>
        </w:rPr>
        <w:t xml:space="preserve">jest region DACH (w sprawozdaniu </w:t>
      </w:r>
      <w:r w:rsidR="007700CE">
        <w:rPr>
          <w:rFonts w:ascii="Arial" w:hAnsi="Arial" w:cs="Arial"/>
          <w:sz w:val="20"/>
          <w:szCs w:val="20"/>
        </w:rPr>
        <w:t xml:space="preserve">finansowym </w:t>
      </w:r>
      <w:r w:rsidR="006921A9">
        <w:rPr>
          <w:rFonts w:ascii="Arial" w:hAnsi="Arial" w:cs="Arial"/>
          <w:sz w:val="20"/>
          <w:szCs w:val="20"/>
        </w:rPr>
        <w:t>prezentowany jako segment Niemcy)</w:t>
      </w:r>
      <w:r>
        <w:rPr>
          <w:rFonts w:ascii="Arial" w:hAnsi="Arial" w:cs="Arial"/>
          <w:sz w:val="20"/>
          <w:szCs w:val="20"/>
        </w:rPr>
        <w:t xml:space="preserve">, </w:t>
      </w:r>
      <w:r w:rsidR="006921A9">
        <w:rPr>
          <w:rFonts w:ascii="Arial" w:hAnsi="Arial" w:cs="Arial"/>
          <w:sz w:val="20"/>
          <w:szCs w:val="20"/>
        </w:rPr>
        <w:t>obejmuj</w:t>
      </w:r>
      <w:r w:rsidR="00DD21F5">
        <w:rPr>
          <w:rFonts w:ascii="Arial" w:hAnsi="Arial" w:cs="Arial"/>
          <w:sz w:val="20"/>
          <w:szCs w:val="20"/>
        </w:rPr>
        <w:t>ący</w:t>
      </w:r>
      <w:r w:rsidR="006921A9">
        <w:rPr>
          <w:rFonts w:ascii="Arial" w:hAnsi="Arial" w:cs="Arial"/>
          <w:sz w:val="20"/>
          <w:szCs w:val="20"/>
        </w:rPr>
        <w:t xml:space="preserve"> wyniki </w:t>
      </w:r>
      <w:r w:rsidR="00871917">
        <w:rPr>
          <w:rFonts w:ascii="Arial" w:hAnsi="Arial" w:cs="Arial"/>
          <w:sz w:val="20"/>
          <w:szCs w:val="20"/>
        </w:rPr>
        <w:t xml:space="preserve">grupy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Pr="007C4948">
        <w:rPr>
          <w:rFonts w:ascii="Arial" w:hAnsi="Arial" w:cs="Arial"/>
          <w:sz w:val="20"/>
          <w:szCs w:val="20"/>
        </w:rPr>
        <w:t>oftgarden</w:t>
      </w:r>
      <w:proofErr w:type="spellEnd"/>
      <w:r w:rsidR="00332A0F">
        <w:rPr>
          <w:rFonts w:ascii="Arial" w:hAnsi="Arial" w:cs="Arial"/>
          <w:sz w:val="20"/>
          <w:szCs w:val="20"/>
        </w:rPr>
        <w:t xml:space="preserve">, </w:t>
      </w:r>
      <w:r w:rsidR="00DD21F5">
        <w:rPr>
          <w:rFonts w:ascii="Arial" w:hAnsi="Arial" w:cs="Arial"/>
          <w:sz w:val="20"/>
          <w:szCs w:val="20"/>
        </w:rPr>
        <w:t xml:space="preserve">która </w:t>
      </w:r>
      <w:r w:rsidR="00332A0F">
        <w:rPr>
          <w:rFonts w:ascii="Arial" w:hAnsi="Arial" w:cs="Arial"/>
          <w:sz w:val="20"/>
          <w:szCs w:val="20"/>
        </w:rPr>
        <w:t>oferuj</w:t>
      </w:r>
      <w:r w:rsidR="00DD21F5">
        <w:rPr>
          <w:rFonts w:ascii="Arial" w:hAnsi="Arial" w:cs="Arial"/>
          <w:sz w:val="20"/>
          <w:szCs w:val="20"/>
        </w:rPr>
        <w:t>e</w:t>
      </w:r>
      <w:r w:rsidR="00332A0F">
        <w:rPr>
          <w:rFonts w:ascii="Arial" w:hAnsi="Arial" w:cs="Arial"/>
          <w:sz w:val="20"/>
          <w:szCs w:val="20"/>
        </w:rPr>
        <w:t xml:space="preserve"> kompleksowy </w:t>
      </w:r>
      <w:r w:rsidR="00DD21F5">
        <w:rPr>
          <w:rFonts w:ascii="Arial" w:hAnsi="Arial" w:cs="Arial"/>
          <w:sz w:val="20"/>
          <w:szCs w:val="20"/>
        </w:rPr>
        <w:t>system</w:t>
      </w:r>
      <w:r>
        <w:rPr>
          <w:rFonts w:ascii="Arial" w:hAnsi="Arial" w:cs="Arial"/>
          <w:sz w:val="20"/>
          <w:szCs w:val="20"/>
        </w:rPr>
        <w:t xml:space="preserve"> </w:t>
      </w:r>
      <w:r w:rsidR="00113B13">
        <w:rPr>
          <w:rFonts w:ascii="Arial" w:hAnsi="Arial" w:cs="Arial"/>
          <w:sz w:val="20"/>
          <w:szCs w:val="20"/>
        </w:rPr>
        <w:t>wspierający</w:t>
      </w:r>
      <w:r>
        <w:rPr>
          <w:rFonts w:ascii="Arial" w:hAnsi="Arial" w:cs="Arial"/>
          <w:sz w:val="20"/>
          <w:szCs w:val="20"/>
        </w:rPr>
        <w:t xml:space="preserve"> </w:t>
      </w:r>
      <w:r w:rsidR="00113B13">
        <w:rPr>
          <w:rFonts w:ascii="Arial" w:hAnsi="Arial" w:cs="Arial"/>
          <w:sz w:val="20"/>
          <w:szCs w:val="20"/>
        </w:rPr>
        <w:t xml:space="preserve">procesy rekrutacyjne </w:t>
      </w:r>
      <w:r w:rsidR="001B4B42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modelu SaaS. W pierwszym kwartale 2026 roku </w:t>
      </w:r>
      <w:proofErr w:type="spellStart"/>
      <w:r>
        <w:rPr>
          <w:rFonts w:ascii="Arial" w:hAnsi="Arial" w:cs="Arial"/>
          <w:sz w:val="20"/>
          <w:szCs w:val="20"/>
        </w:rPr>
        <w:t>softgarden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1B4B42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notował </w:t>
      </w:r>
      <w:r w:rsidR="00DD21F5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zrost miesięcznych powtarzalnych przychodów</w:t>
      </w:r>
      <w:r w:rsidR="00332A0F" w:rsidRPr="00332A0F">
        <w:rPr>
          <w:rFonts w:ascii="Arial" w:hAnsi="Arial" w:cs="Arial"/>
          <w:sz w:val="20"/>
          <w:szCs w:val="20"/>
        </w:rPr>
        <w:t xml:space="preserve"> </w:t>
      </w:r>
      <w:r w:rsidR="00332A0F" w:rsidRPr="007C4948">
        <w:rPr>
          <w:rFonts w:ascii="Arial" w:hAnsi="Arial" w:cs="Arial"/>
          <w:sz w:val="20"/>
          <w:szCs w:val="20"/>
        </w:rPr>
        <w:t>o 9% r/r</w:t>
      </w:r>
      <w:r w:rsidR="00DD21F5">
        <w:rPr>
          <w:rFonts w:ascii="Arial" w:hAnsi="Arial" w:cs="Arial"/>
          <w:sz w:val="20"/>
          <w:szCs w:val="20"/>
        </w:rPr>
        <w:t>, do 8,6 mln zł</w:t>
      </w:r>
      <w:r w:rsidR="00332A0F" w:rsidRPr="007C4948">
        <w:rPr>
          <w:rFonts w:ascii="Arial" w:hAnsi="Arial" w:cs="Arial"/>
          <w:sz w:val="20"/>
          <w:szCs w:val="20"/>
        </w:rPr>
        <w:t xml:space="preserve"> </w:t>
      </w:r>
      <w:r w:rsidR="00332A0F">
        <w:rPr>
          <w:rFonts w:ascii="Arial" w:hAnsi="Arial" w:cs="Arial"/>
          <w:sz w:val="20"/>
          <w:szCs w:val="20"/>
        </w:rPr>
        <w:t>(</w:t>
      </w:r>
      <w:r w:rsidR="007700CE">
        <w:rPr>
          <w:rFonts w:ascii="Arial" w:hAnsi="Arial" w:cs="Arial"/>
          <w:sz w:val="20"/>
          <w:szCs w:val="20"/>
        </w:rPr>
        <w:t>dynamika</w:t>
      </w:r>
      <w:r w:rsidR="00DD21F5">
        <w:rPr>
          <w:rFonts w:ascii="Arial" w:hAnsi="Arial" w:cs="Arial"/>
          <w:sz w:val="20"/>
          <w:szCs w:val="20"/>
        </w:rPr>
        <w:t xml:space="preserve"> w </w:t>
      </w:r>
      <w:r w:rsidR="00332A0F" w:rsidRPr="007C4948">
        <w:rPr>
          <w:rFonts w:ascii="Arial" w:hAnsi="Arial" w:cs="Arial"/>
          <w:sz w:val="20"/>
          <w:szCs w:val="20"/>
        </w:rPr>
        <w:t>EUR</w:t>
      </w:r>
      <w:r w:rsidR="00DD21F5">
        <w:rPr>
          <w:rFonts w:ascii="Arial" w:hAnsi="Arial" w:cs="Arial"/>
          <w:sz w:val="20"/>
          <w:szCs w:val="20"/>
        </w:rPr>
        <w:t xml:space="preserve"> wyn</w:t>
      </w:r>
      <w:r w:rsidR="007700CE">
        <w:rPr>
          <w:rFonts w:ascii="Arial" w:hAnsi="Arial" w:cs="Arial"/>
          <w:sz w:val="20"/>
          <w:szCs w:val="20"/>
        </w:rPr>
        <w:t>iosła</w:t>
      </w:r>
      <w:r w:rsidR="00DD21F5">
        <w:rPr>
          <w:rFonts w:ascii="Arial" w:hAnsi="Arial" w:cs="Arial"/>
          <w:sz w:val="20"/>
          <w:szCs w:val="20"/>
        </w:rPr>
        <w:t xml:space="preserve"> 6% r/r</w:t>
      </w:r>
      <w:r w:rsidR="00332A0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mimo </w:t>
      </w:r>
      <w:r w:rsidRPr="007C4948">
        <w:rPr>
          <w:rFonts w:ascii="Arial" w:hAnsi="Arial" w:cs="Arial"/>
          <w:sz w:val="20"/>
          <w:szCs w:val="20"/>
        </w:rPr>
        <w:t>wymagającego otoczenia makroekonomicznego</w:t>
      </w:r>
      <w:r>
        <w:rPr>
          <w:rFonts w:ascii="Arial" w:hAnsi="Arial" w:cs="Arial"/>
          <w:sz w:val="20"/>
          <w:szCs w:val="20"/>
        </w:rPr>
        <w:t xml:space="preserve"> i utrzymującej się stagnacji niemieckiej gospodarki</w:t>
      </w:r>
      <w:r w:rsidR="00077ACD">
        <w:rPr>
          <w:rFonts w:ascii="Arial" w:hAnsi="Arial" w:cs="Arial"/>
          <w:sz w:val="20"/>
          <w:szCs w:val="20"/>
        </w:rPr>
        <w:t>. Wzrost ten był możliwy</w:t>
      </w:r>
      <w:r w:rsidR="00332A0F">
        <w:rPr>
          <w:rFonts w:ascii="Arial" w:hAnsi="Arial" w:cs="Arial"/>
          <w:sz w:val="20"/>
          <w:szCs w:val="20"/>
        </w:rPr>
        <w:t xml:space="preserve"> </w:t>
      </w:r>
      <w:r w:rsidRPr="007C4948">
        <w:rPr>
          <w:rFonts w:ascii="Arial" w:hAnsi="Arial" w:cs="Arial"/>
          <w:sz w:val="20"/>
          <w:szCs w:val="20"/>
        </w:rPr>
        <w:t xml:space="preserve">głównie dzięki skutecznemu </w:t>
      </w:r>
      <w:r w:rsidR="00077ACD">
        <w:rPr>
          <w:rFonts w:ascii="Arial" w:hAnsi="Arial" w:cs="Arial"/>
          <w:sz w:val="20"/>
          <w:szCs w:val="20"/>
        </w:rPr>
        <w:t>zwiększaniu</w:t>
      </w:r>
      <w:r w:rsidRPr="007C4948">
        <w:rPr>
          <w:rFonts w:ascii="Arial" w:hAnsi="Arial" w:cs="Arial"/>
          <w:sz w:val="20"/>
          <w:szCs w:val="20"/>
        </w:rPr>
        <w:t xml:space="preserve"> wartości </w:t>
      </w:r>
      <w:r w:rsidR="00077ACD">
        <w:rPr>
          <w:rFonts w:ascii="Arial" w:hAnsi="Arial" w:cs="Arial"/>
          <w:sz w:val="20"/>
          <w:szCs w:val="20"/>
        </w:rPr>
        <w:t>abonamentów</w:t>
      </w:r>
      <w:r w:rsidRPr="007C49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wśród </w:t>
      </w:r>
      <w:r w:rsidR="00077ACD">
        <w:rPr>
          <w:rFonts w:ascii="Arial" w:hAnsi="Arial" w:cs="Arial"/>
          <w:sz w:val="20"/>
          <w:szCs w:val="20"/>
        </w:rPr>
        <w:t>dotychczasowych</w:t>
      </w:r>
      <w:r w:rsidRPr="007C4948">
        <w:rPr>
          <w:rFonts w:ascii="Arial" w:hAnsi="Arial" w:cs="Arial"/>
          <w:sz w:val="20"/>
          <w:szCs w:val="20"/>
        </w:rPr>
        <w:t xml:space="preserve"> klientów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2E0B2C9" w14:textId="5FB98E3D" w:rsidR="007C4948" w:rsidRPr="007C4948" w:rsidRDefault="00593940" w:rsidP="007C4948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Liczba klientów </w:t>
      </w:r>
      <w:proofErr w:type="spellStart"/>
      <w:r w:rsidR="003E0972">
        <w:rPr>
          <w:rFonts w:ascii="Arial" w:hAnsi="Arial" w:cs="Arial"/>
          <w:sz w:val="20"/>
          <w:szCs w:val="20"/>
        </w:rPr>
        <w:t>softgarden</w:t>
      </w:r>
      <w:proofErr w:type="spellEnd"/>
      <w:r w:rsidR="003E0972">
        <w:rPr>
          <w:rFonts w:ascii="Arial" w:hAnsi="Arial" w:cs="Arial"/>
          <w:sz w:val="20"/>
          <w:szCs w:val="20"/>
        </w:rPr>
        <w:t xml:space="preserve"> </w:t>
      </w:r>
      <w:r w:rsidR="00AE2964">
        <w:rPr>
          <w:rFonts w:ascii="Arial" w:hAnsi="Arial" w:cs="Arial"/>
          <w:sz w:val="20"/>
          <w:szCs w:val="20"/>
        </w:rPr>
        <w:t xml:space="preserve">na </w:t>
      </w:r>
      <w:r w:rsidR="00077ACD">
        <w:rPr>
          <w:rFonts w:ascii="Arial" w:hAnsi="Arial" w:cs="Arial"/>
          <w:sz w:val="20"/>
          <w:szCs w:val="20"/>
        </w:rPr>
        <w:t>koniec marca br.</w:t>
      </w:r>
      <w:r w:rsidR="00077ACD" w:rsidDel="007A6236">
        <w:rPr>
          <w:rFonts w:ascii="Arial" w:hAnsi="Arial" w:cs="Arial"/>
          <w:sz w:val="20"/>
          <w:szCs w:val="20"/>
        </w:rPr>
        <w:t xml:space="preserve"> </w:t>
      </w:r>
      <w:r w:rsidR="0020067E">
        <w:rPr>
          <w:rFonts w:ascii="Arial" w:hAnsi="Arial" w:cs="Arial"/>
          <w:sz w:val="20"/>
          <w:szCs w:val="20"/>
        </w:rPr>
        <w:t>nieznacznie wzrosła (+</w:t>
      </w:r>
      <w:r w:rsidR="006921A9">
        <w:rPr>
          <w:rFonts w:ascii="Arial" w:hAnsi="Arial" w:cs="Arial"/>
          <w:sz w:val="20"/>
          <w:szCs w:val="20"/>
        </w:rPr>
        <w:t>1%</w:t>
      </w:r>
      <w:r w:rsidR="0020067E">
        <w:rPr>
          <w:rFonts w:ascii="Arial" w:hAnsi="Arial" w:cs="Arial"/>
          <w:sz w:val="20"/>
          <w:szCs w:val="20"/>
        </w:rPr>
        <w:t xml:space="preserve"> r/r)</w:t>
      </w:r>
      <w:r w:rsidR="00332A0F">
        <w:rPr>
          <w:rFonts w:ascii="Arial" w:hAnsi="Arial" w:cs="Arial"/>
          <w:sz w:val="20"/>
          <w:szCs w:val="20"/>
        </w:rPr>
        <w:t>.</w:t>
      </w:r>
      <w:r w:rsidR="00332A0F" w:rsidDel="00BE5D44">
        <w:rPr>
          <w:rFonts w:ascii="Arial" w:hAnsi="Arial" w:cs="Arial"/>
          <w:sz w:val="20"/>
          <w:szCs w:val="20"/>
        </w:rPr>
        <w:t xml:space="preserve"> </w:t>
      </w:r>
      <w:r w:rsidR="00931D7D">
        <w:rPr>
          <w:rFonts w:ascii="Arial" w:hAnsi="Arial" w:cs="Arial"/>
          <w:sz w:val="20"/>
          <w:szCs w:val="20"/>
        </w:rPr>
        <w:t>Spowolnienie</w:t>
      </w:r>
      <w:r w:rsidR="00BE5D44">
        <w:rPr>
          <w:rFonts w:ascii="Arial" w:hAnsi="Arial" w:cs="Arial"/>
          <w:sz w:val="20"/>
          <w:szCs w:val="20"/>
        </w:rPr>
        <w:t xml:space="preserve"> </w:t>
      </w:r>
      <w:r w:rsidR="00077ACD">
        <w:rPr>
          <w:rFonts w:ascii="Arial" w:hAnsi="Arial" w:cs="Arial"/>
          <w:sz w:val="20"/>
          <w:szCs w:val="20"/>
        </w:rPr>
        <w:t>przy</w:t>
      </w:r>
      <w:r w:rsidR="00332A0F">
        <w:rPr>
          <w:rFonts w:ascii="Arial" w:hAnsi="Arial" w:cs="Arial"/>
          <w:sz w:val="20"/>
          <w:szCs w:val="20"/>
        </w:rPr>
        <w:t xml:space="preserve">rostu </w:t>
      </w:r>
      <w:r w:rsidR="00077ACD">
        <w:rPr>
          <w:rFonts w:ascii="Arial" w:hAnsi="Arial" w:cs="Arial"/>
          <w:sz w:val="20"/>
          <w:szCs w:val="20"/>
        </w:rPr>
        <w:t>nowych</w:t>
      </w:r>
      <w:r w:rsidR="00332A0F">
        <w:rPr>
          <w:rFonts w:ascii="Arial" w:hAnsi="Arial" w:cs="Arial"/>
          <w:sz w:val="20"/>
          <w:szCs w:val="20"/>
        </w:rPr>
        <w:t xml:space="preserve"> użytkowników </w:t>
      </w:r>
      <w:r w:rsidR="00077ACD">
        <w:rPr>
          <w:rFonts w:ascii="Arial" w:hAnsi="Arial" w:cs="Arial"/>
          <w:sz w:val="20"/>
          <w:szCs w:val="20"/>
        </w:rPr>
        <w:t>o</w:t>
      </w:r>
      <w:r w:rsidR="00332A0F">
        <w:rPr>
          <w:rFonts w:ascii="Arial" w:hAnsi="Arial" w:cs="Arial"/>
          <w:sz w:val="20"/>
          <w:szCs w:val="20"/>
        </w:rPr>
        <w:t>dzwierciedl</w:t>
      </w:r>
      <w:r w:rsidR="00077ACD">
        <w:rPr>
          <w:rFonts w:ascii="Arial" w:hAnsi="Arial" w:cs="Arial"/>
          <w:sz w:val="20"/>
          <w:szCs w:val="20"/>
        </w:rPr>
        <w:t>a</w:t>
      </w:r>
      <w:r w:rsidR="007C4948" w:rsidRPr="007C4948">
        <w:rPr>
          <w:rFonts w:ascii="Arial" w:hAnsi="Arial" w:cs="Arial"/>
          <w:sz w:val="20"/>
          <w:szCs w:val="20"/>
        </w:rPr>
        <w:t xml:space="preserve"> słabsz</w:t>
      </w:r>
      <w:r w:rsidR="00077ACD">
        <w:rPr>
          <w:rFonts w:ascii="Arial" w:hAnsi="Arial" w:cs="Arial"/>
          <w:sz w:val="20"/>
          <w:szCs w:val="20"/>
        </w:rPr>
        <w:t>ą</w:t>
      </w:r>
      <w:r w:rsidR="007C4948" w:rsidRPr="007C4948">
        <w:rPr>
          <w:rFonts w:ascii="Arial" w:hAnsi="Arial" w:cs="Arial"/>
          <w:sz w:val="20"/>
          <w:szCs w:val="20"/>
        </w:rPr>
        <w:t xml:space="preserve"> aktywnoś</w:t>
      </w:r>
      <w:r w:rsidR="00077ACD">
        <w:rPr>
          <w:rFonts w:ascii="Arial" w:hAnsi="Arial" w:cs="Arial"/>
          <w:sz w:val="20"/>
          <w:szCs w:val="20"/>
        </w:rPr>
        <w:t>ć</w:t>
      </w:r>
      <w:r w:rsidR="007C4948" w:rsidRPr="007C4948">
        <w:rPr>
          <w:rFonts w:ascii="Arial" w:hAnsi="Arial" w:cs="Arial"/>
          <w:sz w:val="20"/>
          <w:szCs w:val="20"/>
        </w:rPr>
        <w:t xml:space="preserve"> rekrutacyjn</w:t>
      </w:r>
      <w:r w:rsidR="00077ACD">
        <w:rPr>
          <w:rFonts w:ascii="Arial" w:hAnsi="Arial" w:cs="Arial"/>
          <w:sz w:val="20"/>
          <w:szCs w:val="20"/>
        </w:rPr>
        <w:t>ą</w:t>
      </w:r>
      <w:r w:rsidR="00E84511">
        <w:rPr>
          <w:rFonts w:ascii="Arial" w:hAnsi="Arial" w:cs="Arial"/>
          <w:sz w:val="20"/>
          <w:szCs w:val="20"/>
        </w:rPr>
        <w:t xml:space="preserve"> pracodawców</w:t>
      </w:r>
      <w:r w:rsidR="007C4948" w:rsidRPr="007C4948">
        <w:rPr>
          <w:rFonts w:ascii="Arial" w:hAnsi="Arial" w:cs="Arial"/>
          <w:sz w:val="20"/>
          <w:szCs w:val="20"/>
        </w:rPr>
        <w:t xml:space="preserve"> </w:t>
      </w:r>
      <w:r w:rsidR="00077ACD">
        <w:rPr>
          <w:rFonts w:ascii="Arial" w:hAnsi="Arial" w:cs="Arial"/>
          <w:sz w:val="20"/>
          <w:szCs w:val="20"/>
        </w:rPr>
        <w:t>i</w:t>
      </w:r>
      <w:r w:rsidR="003E0972">
        <w:rPr>
          <w:rFonts w:ascii="Arial" w:hAnsi="Arial" w:cs="Arial"/>
          <w:sz w:val="20"/>
          <w:szCs w:val="20"/>
        </w:rPr>
        <w:t xml:space="preserve"> </w:t>
      </w:r>
      <w:r w:rsidR="00DD21F5" w:rsidRPr="00332A0F">
        <w:rPr>
          <w:rFonts w:ascii="Arial" w:hAnsi="Arial" w:cs="Arial"/>
          <w:sz w:val="20"/>
          <w:szCs w:val="20"/>
        </w:rPr>
        <w:t>pogorszeni</w:t>
      </w:r>
      <w:r w:rsidR="00DD21F5">
        <w:rPr>
          <w:rFonts w:ascii="Arial" w:hAnsi="Arial" w:cs="Arial"/>
          <w:sz w:val="20"/>
          <w:szCs w:val="20"/>
        </w:rPr>
        <w:t>e</w:t>
      </w:r>
      <w:r w:rsidR="00DD21F5" w:rsidRPr="00332A0F">
        <w:rPr>
          <w:rFonts w:ascii="Arial" w:hAnsi="Arial" w:cs="Arial"/>
          <w:sz w:val="20"/>
          <w:szCs w:val="20"/>
        </w:rPr>
        <w:t xml:space="preserve"> nastrojów biznesowych</w:t>
      </w:r>
      <w:r w:rsidR="00DD21F5">
        <w:rPr>
          <w:rFonts w:ascii="Arial" w:hAnsi="Arial" w:cs="Arial"/>
          <w:sz w:val="20"/>
          <w:szCs w:val="20"/>
        </w:rPr>
        <w:t xml:space="preserve"> na rynku niemieckim, </w:t>
      </w:r>
      <w:r w:rsidR="00DD21F5" w:rsidRPr="00332A0F">
        <w:rPr>
          <w:rFonts w:ascii="Arial" w:hAnsi="Arial" w:cs="Arial"/>
          <w:sz w:val="20"/>
          <w:szCs w:val="20"/>
        </w:rPr>
        <w:t xml:space="preserve">spowodowane napięciami </w:t>
      </w:r>
      <w:r w:rsidR="00DD21F5">
        <w:rPr>
          <w:rFonts w:ascii="Arial" w:hAnsi="Arial" w:cs="Arial"/>
          <w:sz w:val="20"/>
          <w:szCs w:val="20"/>
        </w:rPr>
        <w:t>geopolitycznymi</w:t>
      </w:r>
      <w:r w:rsidR="00DD21F5" w:rsidRPr="00332A0F">
        <w:rPr>
          <w:rFonts w:ascii="Arial" w:hAnsi="Arial" w:cs="Arial"/>
          <w:sz w:val="20"/>
          <w:szCs w:val="20"/>
        </w:rPr>
        <w:t xml:space="preserve"> i</w:t>
      </w:r>
      <w:r w:rsidR="003E0972">
        <w:rPr>
          <w:rFonts w:ascii="Arial" w:hAnsi="Arial" w:cs="Arial"/>
          <w:sz w:val="20"/>
          <w:szCs w:val="20"/>
        </w:rPr>
        <w:t xml:space="preserve"> </w:t>
      </w:r>
      <w:r w:rsidR="00DD21F5" w:rsidRPr="00332A0F">
        <w:rPr>
          <w:rFonts w:ascii="Arial" w:hAnsi="Arial" w:cs="Arial"/>
          <w:sz w:val="20"/>
          <w:szCs w:val="20"/>
        </w:rPr>
        <w:t>rosnącymi cenami energii</w:t>
      </w:r>
      <w:r w:rsidR="007C4948" w:rsidRPr="007C4948">
        <w:rPr>
          <w:rFonts w:ascii="Arial" w:hAnsi="Arial" w:cs="Arial"/>
          <w:sz w:val="20"/>
          <w:szCs w:val="20"/>
        </w:rPr>
        <w:t xml:space="preserve">. Jednocześnie </w:t>
      </w:r>
      <w:r w:rsidR="00332A0F">
        <w:rPr>
          <w:rFonts w:ascii="Arial" w:hAnsi="Arial" w:cs="Arial"/>
          <w:sz w:val="20"/>
          <w:szCs w:val="20"/>
        </w:rPr>
        <w:t xml:space="preserve">utrzymujący się niski </w:t>
      </w:r>
      <w:r w:rsidR="007C4948" w:rsidRPr="007C4948">
        <w:rPr>
          <w:rFonts w:ascii="Arial" w:hAnsi="Arial" w:cs="Arial"/>
          <w:sz w:val="20"/>
          <w:szCs w:val="20"/>
        </w:rPr>
        <w:t>wskaźnik rezygnacji potwierdza wysoką retencję i</w:t>
      </w:r>
      <w:r w:rsidR="003E0972">
        <w:rPr>
          <w:rFonts w:ascii="Arial" w:hAnsi="Arial" w:cs="Arial"/>
          <w:sz w:val="20"/>
          <w:szCs w:val="20"/>
        </w:rPr>
        <w:t> </w:t>
      </w:r>
      <w:r w:rsidR="007C4948" w:rsidRPr="007C4948">
        <w:rPr>
          <w:rFonts w:ascii="Arial" w:hAnsi="Arial" w:cs="Arial"/>
          <w:sz w:val="20"/>
          <w:szCs w:val="20"/>
        </w:rPr>
        <w:t xml:space="preserve">przywiązanie </w:t>
      </w:r>
      <w:r w:rsidR="00077ACD">
        <w:rPr>
          <w:rFonts w:ascii="Arial" w:hAnsi="Arial" w:cs="Arial"/>
          <w:sz w:val="20"/>
          <w:szCs w:val="20"/>
        </w:rPr>
        <w:t xml:space="preserve">klientów </w:t>
      </w:r>
      <w:r w:rsidR="007C4948" w:rsidRPr="007C4948">
        <w:rPr>
          <w:rFonts w:ascii="Arial" w:hAnsi="Arial" w:cs="Arial"/>
          <w:sz w:val="20"/>
          <w:szCs w:val="20"/>
        </w:rPr>
        <w:t>do platformy.</w:t>
      </w:r>
      <w:r w:rsidR="006921A9">
        <w:rPr>
          <w:rFonts w:ascii="Arial" w:hAnsi="Arial" w:cs="Arial"/>
          <w:sz w:val="20"/>
          <w:szCs w:val="20"/>
        </w:rPr>
        <w:t xml:space="preserve"> </w:t>
      </w:r>
    </w:p>
    <w:p w14:paraId="0C0748D2" w14:textId="2B8876C2" w:rsidR="00332A0F" w:rsidRDefault="002571A0" w:rsidP="007C4948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578F7844">
        <w:rPr>
          <w:rFonts w:ascii="Arial" w:hAnsi="Arial" w:cs="Arial"/>
          <w:sz w:val="20"/>
          <w:szCs w:val="20"/>
        </w:rPr>
        <w:t>Niższa aktywność</w:t>
      </w:r>
      <w:r w:rsidR="00332A0F" w:rsidRPr="578F7844">
        <w:rPr>
          <w:rFonts w:ascii="Arial" w:hAnsi="Arial" w:cs="Arial"/>
          <w:sz w:val="20"/>
          <w:szCs w:val="20"/>
        </w:rPr>
        <w:t xml:space="preserve"> rekrutacyjn</w:t>
      </w:r>
      <w:r w:rsidRPr="578F7844">
        <w:rPr>
          <w:rFonts w:ascii="Arial" w:hAnsi="Arial" w:cs="Arial"/>
          <w:sz w:val="20"/>
          <w:szCs w:val="20"/>
        </w:rPr>
        <w:t>a na niemieckim rynku</w:t>
      </w:r>
      <w:r w:rsidR="00332A0F" w:rsidRPr="578F7844">
        <w:rPr>
          <w:rFonts w:ascii="Arial" w:hAnsi="Arial" w:cs="Arial"/>
          <w:sz w:val="20"/>
          <w:szCs w:val="20"/>
        </w:rPr>
        <w:t xml:space="preserve"> widoczn</w:t>
      </w:r>
      <w:r w:rsidRPr="578F7844">
        <w:rPr>
          <w:rFonts w:ascii="Arial" w:hAnsi="Arial" w:cs="Arial"/>
          <w:sz w:val="20"/>
          <w:szCs w:val="20"/>
        </w:rPr>
        <w:t>a</w:t>
      </w:r>
      <w:r w:rsidR="00332A0F" w:rsidRPr="578F7844">
        <w:rPr>
          <w:rFonts w:ascii="Arial" w:hAnsi="Arial" w:cs="Arial"/>
          <w:sz w:val="20"/>
          <w:szCs w:val="20"/>
        </w:rPr>
        <w:t xml:space="preserve"> jest </w:t>
      </w:r>
      <w:r w:rsidR="00DD21F5" w:rsidRPr="578F7844">
        <w:rPr>
          <w:rFonts w:ascii="Arial" w:hAnsi="Arial" w:cs="Arial"/>
          <w:sz w:val="20"/>
          <w:szCs w:val="20"/>
        </w:rPr>
        <w:t xml:space="preserve">wyraźniej </w:t>
      </w:r>
      <w:r w:rsidR="00332A0F" w:rsidRPr="578F7844">
        <w:rPr>
          <w:rFonts w:ascii="Arial" w:hAnsi="Arial" w:cs="Arial"/>
          <w:sz w:val="20"/>
          <w:szCs w:val="20"/>
        </w:rPr>
        <w:t xml:space="preserve">w spadku </w:t>
      </w:r>
      <w:r w:rsidR="00DE49CF" w:rsidRPr="578F7844">
        <w:rPr>
          <w:rFonts w:ascii="Arial" w:hAnsi="Arial" w:cs="Arial"/>
          <w:sz w:val="20"/>
          <w:szCs w:val="20"/>
        </w:rPr>
        <w:t xml:space="preserve">o </w:t>
      </w:r>
      <w:r w:rsidR="007700CE" w:rsidRPr="578F7844">
        <w:rPr>
          <w:rFonts w:ascii="Arial" w:hAnsi="Arial" w:cs="Arial"/>
          <w:sz w:val="20"/>
          <w:szCs w:val="20"/>
        </w:rPr>
        <w:t>20</w:t>
      </w:r>
      <w:r w:rsidR="00DE49CF" w:rsidRPr="578F7844">
        <w:rPr>
          <w:rFonts w:ascii="Arial" w:hAnsi="Arial" w:cs="Arial"/>
          <w:sz w:val="20"/>
          <w:szCs w:val="20"/>
        </w:rPr>
        <w:t xml:space="preserve">% r/r </w:t>
      </w:r>
      <w:r w:rsidR="00332A0F" w:rsidRPr="578F7844">
        <w:rPr>
          <w:rFonts w:ascii="Arial" w:hAnsi="Arial" w:cs="Arial"/>
          <w:sz w:val="20"/>
          <w:szCs w:val="20"/>
        </w:rPr>
        <w:t xml:space="preserve">przychodów </w:t>
      </w:r>
      <w:r w:rsidR="6CE11E45" w:rsidRPr="578F7844">
        <w:rPr>
          <w:rFonts w:ascii="Arial" w:hAnsi="Arial" w:cs="Arial"/>
          <w:sz w:val="20"/>
          <w:szCs w:val="20"/>
        </w:rPr>
        <w:t xml:space="preserve">netto </w:t>
      </w:r>
      <w:r w:rsidR="00332A0F" w:rsidRPr="578F7844">
        <w:rPr>
          <w:rFonts w:ascii="Arial" w:hAnsi="Arial" w:cs="Arial"/>
          <w:sz w:val="20"/>
          <w:szCs w:val="20"/>
        </w:rPr>
        <w:t>softgarden z</w:t>
      </w:r>
      <w:r w:rsidR="003E0972" w:rsidRPr="578F7844">
        <w:rPr>
          <w:rFonts w:ascii="Arial" w:hAnsi="Arial" w:cs="Arial"/>
          <w:sz w:val="20"/>
          <w:szCs w:val="20"/>
        </w:rPr>
        <w:t xml:space="preserve"> </w:t>
      </w:r>
      <w:r w:rsidR="00332A0F" w:rsidRPr="578F7844">
        <w:rPr>
          <w:rFonts w:ascii="Arial" w:hAnsi="Arial" w:cs="Arial"/>
          <w:sz w:val="20"/>
          <w:szCs w:val="20"/>
        </w:rPr>
        <w:t xml:space="preserve">usługi multipostingu, </w:t>
      </w:r>
      <w:r w:rsidR="00077ACD" w:rsidRPr="578F7844">
        <w:rPr>
          <w:rFonts w:ascii="Arial" w:hAnsi="Arial" w:cs="Arial"/>
          <w:sz w:val="20"/>
          <w:szCs w:val="20"/>
        </w:rPr>
        <w:t xml:space="preserve">która </w:t>
      </w:r>
      <w:r w:rsidR="00332A0F" w:rsidRPr="578F7844">
        <w:rPr>
          <w:rFonts w:ascii="Arial" w:hAnsi="Arial" w:cs="Arial"/>
          <w:sz w:val="20"/>
          <w:szCs w:val="20"/>
        </w:rPr>
        <w:t>umożliwia zautomatyzowaną publikację ofert pracy w</w:t>
      </w:r>
      <w:r w:rsidR="003E0972" w:rsidRPr="578F7844">
        <w:rPr>
          <w:rFonts w:ascii="Arial" w:hAnsi="Arial" w:cs="Arial"/>
          <w:sz w:val="20"/>
          <w:szCs w:val="20"/>
        </w:rPr>
        <w:t> </w:t>
      </w:r>
      <w:r w:rsidR="00332A0F" w:rsidRPr="578F7844">
        <w:rPr>
          <w:rFonts w:ascii="Arial" w:hAnsi="Arial" w:cs="Arial"/>
          <w:sz w:val="20"/>
          <w:szCs w:val="20"/>
        </w:rPr>
        <w:t xml:space="preserve">wielu serwisach rekrutacyjnych. </w:t>
      </w:r>
    </w:p>
    <w:p w14:paraId="428CF7C0" w14:textId="54A0F12E" w:rsidR="007C4948" w:rsidRDefault="00332A0F" w:rsidP="007C4948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efekcie łączne</w:t>
      </w:r>
      <w:r w:rsidR="001B4B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przychody segmentu Niemcy w pierwszym kwartale 2026 roku wyniosły </w:t>
      </w:r>
      <w:r w:rsidR="001B4B42">
        <w:rPr>
          <w:rFonts w:ascii="Arial" w:hAnsi="Arial" w:cs="Arial"/>
          <w:sz w:val="20"/>
          <w:szCs w:val="20"/>
        </w:rPr>
        <w:t xml:space="preserve">41,5 mln zł (-9% r/r), natomiast skorygowana EBITDA segmentu wyniosła 5,7 mln zł (wobec 11,6 mln zł przed rokiem). </w:t>
      </w:r>
    </w:p>
    <w:p w14:paraId="412D5850" w14:textId="77777777" w:rsidR="007C4948" w:rsidRDefault="007C4948" w:rsidP="00D94431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275AB343" w14:textId="339634D9" w:rsidR="000779B1" w:rsidRPr="00852D45" w:rsidRDefault="00852D45" w:rsidP="00D94431">
      <w:pPr>
        <w:pStyle w:val="Nagwek"/>
        <w:spacing w:after="120"/>
        <w:rPr>
          <w:rFonts w:ascii="Arial" w:hAnsi="Arial" w:cs="Arial"/>
          <w:b/>
          <w:bCs/>
          <w:sz w:val="20"/>
          <w:szCs w:val="20"/>
        </w:rPr>
      </w:pPr>
      <w:r w:rsidRPr="00852D45">
        <w:rPr>
          <w:rFonts w:ascii="Arial" w:hAnsi="Arial" w:cs="Arial"/>
          <w:b/>
          <w:bCs/>
          <w:sz w:val="20"/>
          <w:szCs w:val="20"/>
        </w:rPr>
        <w:t>Ukraina: najszybciej rosnący rynek Grupy Pracuj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9C94D07" w14:textId="6A8684CA" w:rsidR="00D41C16" w:rsidRDefault="00852D45" w:rsidP="00D41C16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852D45">
        <w:rPr>
          <w:rFonts w:ascii="Arial" w:hAnsi="Arial" w:cs="Arial"/>
          <w:sz w:val="20"/>
          <w:szCs w:val="20"/>
        </w:rPr>
        <w:t>Ukraina pozostaje wciąż najmniejszym rynkiem Grupy Pracuj pod względem przychodów, ale od pewnego czasu najdynamiczniej rosnącym – mimo trwających działań wojennych.</w:t>
      </w:r>
      <w:r w:rsidR="00D41C16">
        <w:rPr>
          <w:rFonts w:ascii="Arial" w:hAnsi="Arial" w:cs="Arial"/>
          <w:sz w:val="20"/>
          <w:szCs w:val="20"/>
        </w:rPr>
        <w:t xml:space="preserve"> W pierwszym kwartale 2026 roku przychody z </w:t>
      </w:r>
      <w:r>
        <w:rPr>
          <w:rFonts w:ascii="Arial" w:hAnsi="Arial" w:cs="Arial"/>
          <w:sz w:val="20"/>
          <w:szCs w:val="20"/>
        </w:rPr>
        <w:t>tego</w:t>
      </w:r>
      <w:r w:rsidR="00D41C16">
        <w:rPr>
          <w:rFonts w:ascii="Arial" w:hAnsi="Arial" w:cs="Arial"/>
          <w:sz w:val="20"/>
          <w:szCs w:val="20"/>
        </w:rPr>
        <w:t xml:space="preserve"> rynku wzrosły o 15% r/r do 16,4 mln zł, a skorygowana EBITDA segmentu</w:t>
      </w:r>
      <w:r w:rsidR="007700CE">
        <w:rPr>
          <w:rFonts w:ascii="Arial" w:hAnsi="Arial" w:cs="Arial"/>
          <w:sz w:val="20"/>
          <w:szCs w:val="20"/>
        </w:rPr>
        <w:t xml:space="preserve"> także</w:t>
      </w:r>
      <w:r w:rsidR="00D41C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zwiększyła się o </w:t>
      </w:r>
      <w:r w:rsidR="007700CE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% r/r i </w:t>
      </w:r>
      <w:r w:rsidR="00D41C16">
        <w:rPr>
          <w:rFonts w:ascii="Arial" w:hAnsi="Arial" w:cs="Arial"/>
          <w:sz w:val="20"/>
          <w:szCs w:val="20"/>
        </w:rPr>
        <w:t>sięgnęła 5,</w:t>
      </w:r>
      <w:r w:rsidR="007700CE">
        <w:rPr>
          <w:rFonts w:ascii="Arial" w:hAnsi="Arial" w:cs="Arial"/>
          <w:sz w:val="20"/>
          <w:szCs w:val="20"/>
        </w:rPr>
        <w:t>7</w:t>
      </w:r>
      <w:r w:rsidR="00D41C16">
        <w:rPr>
          <w:rFonts w:ascii="Arial" w:hAnsi="Arial" w:cs="Arial"/>
          <w:sz w:val="20"/>
          <w:szCs w:val="20"/>
        </w:rPr>
        <w:t xml:space="preserve"> mln zł. </w:t>
      </w:r>
    </w:p>
    <w:p w14:paraId="35594A42" w14:textId="5A8B2FEB" w:rsidR="00D41C16" w:rsidRDefault="00D41C16" w:rsidP="00D41C16">
      <w:pPr>
        <w:pStyle w:val="Styl1AB3"/>
        <w:spacing w:after="120" w:line="240" w:lineRule="auto"/>
        <w:rPr>
          <w:rFonts w:eastAsia="Times New Roman"/>
          <w:lang w:eastAsia="pl-PL"/>
        </w:rPr>
      </w:pPr>
      <w:r w:rsidRPr="00910AF5">
        <w:rPr>
          <w:rFonts w:eastAsia="Times New Roman"/>
          <w:lang w:eastAsia="pl-PL"/>
        </w:rPr>
        <w:t>Średnia cena projekt</w:t>
      </w:r>
      <w:r>
        <w:rPr>
          <w:rFonts w:eastAsia="Times New Roman"/>
          <w:lang w:eastAsia="pl-PL"/>
        </w:rPr>
        <w:t>ów</w:t>
      </w:r>
      <w:r w:rsidRPr="00910AF5">
        <w:rPr>
          <w:rFonts w:eastAsia="Times New Roman"/>
          <w:lang w:eastAsia="pl-PL"/>
        </w:rPr>
        <w:t xml:space="preserve"> rekrutacyjn</w:t>
      </w:r>
      <w:r>
        <w:rPr>
          <w:rFonts w:eastAsia="Times New Roman"/>
          <w:lang w:eastAsia="pl-PL"/>
        </w:rPr>
        <w:t>ych</w:t>
      </w:r>
      <w:r w:rsidRPr="00910AF5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w serwisie Robota.ua </w:t>
      </w:r>
      <w:r w:rsidRPr="00910AF5">
        <w:rPr>
          <w:rFonts w:eastAsia="Times New Roman"/>
          <w:lang w:eastAsia="pl-PL"/>
        </w:rPr>
        <w:t xml:space="preserve">wzrosła o </w:t>
      </w:r>
      <w:r w:rsidR="00CB6EE8" w:rsidRPr="00910AF5">
        <w:rPr>
          <w:rFonts w:eastAsia="Times New Roman"/>
          <w:lang w:eastAsia="pl-PL"/>
        </w:rPr>
        <w:t>49% r/r</w:t>
      </w:r>
      <w:r w:rsidR="00CB6EE8">
        <w:rPr>
          <w:rFonts w:eastAsia="Times New Roman"/>
          <w:lang w:eastAsia="pl-PL"/>
        </w:rPr>
        <w:t xml:space="preserve"> w UAH (</w:t>
      </w:r>
      <w:r>
        <w:rPr>
          <w:rFonts w:eastAsia="Times New Roman"/>
          <w:lang w:eastAsia="pl-PL"/>
        </w:rPr>
        <w:t xml:space="preserve">23% r/r </w:t>
      </w:r>
      <w:r w:rsidR="00CB6EE8">
        <w:rPr>
          <w:rFonts w:eastAsia="Times New Roman"/>
          <w:lang w:eastAsia="pl-PL"/>
        </w:rPr>
        <w:t>w PLN)</w:t>
      </w:r>
      <w:r w:rsidRPr="00910AF5">
        <w:rPr>
          <w:rFonts w:eastAsia="Times New Roman"/>
          <w:lang w:eastAsia="pl-PL"/>
        </w:rPr>
        <w:t>, z</w:t>
      </w:r>
      <w:r w:rsidR="00852D45">
        <w:rPr>
          <w:rFonts w:eastAsia="Times New Roman"/>
          <w:lang w:eastAsia="pl-PL"/>
        </w:rPr>
        <w:t> </w:t>
      </w:r>
      <w:r w:rsidRPr="00910AF5">
        <w:rPr>
          <w:rFonts w:eastAsia="Times New Roman"/>
          <w:lang w:eastAsia="pl-PL"/>
        </w:rPr>
        <w:t>nadwyżką kompens</w:t>
      </w:r>
      <w:r w:rsidR="00852D45">
        <w:rPr>
          <w:rFonts w:eastAsia="Times New Roman"/>
          <w:lang w:eastAsia="pl-PL"/>
        </w:rPr>
        <w:t>ując</w:t>
      </w:r>
      <w:r>
        <w:rPr>
          <w:rFonts w:eastAsia="Times New Roman"/>
          <w:lang w:eastAsia="pl-PL"/>
        </w:rPr>
        <w:t xml:space="preserve"> </w:t>
      </w:r>
      <w:r w:rsidRPr="00910AF5">
        <w:rPr>
          <w:rFonts w:eastAsia="Times New Roman"/>
          <w:lang w:eastAsia="pl-PL"/>
        </w:rPr>
        <w:t>spad</w:t>
      </w:r>
      <w:r>
        <w:rPr>
          <w:rFonts w:eastAsia="Times New Roman"/>
          <w:lang w:eastAsia="pl-PL"/>
        </w:rPr>
        <w:t>ek liczby</w:t>
      </w:r>
      <w:r w:rsidRPr="00910AF5">
        <w:rPr>
          <w:rFonts w:eastAsia="Times New Roman"/>
          <w:lang w:eastAsia="pl-PL"/>
        </w:rPr>
        <w:t xml:space="preserve"> projektów</w:t>
      </w:r>
      <w:r>
        <w:rPr>
          <w:rFonts w:eastAsia="Times New Roman"/>
          <w:lang w:eastAsia="pl-PL"/>
        </w:rPr>
        <w:t xml:space="preserve"> rekrutacyjnych, spowodowany </w:t>
      </w:r>
      <w:r w:rsidRPr="00910AF5">
        <w:rPr>
          <w:rFonts w:eastAsia="Times New Roman"/>
          <w:lang w:eastAsia="pl-PL"/>
        </w:rPr>
        <w:t>przerw</w:t>
      </w:r>
      <w:r>
        <w:rPr>
          <w:rFonts w:eastAsia="Times New Roman"/>
          <w:lang w:eastAsia="pl-PL"/>
        </w:rPr>
        <w:t>ami</w:t>
      </w:r>
      <w:r w:rsidRPr="00910AF5">
        <w:rPr>
          <w:rFonts w:eastAsia="Times New Roman"/>
          <w:lang w:eastAsia="pl-PL"/>
        </w:rPr>
        <w:t xml:space="preserve"> w dostawach energii </w:t>
      </w:r>
      <w:r>
        <w:rPr>
          <w:rFonts w:eastAsia="Times New Roman"/>
          <w:lang w:eastAsia="pl-PL"/>
        </w:rPr>
        <w:t xml:space="preserve">związanych z </w:t>
      </w:r>
      <w:r w:rsidRPr="00910AF5">
        <w:rPr>
          <w:rFonts w:eastAsia="Times New Roman"/>
          <w:lang w:eastAsia="pl-PL"/>
        </w:rPr>
        <w:t>działaniami wojennymi oraz naturaln</w:t>
      </w:r>
      <w:r>
        <w:rPr>
          <w:rFonts w:eastAsia="Times New Roman"/>
          <w:lang w:eastAsia="pl-PL"/>
        </w:rPr>
        <w:t>ą</w:t>
      </w:r>
      <w:r w:rsidRPr="00910AF5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wrażliwością cenową</w:t>
      </w:r>
      <w:r w:rsidRPr="00910AF5">
        <w:rPr>
          <w:rFonts w:eastAsia="Times New Roman"/>
          <w:lang w:eastAsia="pl-PL"/>
        </w:rPr>
        <w:t xml:space="preserve"> popytu.</w:t>
      </w:r>
      <w:r>
        <w:rPr>
          <w:rFonts w:eastAsia="Times New Roman"/>
          <w:lang w:eastAsia="pl-PL"/>
        </w:rPr>
        <w:t xml:space="preserve"> Łączna liczba projektów rekrutacyjnych w serwisie w pierwszym kwartale tego roku wyniosła 316 tys. (-5% r/r), </w:t>
      </w:r>
      <w:r w:rsidR="002F732B">
        <w:rPr>
          <w:rFonts w:eastAsia="Times New Roman"/>
          <w:lang w:eastAsia="pl-PL"/>
        </w:rPr>
        <w:t>z czego 124 tys. (-10% r/r) stanowiły projekty płatne.</w:t>
      </w:r>
      <w:r>
        <w:rPr>
          <w:rFonts w:eastAsia="Times New Roman"/>
          <w:lang w:eastAsia="pl-PL"/>
        </w:rPr>
        <w:t xml:space="preserve"> </w:t>
      </w:r>
    </w:p>
    <w:p w14:paraId="56F4E9B3" w14:textId="12389CD4" w:rsidR="00D41C16" w:rsidRDefault="00D41C16" w:rsidP="00D41C16">
      <w:pPr>
        <w:pStyle w:val="Styl1AB3"/>
        <w:spacing w:after="120" w:line="240" w:lineRule="auto"/>
        <w:rPr>
          <w:rFonts w:eastAsia="Times New Roman"/>
          <w:lang w:eastAsia="pl-PL"/>
        </w:rPr>
      </w:pPr>
      <w:r w:rsidRPr="00D41C16">
        <w:rPr>
          <w:rFonts w:eastAsia="Times New Roman"/>
          <w:i/>
          <w:iCs/>
          <w:lang w:eastAsia="pl-PL"/>
        </w:rPr>
        <w:t xml:space="preserve">– W warunkach trwającej wojny Robota.ua kontynuuje publikację ofert pracy w modelu </w:t>
      </w:r>
      <w:proofErr w:type="spellStart"/>
      <w:r w:rsidRPr="00D41C16">
        <w:rPr>
          <w:i/>
          <w:iCs/>
        </w:rPr>
        <w:t>freemium</w:t>
      </w:r>
      <w:proofErr w:type="spellEnd"/>
      <w:r w:rsidRPr="00D41C16">
        <w:rPr>
          <w:rFonts w:eastAsia="Times New Roman"/>
          <w:i/>
          <w:iCs/>
          <w:lang w:eastAsia="pl-PL"/>
        </w:rPr>
        <w:t xml:space="preserve">, </w:t>
      </w:r>
      <w:r w:rsidR="000A269B">
        <w:rPr>
          <w:rFonts w:eastAsia="Times New Roman"/>
          <w:i/>
          <w:iCs/>
          <w:lang w:eastAsia="pl-PL"/>
        </w:rPr>
        <w:t xml:space="preserve">w ramach którego </w:t>
      </w:r>
      <w:r w:rsidR="000A269B" w:rsidRPr="000A269B">
        <w:rPr>
          <w:rFonts w:eastAsia="Times New Roman"/>
          <w:i/>
          <w:iCs/>
          <w:lang w:eastAsia="pl-PL"/>
        </w:rPr>
        <w:t>każdy klient może opublikować jedno darmowe ogłoszenie o pracę miesi</w:t>
      </w:r>
      <w:r w:rsidR="000A269B">
        <w:rPr>
          <w:rFonts w:eastAsia="Times New Roman"/>
          <w:i/>
          <w:iCs/>
          <w:lang w:eastAsia="pl-PL"/>
        </w:rPr>
        <w:t>ęcznie.</w:t>
      </w:r>
      <w:r w:rsidR="000A269B" w:rsidRPr="000A269B">
        <w:rPr>
          <w:rFonts w:eastAsia="Times New Roman"/>
          <w:i/>
          <w:iCs/>
          <w:lang w:eastAsia="pl-PL"/>
        </w:rPr>
        <w:t xml:space="preserve"> </w:t>
      </w:r>
      <w:r w:rsidR="000A269B">
        <w:rPr>
          <w:rFonts w:eastAsia="Times New Roman"/>
          <w:i/>
          <w:iCs/>
          <w:lang w:eastAsia="pl-PL"/>
        </w:rPr>
        <w:t>W</w:t>
      </w:r>
      <w:r w:rsidR="000A269B" w:rsidRPr="00D41C16">
        <w:rPr>
          <w:rFonts w:eastAsia="Times New Roman"/>
          <w:i/>
          <w:iCs/>
          <w:lang w:eastAsia="pl-PL"/>
        </w:rPr>
        <w:t>spiera</w:t>
      </w:r>
      <w:r w:rsidR="000A269B">
        <w:rPr>
          <w:rFonts w:eastAsia="Times New Roman"/>
          <w:i/>
          <w:iCs/>
          <w:lang w:eastAsia="pl-PL"/>
        </w:rPr>
        <w:t>my</w:t>
      </w:r>
      <w:r w:rsidR="000A269B" w:rsidRPr="00D41C16">
        <w:rPr>
          <w:rFonts w:eastAsia="Times New Roman"/>
          <w:i/>
          <w:iCs/>
          <w:lang w:eastAsia="pl-PL"/>
        </w:rPr>
        <w:t xml:space="preserve"> </w:t>
      </w:r>
      <w:r w:rsidRPr="00D41C16">
        <w:rPr>
          <w:rFonts w:eastAsia="Times New Roman"/>
          <w:i/>
          <w:iCs/>
          <w:lang w:eastAsia="pl-PL"/>
        </w:rPr>
        <w:t xml:space="preserve">w ten sposób lokalnych pracodawców i instytucje państwowe. Jednocześnie widzimy duży potencjał </w:t>
      </w:r>
      <w:r w:rsidR="00113B13">
        <w:rPr>
          <w:rFonts w:eastAsia="Times New Roman"/>
          <w:i/>
          <w:iCs/>
          <w:lang w:eastAsia="pl-PL"/>
        </w:rPr>
        <w:t xml:space="preserve">dalszego </w:t>
      </w:r>
      <w:r w:rsidRPr="00D41C16">
        <w:rPr>
          <w:rFonts w:eastAsia="Times New Roman"/>
          <w:i/>
          <w:iCs/>
          <w:lang w:eastAsia="pl-PL"/>
        </w:rPr>
        <w:t xml:space="preserve">wzrostu przychodów naszego ukraińskiego serwisu </w:t>
      </w:r>
      <w:r w:rsidR="00852D45">
        <w:rPr>
          <w:rFonts w:eastAsia="Times New Roman"/>
          <w:i/>
          <w:iCs/>
          <w:lang w:eastAsia="pl-PL"/>
        </w:rPr>
        <w:t xml:space="preserve">rekrutacyjnego </w:t>
      </w:r>
      <w:r w:rsidRPr="00D41C16">
        <w:rPr>
          <w:rFonts w:eastAsia="Times New Roman"/>
          <w:i/>
          <w:iCs/>
          <w:lang w:eastAsia="pl-PL"/>
        </w:rPr>
        <w:t xml:space="preserve">wraz z normalizacją warunków rynkowych. Poziom cen </w:t>
      </w:r>
      <w:r w:rsidR="00852D45">
        <w:rPr>
          <w:rFonts w:eastAsia="Times New Roman"/>
          <w:i/>
          <w:iCs/>
          <w:lang w:eastAsia="pl-PL"/>
        </w:rPr>
        <w:t xml:space="preserve">ogłoszeń </w:t>
      </w:r>
      <w:r w:rsidRPr="00D41C16">
        <w:rPr>
          <w:rFonts w:eastAsia="Times New Roman"/>
          <w:i/>
          <w:iCs/>
          <w:lang w:eastAsia="pl-PL"/>
        </w:rPr>
        <w:t xml:space="preserve">w relacji do wynagrodzeń pozostaje </w:t>
      </w:r>
      <w:r w:rsidR="00852D45">
        <w:rPr>
          <w:rFonts w:eastAsia="Times New Roman"/>
          <w:i/>
          <w:iCs/>
          <w:lang w:eastAsia="pl-PL"/>
        </w:rPr>
        <w:t>wyraźnie</w:t>
      </w:r>
      <w:r w:rsidRPr="00D41C16">
        <w:rPr>
          <w:rFonts w:eastAsia="Times New Roman"/>
          <w:i/>
          <w:iCs/>
          <w:lang w:eastAsia="pl-PL"/>
        </w:rPr>
        <w:t xml:space="preserve"> poniżej </w:t>
      </w:r>
      <w:r w:rsidR="00852D45">
        <w:rPr>
          <w:rFonts w:eastAsia="Times New Roman"/>
          <w:i/>
          <w:iCs/>
          <w:lang w:eastAsia="pl-PL"/>
        </w:rPr>
        <w:t>średniej na innych</w:t>
      </w:r>
      <w:r w:rsidRPr="00D41C16">
        <w:rPr>
          <w:rFonts w:eastAsia="Times New Roman"/>
          <w:i/>
          <w:iCs/>
          <w:lang w:eastAsia="pl-PL"/>
        </w:rPr>
        <w:t xml:space="preserve"> </w:t>
      </w:r>
      <w:r w:rsidR="00852D45">
        <w:rPr>
          <w:rFonts w:eastAsia="Times New Roman"/>
          <w:i/>
          <w:iCs/>
          <w:lang w:eastAsia="pl-PL"/>
        </w:rPr>
        <w:t xml:space="preserve">rynkach </w:t>
      </w:r>
      <w:r w:rsidRPr="00D41C16">
        <w:rPr>
          <w:rFonts w:eastAsia="Times New Roman"/>
          <w:i/>
          <w:iCs/>
          <w:lang w:eastAsia="pl-PL"/>
        </w:rPr>
        <w:t>europejskich –</w:t>
      </w:r>
      <w:r>
        <w:rPr>
          <w:rFonts w:eastAsia="Times New Roman"/>
          <w:lang w:eastAsia="pl-PL"/>
        </w:rPr>
        <w:t xml:space="preserve"> wskazuje </w:t>
      </w:r>
      <w:r w:rsidRPr="00D41C16">
        <w:rPr>
          <w:rFonts w:eastAsia="Times New Roman"/>
          <w:b/>
          <w:bCs/>
          <w:lang w:eastAsia="pl-PL"/>
        </w:rPr>
        <w:t>Rafał Nachyna</w:t>
      </w:r>
      <w:r w:rsidR="00852D45">
        <w:rPr>
          <w:rFonts w:eastAsia="Times New Roman"/>
          <w:b/>
          <w:bCs/>
          <w:lang w:eastAsia="pl-PL"/>
        </w:rPr>
        <w:t>, członek zarządu Grupy Pracuj</w:t>
      </w:r>
      <w:r>
        <w:rPr>
          <w:rFonts w:eastAsia="Times New Roman"/>
          <w:lang w:eastAsia="pl-PL"/>
        </w:rPr>
        <w:t xml:space="preserve">.  </w:t>
      </w:r>
    </w:p>
    <w:p w14:paraId="5F68D9EB" w14:textId="77777777" w:rsidR="00EA3623" w:rsidRDefault="00EA3623" w:rsidP="00452A68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72465383" w14:textId="5BDE091F" w:rsidR="002844CE" w:rsidRPr="00EA3623" w:rsidRDefault="00852D45" w:rsidP="00452A68">
      <w:pPr>
        <w:pStyle w:val="Nagwek"/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Grupa Pracuj: solidne</w:t>
      </w:r>
      <w:r w:rsidR="00EA3623" w:rsidRPr="00EA3623">
        <w:rPr>
          <w:rFonts w:ascii="Arial" w:hAnsi="Arial" w:cs="Arial"/>
          <w:b/>
          <w:bCs/>
          <w:sz w:val="20"/>
          <w:szCs w:val="20"/>
        </w:rPr>
        <w:t xml:space="preserve"> wyniki w </w:t>
      </w:r>
      <w:r>
        <w:rPr>
          <w:rFonts w:ascii="Arial" w:hAnsi="Arial" w:cs="Arial"/>
          <w:b/>
          <w:bCs/>
          <w:sz w:val="20"/>
          <w:szCs w:val="20"/>
        </w:rPr>
        <w:t>wymagającym otoczeniu</w:t>
      </w:r>
      <w:r w:rsidR="00EA3623" w:rsidRPr="00EA362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D4B7D07" w14:textId="2BBAA538" w:rsidR="00EA3623" w:rsidRPr="00EA3623" w:rsidRDefault="00852D45" w:rsidP="00311D8A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Łączne przychody Grupy Pracuj ze wszystkich rynków w</w:t>
      </w:r>
      <w:r w:rsidR="00EA3623" w:rsidRPr="00EA3623">
        <w:rPr>
          <w:rFonts w:ascii="Arial" w:hAnsi="Arial" w:cs="Arial"/>
          <w:sz w:val="20"/>
          <w:szCs w:val="20"/>
        </w:rPr>
        <w:t xml:space="preserve"> pierwszym kwartale 2026 roku sięgnęły 209,4 mln zł i były o 2% wyższe niż w analogicznym okresie ubiegłego roku. Wzrosty w Polsce i Ukrainie </w:t>
      </w:r>
      <w:r>
        <w:rPr>
          <w:rFonts w:ascii="Arial" w:hAnsi="Arial" w:cs="Arial"/>
          <w:sz w:val="20"/>
          <w:szCs w:val="20"/>
        </w:rPr>
        <w:t xml:space="preserve">z </w:t>
      </w:r>
      <w:r w:rsidR="00EA3623" w:rsidRPr="00EA3623">
        <w:rPr>
          <w:rFonts w:ascii="Arial" w:hAnsi="Arial" w:cs="Arial"/>
          <w:sz w:val="20"/>
          <w:szCs w:val="20"/>
        </w:rPr>
        <w:t>na</w:t>
      </w:r>
      <w:r w:rsidR="007745C6">
        <w:rPr>
          <w:rFonts w:ascii="Arial" w:hAnsi="Arial" w:cs="Arial"/>
          <w:sz w:val="20"/>
          <w:szCs w:val="20"/>
        </w:rPr>
        <w:t>dwyżką</w:t>
      </w:r>
      <w:r w:rsidR="00EA3623" w:rsidRPr="00EA3623">
        <w:rPr>
          <w:rFonts w:ascii="Arial" w:hAnsi="Arial" w:cs="Arial"/>
          <w:sz w:val="20"/>
          <w:szCs w:val="20"/>
        </w:rPr>
        <w:t xml:space="preserve"> skompensowały niższe przychody z rynku niemieckiego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EEF2000" w14:textId="32612F7C" w:rsidR="00852D45" w:rsidRDefault="00EA3623" w:rsidP="00311D8A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0EA3623">
        <w:rPr>
          <w:rFonts w:ascii="Arial" w:hAnsi="Arial" w:cs="Arial"/>
          <w:sz w:val="20"/>
          <w:szCs w:val="20"/>
        </w:rPr>
        <w:t xml:space="preserve">Skorygowana EBITDA Grupy Pracuj </w:t>
      </w:r>
      <w:r w:rsidR="00311D8A">
        <w:rPr>
          <w:rFonts w:ascii="Arial" w:hAnsi="Arial" w:cs="Arial"/>
          <w:sz w:val="20"/>
          <w:szCs w:val="20"/>
        </w:rPr>
        <w:t>wyniosła w tym okresie</w:t>
      </w:r>
      <w:r w:rsidRPr="00EA3623">
        <w:rPr>
          <w:rFonts w:ascii="Arial" w:hAnsi="Arial" w:cs="Arial"/>
          <w:sz w:val="20"/>
          <w:szCs w:val="20"/>
        </w:rPr>
        <w:t xml:space="preserve"> 97,8 mln zł i była na </w:t>
      </w:r>
      <w:r w:rsidR="00311D8A">
        <w:rPr>
          <w:rFonts w:ascii="Arial" w:hAnsi="Arial" w:cs="Arial"/>
          <w:sz w:val="20"/>
          <w:szCs w:val="20"/>
        </w:rPr>
        <w:t>zbliżonym</w:t>
      </w:r>
      <w:r w:rsidRPr="00EA3623">
        <w:rPr>
          <w:rFonts w:ascii="Arial" w:hAnsi="Arial" w:cs="Arial"/>
          <w:sz w:val="20"/>
          <w:szCs w:val="20"/>
        </w:rPr>
        <w:t xml:space="preserve"> poziomie jak rok wcześniej (+1% r/r). </w:t>
      </w:r>
      <w:r w:rsidR="00852D45">
        <w:rPr>
          <w:rFonts w:ascii="Arial" w:hAnsi="Arial" w:cs="Arial"/>
          <w:sz w:val="20"/>
          <w:szCs w:val="20"/>
        </w:rPr>
        <w:t>Istotny wpływ na wynik z działalności operacyjnej miały wyższe o 4,2 mln zł r/r koszty</w:t>
      </w:r>
      <w:r w:rsidR="00852D45" w:rsidRPr="00852D45">
        <w:rPr>
          <w:rFonts w:ascii="Arial" w:hAnsi="Arial" w:cs="Arial"/>
          <w:sz w:val="20"/>
          <w:szCs w:val="20"/>
        </w:rPr>
        <w:t xml:space="preserve"> </w:t>
      </w:r>
      <w:r w:rsidR="00852D45">
        <w:rPr>
          <w:rFonts w:ascii="Arial" w:hAnsi="Arial" w:cs="Arial"/>
          <w:sz w:val="20"/>
          <w:szCs w:val="20"/>
        </w:rPr>
        <w:t xml:space="preserve">o charakterze niegotówkowym </w:t>
      </w:r>
      <w:r w:rsidR="00852D45" w:rsidRPr="00852D45">
        <w:rPr>
          <w:rFonts w:ascii="Arial" w:hAnsi="Arial" w:cs="Arial"/>
          <w:sz w:val="20"/>
          <w:szCs w:val="20"/>
        </w:rPr>
        <w:t>związan</w:t>
      </w:r>
      <w:r w:rsidR="00852D45">
        <w:rPr>
          <w:rFonts w:ascii="Arial" w:hAnsi="Arial" w:cs="Arial"/>
          <w:sz w:val="20"/>
          <w:szCs w:val="20"/>
        </w:rPr>
        <w:t>e</w:t>
      </w:r>
      <w:r w:rsidR="00852D45" w:rsidRPr="00852D45">
        <w:rPr>
          <w:rFonts w:ascii="Arial" w:hAnsi="Arial" w:cs="Arial"/>
          <w:sz w:val="20"/>
          <w:szCs w:val="20"/>
        </w:rPr>
        <w:t xml:space="preserve"> z programem motywacyjnym opartym na akcjach.</w:t>
      </w:r>
      <w:r w:rsidR="00852D45">
        <w:rPr>
          <w:rFonts w:ascii="Arial" w:hAnsi="Arial" w:cs="Arial"/>
          <w:sz w:val="20"/>
          <w:szCs w:val="20"/>
        </w:rPr>
        <w:t xml:space="preserve"> </w:t>
      </w:r>
    </w:p>
    <w:p w14:paraId="590ADAD6" w14:textId="16EFA146" w:rsidR="00852D45" w:rsidRDefault="5EC4B849" w:rsidP="00311D8A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 w:rsidRPr="01B83B1B">
        <w:rPr>
          <w:rFonts w:ascii="Arial" w:hAnsi="Arial" w:cs="Arial"/>
          <w:i/>
          <w:iCs/>
          <w:sz w:val="20"/>
          <w:szCs w:val="20"/>
        </w:rPr>
        <w:lastRenderedPageBreak/>
        <w:t>–</w:t>
      </w:r>
      <w:r w:rsidR="00A14DE5">
        <w:rPr>
          <w:rFonts w:ascii="Arial" w:hAnsi="Arial" w:cs="Arial"/>
          <w:i/>
          <w:iCs/>
          <w:sz w:val="20"/>
          <w:szCs w:val="20"/>
        </w:rPr>
        <w:t xml:space="preserve"> </w:t>
      </w:r>
      <w:r w:rsidR="417B7967" w:rsidRPr="01B83B1B">
        <w:rPr>
          <w:rFonts w:ascii="Arial" w:hAnsi="Arial" w:cs="Arial"/>
          <w:i/>
          <w:iCs/>
          <w:sz w:val="20"/>
          <w:szCs w:val="20"/>
        </w:rPr>
        <w:t>S</w:t>
      </w:r>
      <w:r w:rsidR="743709ED" w:rsidRPr="01B83B1B">
        <w:rPr>
          <w:rFonts w:ascii="Arial" w:hAnsi="Arial" w:cs="Arial"/>
          <w:i/>
          <w:iCs/>
          <w:sz w:val="20"/>
          <w:szCs w:val="20"/>
        </w:rPr>
        <w:t>tabiln</w:t>
      </w:r>
      <w:r w:rsidR="417B7967" w:rsidRPr="01B83B1B">
        <w:rPr>
          <w:rFonts w:ascii="Arial" w:hAnsi="Arial" w:cs="Arial"/>
          <w:i/>
          <w:iCs/>
          <w:sz w:val="20"/>
          <w:szCs w:val="20"/>
        </w:rPr>
        <w:t>a</w:t>
      </w:r>
      <w:r w:rsidR="00A14DE5">
        <w:rPr>
          <w:rFonts w:ascii="Arial" w:hAnsi="Arial" w:cs="Arial"/>
          <w:i/>
          <w:iCs/>
          <w:sz w:val="20"/>
          <w:szCs w:val="20"/>
        </w:rPr>
        <w:t>,</w:t>
      </w:r>
      <w:r w:rsidR="417B7967" w:rsidRPr="01B83B1B">
        <w:rPr>
          <w:rFonts w:ascii="Arial" w:hAnsi="Arial" w:cs="Arial"/>
          <w:i/>
          <w:iCs/>
          <w:sz w:val="20"/>
          <w:szCs w:val="20"/>
        </w:rPr>
        <w:t xml:space="preserve"> utrzymująca się na wysokim poziomie </w:t>
      </w:r>
      <w:r w:rsidR="743709ED" w:rsidRPr="01B83B1B">
        <w:rPr>
          <w:rFonts w:ascii="Arial" w:hAnsi="Arial" w:cs="Arial"/>
          <w:i/>
          <w:iCs/>
          <w:sz w:val="20"/>
          <w:szCs w:val="20"/>
        </w:rPr>
        <w:t>marż</w:t>
      </w:r>
      <w:r w:rsidR="417B7967" w:rsidRPr="01B83B1B">
        <w:rPr>
          <w:rFonts w:ascii="Arial" w:hAnsi="Arial" w:cs="Arial"/>
          <w:i/>
          <w:iCs/>
          <w:sz w:val="20"/>
          <w:szCs w:val="20"/>
        </w:rPr>
        <w:t>a</w:t>
      </w:r>
      <w:r w:rsidR="743709ED" w:rsidRPr="01B83B1B">
        <w:rPr>
          <w:rFonts w:ascii="Arial" w:hAnsi="Arial" w:cs="Arial"/>
          <w:i/>
          <w:iCs/>
          <w:sz w:val="20"/>
          <w:szCs w:val="20"/>
        </w:rPr>
        <w:t xml:space="preserve"> skorygowanej EBITDA, która w pierwszym kwartale </w:t>
      </w:r>
      <w:r w:rsidR="417B7967" w:rsidRPr="01B83B1B">
        <w:rPr>
          <w:rFonts w:ascii="Arial" w:hAnsi="Arial" w:cs="Arial"/>
          <w:i/>
          <w:iCs/>
          <w:sz w:val="20"/>
          <w:szCs w:val="20"/>
        </w:rPr>
        <w:t>br.</w:t>
      </w:r>
      <w:r w:rsidR="743709ED" w:rsidRPr="01B83B1B">
        <w:rPr>
          <w:rFonts w:ascii="Arial" w:hAnsi="Arial" w:cs="Arial"/>
          <w:i/>
          <w:iCs/>
          <w:sz w:val="20"/>
          <w:szCs w:val="20"/>
        </w:rPr>
        <w:t xml:space="preserve"> wyniosła </w:t>
      </w:r>
      <w:r w:rsidR="660B1C92" w:rsidRPr="01B83B1B">
        <w:rPr>
          <w:rFonts w:ascii="Arial" w:hAnsi="Arial" w:cs="Arial"/>
          <w:i/>
          <w:iCs/>
          <w:sz w:val="20"/>
          <w:szCs w:val="20"/>
        </w:rPr>
        <w:t>niemal 47</w:t>
      </w:r>
      <w:r w:rsidR="743709ED" w:rsidRPr="01B83B1B">
        <w:rPr>
          <w:rFonts w:ascii="Arial" w:hAnsi="Arial" w:cs="Arial"/>
          <w:i/>
          <w:iCs/>
          <w:sz w:val="20"/>
          <w:szCs w:val="20"/>
        </w:rPr>
        <w:t xml:space="preserve">%, potwierdza odporność naszego modelu biznesowego </w:t>
      </w:r>
      <w:r w:rsidR="00A14DE5" w:rsidRPr="00A14DE5">
        <w:rPr>
          <w:rFonts w:ascii="Arial" w:hAnsi="Arial" w:cs="Arial"/>
          <w:i/>
          <w:iCs/>
          <w:sz w:val="20"/>
          <w:szCs w:val="20"/>
        </w:rPr>
        <w:t>w wymagającym i</w:t>
      </w:r>
      <w:r w:rsidR="00A14DE5">
        <w:rPr>
          <w:rFonts w:ascii="Arial" w:hAnsi="Arial" w:cs="Arial"/>
          <w:i/>
          <w:iCs/>
          <w:sz w:val="20"/>
          <w:szCs w:val="20"/>
        </w:rPr>
        <w:t> </w:t>
      </w:r>
      <w:r w:rsidR="00A14DE5" w:rsidRPr="00A14DE5">
        <w:rPr>
          <w:rFonts w:ascii="Arial" w:hAnsi="Arial" w:cs="Arial"/>
          <w:i/>
          <w:iCs/>
          <w:sz w:val="20"/>
          <w:szCs w:val="20"/>
        </w:rPr>
        <w:t xml:space="preserve">zmiennym otoczeniu </w:t>
      </w:r>
      <w:r w:rsidR="00A14DE5">
        <w:rPr>
          <w:rFonts w:ascii="Arial" w:hAnsi="Arial" w:cs="Arial"/>
          <w:i/>
          <w:iCs/>
          <w:sz w:val="20"/>
          <w:szCs w:val="20"/>
        </w:rPr>
        <w:t>oraz</w:t>
      </w:r>
      <w:r w:rsidR="00A14DE5" w:rsidRPr="01B83B1B">
        <w:rPr>
          <w:rFonts w:ascii="Arial" w:hAnsi="Arial" w:cs="Arial"/>
          <w:i/>
          <w:iCs/>
          <w:sz w:val="20"/>
          <w:szCs w:val="20"/>
        </w:rPr>
        <w:t xml:space="preserve"> </w:t>
      </w:r>
      <w:r w:rsidR="743709ED" w:rsidRPr="01B83B1B">
        <w:rPr>
          <w:rFonts w:ascii="Arial" w:hAnsi="Arial" w:cs="Arial"/>
          <w:i/>
          <w:iCs/>
          <w:sz w:val="20"/>
          <w:szCs w:val="20"/>
        </w:rPr>
        <w:t>utwierdza nas w</w:t>
      </w:r>
      <w:r w:rsidR="00A14DE5">
        <w:rPr>
          <w:rFonts w:ascii="Arial" w:hAnsi="Arial" w:cs="Arial"/>
          <w:i/>
          <w:iCs/>
          <w:sz w:val="20"/>
          <w:szCs w:val="20"/>
        </w:rPr>
        <w:t xml:space="preserve"> </w:t>
      </w:r>
      <w:r w:rsidR="743709ED" w:rsidRPr="01B83B1B">
        <w:rPr>
          <w:rFonts w:ascii="Arial" w:hAnsi="Arial" w:cs="Arial"/>
          <w:i/>
          <w:iCs/>
          <w:sz w:val="20"/>
          <w:szCs w:val="20"/>
        </w:rPr>
        <w:t xml:space="preserve">przekonaniu </w:t>
      </w:r>
      <w:r w:rsidR="417B7967" w:rsidRPr="01B83B1B">
        <w:rPr>
          <w:rFonts w:ascii="Arial" w:hAnsi="Arial" w:cs="Arial"/>
          <w:i/>
          <w:iCs/>
          <w:sz w:val="20"/>
          <w:szCs w:val="20"/>
        </w:rPr>
        <w:t>o</w:t>
      </w:r>
      <w:r w:rsidR="743709ED" w:rsidRPr="01B83B1B">
        <w:rPr>
          <w:rFonts w:ascii="Arial" w:hAnsi="Arial" w:cs="Arial"/>
          <w:i/>
          <w:iCs/>
          <w:sz w:val="20"/>
          <w:szCs w:val="20"/>
        </w:rPr>
        <w:t xml:space="preserve"> realności celów EBITDA </w:t>
      </w:r>
      <w:r w:rsidR="417B7967" w:rsidRPr="01B83B1B">
        <w:rPr>
          <w:rFonts w:ascii="Arial" w:hAnsi="Arial" w:cs="Arial"/>
          <w:i/>
          <w:iCs/>
          <w:sz w:val="20"/>
          <w:szCs w:val="20"/>
        </w:rPr>
        <w:t>określonych</w:t>
      </w:r>
      <w:r w:rsidR="743709ED" w:rsidRPr="01B83B1B">
        <w:rPr>
          <w:rFonts w:ascii="Arial" w:hAnsi="Arial" w:cs="Arial"/>
          <w:i/>
          <w:iCs/>
          <w:sz w:val="20"/>
          <w:szCs w:val="20"/>
        </w:rPr>
        <w:t xml:space="preserve"> w</w:t>
      </w:r>
      <w:r w:rsidR="417B7967" w:rsidRPr="01B83B1B">
        <w:rPr>
          <w:rFonts w:ascii="Arial" w:hAnsi="Arial" w:cs="Arial"/>
          <w:i/>
          <w:iCs/>
          <w:sz w:val="20"/>
          <w:szCs w:val="20"/>
        </w:rPr>
        <w:t xml:space="preserve"> </w:t>
      </w:r>
      <w:r w:rsidR="743709ED" w:rsidRPr="01B83B1B">
        <w:rPr>
          <w:rFonts w:ascii="Arial" w:hAnsi="Arial" w:cs="Arial"/>
          <w:i/>
          <w:iCs/>
          <w:sz w:val="20"/>
          <w:szCs w:val="20"/>
        </w:rPr>
        <w:t>strategii 2030</w:t>
      </w:r>
      <w:r w:rsidR="00A14DE5">
        <w:rPr>
          <w:rFonts w:ascii="Arial" w:hAnsi="Arial" w:cs="Arial"/>
          <w:i/>
          <w:iCs/>
          <w:sz w:val="20"/>
          <w:szCs w:val="20"/>
        </w:rPr>
        <w:t xml:space="preserve">. Jednocześnie, konsekwentnie wysokie przepływy pieniężne z działalności operacyjnej oraz bardzo dobra sytuacja płynnościowa pozwalają nam regularnie dzielić się wypracowanymi zyskami z akcjonariuszami. Biorąc pod uwagę także </w:t>
      </w:r>
      <w:r w:rsidR="00A14DE5" w:rsidRPr="09116A8B">
        <w:rPr>
          <w:rFonts w:ascii="Arial" w:eastAsia="Arial" w:hAnsi="Arial" w:cs="Arial"/>
          <w:i/>
          <w:iCs/>
          <w:sz w:val="20"/>
          <w:szCs w:val="20"/>
        </w:rPr>
        <w:t>ograniczone możliwości dokonania znaczącej akwizycji w</w:t>
      </w:r>
      <w:r w:rsidR="00A14DE5">
        <w:rPr>
          <w:rFonts w:ascii="Arial" w:eastAsia="Arial" w:hAnsi="Arial" w:cs="Arial"/>
          <w:i/>
          <w:iCs/>
          <w:sz w:val="20"/>
          <w:szCs w:val="20"/>
        </w:rPr>
        <w:t> </w:t>
      </w:r>
      <w:r w:rsidR="00A14DE5" w:rsidRPr="09116A8B">
        <w:rPr>
          <w:rFonts w:ascii="Arial" w:eastAsia="Arial" w:hAnsi="Arial" w:cs="Arial"/>
          <w:i/>
          <w:iCs/>
          <w:sz w:val="20"/>
          <w:szCs w:val="20"/>
        </w:rPr>
        <w:t>najbliższym czasie</w:t>
      </w:r>
      <w:r w:rsidR="00A14DE5">
        <w:rPr>
          <w:rFonts w:ascii="Arial" w:hAnsi="Arial" w:cs="Arial"/>
          <w:i/>
          <w:iCs/>
          <w:sz w:val="20"/>
          <w:szCs w:val="20"/>
        </w:rPr>
        <w:t xml:space="preserve">, jako Zarząd zarekomendowaliśmy </w:t>
      </w:r>
      <w:r w:rsidR="00A14DE5" w:rsidRPr="09116A8B">
        <w:rPr>
          <w:rFonts w:ascii="Arial" w:eastAsia="Arial" w:hAnsi="Arial" w:cs="Arial"/>
          <w:i/>
          <w:iCs/>
          <w:sz w:val="20"/>
          <w:szCs w:val="20"/>
        </w:rPr>
        <w:t xml:space="preserve">Walnemu Zgromadzeniu wypłatę </w:t>
      </w:r>
      <w:r w:rsidR="00A14DE5">
        <w:rPr>
          <w:rFonts w:ascii="Arial" w:eastAsia="Arial" w:hAnsi="Arial" w:cs="Arial"/>
          <w:i/>
          <w:iCs/>
          <w:sz w:val="20"/>
          <w:szCs w:val="20"/>
        </w:rPr>
        <w:t xml:space="preserve">dywidendy z zysku za 2025 rok w </w:t>
      </w:r>
      <w:r w:rsidR="00A14DE5" w:rsidRPr="09116A8B">
        <w:rPr>
          <w:rFonts w:ascii="Arial" w:eastAsia="Arial" w:hAnsi="Arial" w:cs="Arial"/>
          <w:i/>
          <w:iCs/>
          <w:sz w:val="20"/>
          <w:szCs w:val="20"/>
        </w:rPr>
        <w:t>rekordowej wysokości 3</w:t>
      </w:r>
      <w:r w:rsidR="00A14DE5" w:rsidRPr="00945BE1">
        <w:rPr>
          <w:rFonts w:ascii="Arial" w:eastAsia="Arial" w:hAnsi="Arial" w:cs="Arial"/>
          <w:i/>
          <w:iCs/>
          <w:sz w:val="20"/>
          <w:szCs w:val="20"/>
        </w:rPr>
        <w:t>,00</w:t>
      </w:r>
      <w:r w:rsidR="00A14DE5" w:rsidRPr="09116A8B">
        <w:rPr>
          <w:rFonts w:ascii="Arial" w:eastAsia="Arial" w:hAnsi="Arial" w:cs="Arial"/>
          <w:i/>
          <w:iCs/>
          <w:sz w:val="20"/>
          <w:szCs w:val="20"/>
        </w:rPr>
        <w:t xml:space="preserve"> zł na akcję</w:t>
      </w:r>
      <w:r w:rsidR="743709ED" w:rsidRPr="01B83B1B">
        <w:rPr>
          <w:rFonts w:ascii="Arial" w:hAnsi="Arial" w:cs="Arial"/>
          <w:i/>
          <w:iCs/>
          <w:sz w:val="20"/>
          <w:szCs w:val="20"/>
        </w:rPr>
        <w:t xml:space="preserve"> – </w:t>
      </w:r>
      <w:r w:rsidR="417B7967" w:rsidRPr="01B83B1B">
        <w:rPr>
          <w:rFonts w:ascii="Arial" w:hAnsi="Arial" w:cs="Arial"/>
          <w:sz w:val="20"/>
          <w:szCs w:val="20"/>
        </w:rPr>
        <w:t>podsumowuje</w:t>
      </w:r>
      <w:r w:rsidR="743709ED" w:rsidRPr="01B83B1B">
        <w:rPr>
          <w:rFonts w:ascii="Arial" w:hAnsi="Arial" w:cs="Arial"/>
          <w:sz w:val="20"/>
          <w:szCs w:val="20"/>
        </w:rPr>
        <w:t xml:space="preserve"> </w:t>
      </w:r>
      <w:r w:rsidR="743709ED" w:rsidRPr="01B83B1B">
        <w:rPr>
          <w:rFonts w:ascii="Arial" w:hAnsi="Arial" w:cs="Arial"/>
          <w:b/>
          <w:bCs/>
          <w:sz w:val="20"/>
          <w:szCs w:val="20"/>
        </w:rPr>
        <w:t>Gracjan Fiedorowicz, członek zarządu i dyrektor finansowy Grupy Pracuj</w:t>
      </w:r>
      <w:r w:rsidR="743709ED" w:rsidRPr="01B83B1B">
        <w:rPr>
          <w:rFonts w:ascii="Arial" w:hAnsi="Arial" w:cs="Arial"/>
          <w:sz w:val="20"/>
          <w:szCs w:val="20"/>
        </w:rPr>
        <w:t xml:space="preserve">. </w:t>
      </w:r>
    </w:p>
    <w:p w14:paraId="319EC1BF" w14:textId="28C9DC7D" w:rsidR="001279C8" w:rsidRDefault="001279C8" w:rsidP="00311D8A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Skonsolidowany zysk netto Grupy Pracuj za pierwszy kwartał 2026 roku wyniósł 63,</w:t>
      </w:r>
      <w:r w:rsidR="007700C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mln zł, wobec 66,3 mln zł </w:t>
      </w:r>
      <w:r w:rsidR="007745C6">
        <w:rPr>
          <w:rFonts w:ascii="Arial" w:hAnsi="Arial" w:cs="Arial"/>
          <w:sz w:val="20"/>
          <w:szCs w:val="20"/>
        </w:rPr>
        <w:t>rok wcześniej</w:t>
      </w:r>
      <w:r>
        <w:rPr>
          <w:rFonts w:ascii="Arial" w:hAnsi="Arial" w:cs="Arial"/>
          <w:sz w:val="20"/>
          <w:szCs w:val="20"/>
        </w:rPr>
        <w:t xml:space="preserve">. Istotny wpływ na jego poziom miały wyższe koszty finansowe, </w:t>
      </w:r>
      <w:r w:rsidR="007745C6">
        <w:rPr>
          <w:rFonts w:ascii="Arial" w:hAnsi="Arial" w:cs="Arial"/>
          <w:sz w:val="20"/>
          <w:szCs w:val="20"/>
        </w:rPr>
        <w:t>obejmujące</w:t>
      </w:r>
      <w:r w:rsidRPr="001279C8">
        <w:rPr>
          <w:rFonts w:ascii="Arial" w:hAnsi="Arial" w:cs="Arial"/>
          <w:sz w:val="20"/>
          <w:szCs w:val="20"/>
        </w:rPr>
        <w:t xml:space="preserve"> negatywny </w:t>
      </w:r>
      <w:r w:rsidR="00113B13">
        <w:rPr>
          <w:rFonts w:ascii="Arial" w:hAnsi="Arial" w:cs="Arial"/>
          <w:sz w:val="20"/>
          <w:szCs w:val="20"/>
        </w:rPr>
        <w:t>wpływ</w:t>
      </w:r>
      <w:r w:rsidRPr="001279C8">
        <w:rPr>
          <w:rFonts w:ascii="Arial" w:hAnsi="Arial" w:cs="Arial"/>
          <w:sz w:val="20"/>
          <w:szCs w:val="20"/>
        </w:rPr>
        <w:t xml:space="preserve"> aktualizacji wartości godziwej </w:t>
      </w:r>
      <w:r>
        <w:rPr>
          <w:rFonts w:ascii="Arial" w:hAnsi="Arial" w:cs="Arial"/>
          <w:sz w:val="20"/>
          <w:szCs w:val="20"/>
        </w:rPr>
        <w:t>udziałów Grupy Pracuj w</w:t>
      </w:r>
      <w:r w:rsidR="00311D8A">
        <w:rPr>
          <w:rFonts w:ascii="Arial" w:hAnsi="Arial" w:cs="Arial"/>
          <w:sz w:val="20"/>
          <w:szCs w:val="20"/>
        </w:rPr>
        <w:t xml:space="preserve"> dwóch podmiotach niepublicznych</w:t>
      </w:r>
      <w:r>
        <w:rPr>
          <w:rFonts w:ascii="Arial" w:hAnsi="Arial" w:cs="Arial"/>
          <w:sz w:val="20"/>
          <w:szCs w:val="20"/>
        </w:rPr>
        <w:t xml:space="preserve"> </w:t>
      </w:r>
      <w:r w:rsidR="00311D8A">
        <w:rPr>
          <w:rFonts w:ascii="Arial" w:hAnsi="Arial" w:cs="Arial"/>
          <w:sz w:val="20"/>
          <w:szCs w:val="20"/>
        </w:rPr>
        <w:t xml:space="preserve">– Pracuj Ventures oraz </w:t>
      </w:r>
      <w:proofErr w:type="spellStart"/>
      <w:r>
        <w:rPr>
          <w:rFonts w:ascii="Arial" w:hAnsi="Arial" w:cs="Arial"/>
          <w:sz w:val="20"/>
          <w:szCs w:val="20"/>
        </w:rPr>
        <w:t>Beamery</w:t>
      </w:r>
      <w:proofErr w:type="spellEnd"/>
      <w:r>
        <w:rPr>
          <w:rFonts w:ascii="Arial" w:hAnsi="Arial" w:cs="Arial"/>
          <w:sz w:val="20"/>
          <w:szCs w:val="20"/>
        </w:rPr>
        <w:t xml:space="preserve"> Inc. </w:t>
      </w:r>
      <w:r w:rsidR="00311D8A">
        <w:rPr>
          <w:rFonts w:ascii="Arial" w:hAnsi="Arial" w:cs="Arial"/>
          <w:sz w:val="20"/>
          <w:szCs w:val="20"/>
        </w:rPr>
        <w:t>W</w:t>
      </w:r>
      <w:r w:rsidR="00787310">
        <w:rPr>
          <w:rFonts w:ascii="Arial" w:hAnsi="Arial" w:cs="Arial"/>
          <w:sz w:val="20"/>
          <w:szCs w:val="20"/>
        </w:rPr>
        <w:t xml:space="preserve"> minionym kwartale </w:t>
      </w:r>
      <w:r w:rsidR="007745C6">
        <w:rPr>
          <w:rFonts w:ascii="Arial" w:hAnsi="Arial" w:cs="Arial"/>
          <w:sz w:val="20"/>
          <w:szCs w:val="20"/>
        </w:rPr>
        <w:t>ich wycena została obniżona</w:t>
      </w:r>
      <w:r w:rsidR="00787310">
        <w:rPr>
          <w:rFonts w:ascii="Arial" w:hAnsi="Arial" w:cs="Arial"/>
          <w:sz w:val="20"/>
          <w:szCs w:val="20"/>
        </w:rPr>
        <w:t xml:space="preserve"> łącznie o ponad </w:t>
      </w:r>
      <w:r w:rsidRPr="001279C8">
        <w:rPr>
          <w:rFonts w:ascii="Arial" w:hAnsi="Arial" w:cs="Arial"/>
          <w:sz w:val="20"/>
          <w:szCs w:val="20"/>
        </w:rPr>
        <w:t xml:space="preserve">7,4 mln </w:t>
      </w:r>
      <w:r>
        <w:rPr>
          <w:rFonts w:ascii="Arial" w:hAnsi="Arial" w:cs="Arial"/>
          <w:sz w:val="20"/>
          <w:szCs w:val="20"/>
        </w:rPr>
        <w:t>zł</w:t>
      </w:r>
      <w:r w:rsidRPr="001279C8">
        <w:rPr>
          <w:rFonts w:ascii="Arial" w:hAnsi="Arial" w:cs="Arial"/>
          <w:sz w:val="20"/>
          <w:szCs w:val="20"/>
        </w:rPr>
        <w:t xml:space="preserve">, </w:t>
      </w:r>
      <w:r w:rsidR="00787310" w:rsidRPr="00787310">
        <w:rPr>
          <w:rFonts w:ascii="Arial" w:hAnsi="Arial" w:cs="Arial"/>
          <w:sz w:val="20"/>
          <w:szCs w:val="20"/>
        </w:rPr>
        <w:t xml:space="preserve">m.in. </w:t>
      </w:r>
      <w:r w:rsidR="007745C6">
        <w:rPr>
          <w:rFonts w:ascii="Arial" w:hAnsi="Arial" w:cs="Arial"/>
          <w:sz w:val="20"/>
          <w:szCs w:val="20"/>
        </w:rPr>
        <w:t>w związku ze</w:t>
      </w:r>
      <w:r w:rsidR="00787310" w:rsidRPr="00787310">
        <w:rPr>
          <w:rFonts w:ascii="Arial" w:hAnsi="Arial" w:cs="Arial"/>
          <w:sz w:val="20"/>
          <w:szCs w:val="20"/>
        </w:rPr>
        <w:t xml:space="preserve"> spadk</w:t>
      </w:r>
      <w:r w:rsidR="007745C6">
        <w:rPr>
          <w:rFonts w:ascii="Arial" w:hAnsi="Arial" w:cs="Arial"/>
          <w:sz w:val="20"/>
          <w:szCs w:val="20"/>
        </w:rPr>
        <w:t>iem</w:t>
      </w:r>
      <w:r w:rsidR="00787310" w:rsidRPr="00787310">
        <w:rPr>
          <w:rFonts w:ascii="Arial" w:hAnsi="Arial" w:cs="Arial"/>
          <w:sz w:val="20"/>
          <w:szCs w:val="20"/>
        </w:rPr>
        <w:t xml:space="preserve"> mnożników rynkowych spółek porównywaln</w:t>
      </w:r>
      <w:r w:rsidR="007745C6">
        <w:rPr>
          <w:rFonts w:ascii="Arial" w:hAnsi="Arial" w:cs="Arial"/>
          <w:sz w:val="20"/>
          <w:szCs w:val="20"/>
        </w:rPr>
        <w:t>ych</w:t>
      </w:r>
      <w:r w:rsidR="00787310">
        <w:rPr>
          <w:rFonts w:ascii="Arial" w:hAnsi="Arial" w:cs="Arial"/>
          <w:sz w:val="20"/>
          <w:szCs w:val="20"/>
        </w:rPr>
        <w:t>. Kor</w:t>
      </w:r>
      <w:r w:rsidR="00311D8A">
        <w:rPr>
          <w:rFonts w:ascii="Arial" w:hAnsi="Arial" w:cs="Arial"/>
          <w:sz w:val="20"/>
          <w:szCs w:val="20"/>
        </w:rPr>
        <w:t>e</w:t>
      </w:r>
      <w:r w:rsidR="00787310">
        <w:rPr>
          <w:rFonts w:ascii="Arial" w:hAnsi="Arial" w:cs="Arial"/>
          <w:sz w:val="20"/>
          <w:szCs w:val="20"/>
        </w:rPr>
        <w:t>kt</w:t>
      </w:r>
      <w:r w:rsidR="00311D8A">
        <w:rPr>
          <w:rFonts w:ascii="Arial" w:hAnsi="Arial" w:cs="Arial"/>
          <w:sz w:val="20"/>
          <w:szCs w:val="20"/>
        </w:rPr>
        <w:t>a</w:t>
      </w:r>
      <w:r w:rsidR="00787310">
        <w:rPr>
          <w:rFonts w:ascii="Arial" w:hAnsi="Arial" w:cs="Arial"/>
          <w:sz w:val="20"/>
          <w:szCs w:val="20"/>
        </w:rPr>
        <w:t xml:space="preserve"> ta miała </w:t>
      </w:r>
      <w:r w:rsidR="00311D8A">
        <w:rPr>
          <w:rFonts w:ascii="Arial" w:hAnsi="Arial" w:cs="Arial"/>
          <w:sz w:val="20"/>
          <w:szCs w:val="20"/>
        </w:rPr>
        <w:t xml:space="preserve">charakter </w:t>
      </w:r>
      <w:r w:rsidR="00787310">
        <w:rPr>
          <w:rFonts w:ascii="Arial" w:hAnsi="Arial" w:cs="Arial"/>
          <w:sz w:val="20"/>
          <w:szCs w:val="20"/>
        </w:rPr>
        <w:t>niegotówkowy</w:t>
      </w:r>
      <w:r w:rsidR="00311D8A">
        <w:rPr>
          <w:rFonts w:ascii="Arial" w:hAnsi="Arial" w:cs="Arial"/>
          <w:sz w:val="20"/>
          <w:szCs w:val="20"/>
        </w:rPr>
        <w:t xml:space="preserve">. </w:t>
      </w:r>
    </w:p>
    <w:p w14:paraId="5A7ACB49" w14:textId="020AA7C4" w:rsidR="00311D8A" w:rsidRDefault="00366AC9" w:rsidP="00A14DE5">
      <w:pPr>
        <w:pStyle w:val="Nagwek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Pozytywny wpływ na zysk netto Grupy Pracuj miał </w:t>
      </w:r>
      <w:r w:rsidR="00A14DE5">
        <w:rPr>
          <w:rFonts w:ascii="Arial" w:hAnsi="Arial" w:cs="Arial"/>
          <w:sz w:val="20"/>
          <w:szCs w:val="20"/>
        </w:rPr>
        <w:t>natomiast</w:t>
      </w:r>
      <w:r>
        <w:rPr>
          <w:rFonts w:ascii="Arial" w:hAnsi="Arial" w:cs="Arial"/>
          <w:sz w:val="20"/>
          <w:szCs w:val="20"/>
        </w:rPr>
        <w:t xml:space="preserve"> wzrost udziału </w:t>
      </w:r>
      <w:r w:rsidRPr="00366AC9">
        <w:rPr>
          <w:rFonts w:ascii="Arial" w:hAnsi="Arial" w:cs="Arial"/>
          <w:sz w:val="20"/>
          <w:szCs w:val="20"/>
        </w:rPr>
        <w:t xml:space="preserve">w wyniku finansowym jednostek wycenianych metodą praw własności – w </w:t>
      </w:r>
      <w:r>
        <w:rPr>
          <w:rFonts w:ascii="Arial" w:hAnsi="Arial" w:cs="Arial"/>
          <w:sz w:val="20"/>
          <w:szCs w:val="20"/>
        </w:rPr>
        <w:t xml:space="preserve">pierwszym kwartale </w:t>
      </w:r>
      <w:r w:rsidRPr="00366AC9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r w:rsidRPr="00366AC9">
        <w:rPr>
          <w:rFonts w:ascii="Arial" w:hAnsi="Arial" w:cs="Arial"/>
          <w:sz w:val="20"/>
          <w:szCs w:val="20"/>
        </w:rPr>
        <w:t xml:space="preserve"> roku wyniósł on </w:t>
      </w:r>
      <w:r>
        <w:rPr>
          <w:rFonts w:ascii="Arial" w:hAnsi="Arial" w:cs="Arial"/>
          <w:sz w:val="20"/>
          <w:szCs w:val="20"/>
        </w:rPr>
        <w:t>1</w:t>
      </w:r>
      <w:r w:rsidRPr="00366AC9">
        <w:rPr>
          <w:rFonts w:ascii="Arial" w:hAnsi="Arial" w:cs="Arial"/>
          <w:sz w:val="20"/>
          <w:szCs w:val="20"/>
        </w:rPr>
        <w:t>0,</w:t>
      </w:r>
      <w:r>
        <w:rPr>
          <w:rFonts w:ascii="Arial" w:hAnsi="Arial" w:cs="Arial"/>
          <w:sz w:val="20"/>
          <w:szCs w:val="20"/>
        </w:rPr>
        <w:t>6</w:t>
      </w:r>
      <w:r w:rsidRPr="00366AC9">
        <w:rPr>
          <w:rFonts w:ascii="Arial" w:hAnsi="Arial" w:cs="Arial"/>
          <w:sz w:val="20"/>
          <w:szCs w:val="20"/>
        </w:rPr>
        <w:t xml:space="preserve"> mln zł </w:t>
      </w:r>
      <w:r>
        <w:rPr>
          <w:rFonts w:ascii="Arial" w:hAnsi="Arial" w:cs="Arial"/>
          <w:sz w:val="20"/>
          <w:szCs w:val="20"/>
        </w:rPr>
        <w:t>(+77% r/r)</w:t>
      </w:r>
      <w:r w:rsidRPr="00366AC9">
        <w:rPr>
          <w:rFonts w:ascii="Arial" w:hAnsi="Arial" w:cs="Arial"/>
          <w:sz w:val="20"/>
          <w:szCs w:val="20"/>
        </w:rPr>
        <w:t>. W tej pozycji ujmowany jest przypadający na Grupę Pracuj zysk ukraińskiej spółki prowadzącej serwis rekrutacyjny Work.ua</w:t>
      </w:r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366AC9">
        <w:rPr>
          <w:rFonts w:ascii="Arial" w:hAnsi="Arial" w:cs="Arial"/>
          <w:sz w:val="20"/>
          <w:szCs w:val="20"/>
        </w:rPr>
        <w:t>współlider</w:t>
      </w:r>
      <w:r>
        <w:rPr>
          <w:rFonts w:ascii="Arial" w:hAnsi="Arial" w:cs="Arial"/>
          <w:sz w:val="20"/>
          <w:szCs w:val="20"/>
        </w:rPr>
        <w:t>a</w:t>
      </w:r>
      <w:proofErr w:type="spellEnd"/>
      <w:r w:rsidRPr="00366AC9">
        <w:rPr>
          <w:rFonts w:ascii="Arial" w:hAnsi="Arial" w:cs="Arial"/>
          <w:sz w:val="20"/>
          <w:szCs w:val="20"/>
        </w:rPr>
        <w:t xml:space="preserve"> rynku w Ukrainie, obok Robota.ua. </w:t>
      </w:r>
      <w:r>
        <w:rPr>
          <w:rFonts w:ascii="Arial" w:hAnsi="Arial" w:cs="Arial"/>
          <w:sz w:val="20"/>
          <w:szCs w:val="20"/>
        </w:rPr>
        <w:t>W minionym roku Grupa Pracuj zwiększyła swój pośredni udział w tej spółce do 52,7%</w:t>
      </w:r>
      <w:r w:rsidR="00A14DE5">
        <w:rPr>
          <w:rFonts w:ascii="Arial" w:hAnsi="Arial" w:cs="Arial"/>
          <w:sz w:val="20"/>
          <w:szCs w:val="20"/>
        </w:rPr>
        <w:t xml:space="preserve">, co oznacza, że </w:t>
      </w:r>
      <w:r>
        <w:rPr>
          <w:rFonts w:ascii="Arial" w:hAnsi="Arial" w:cs="Arial"/>
          <w:sz w:val="20"/>
          <w:szCs w:val="20"/>
        </w:rPr>
        <w:t xml:space="preserve">przypada na nią większość wypracowanych przez nią zysków. </w:t>
      </w:r>
    </w:p>
    <w:p w14:paraId="7E34083D" w14:textId="57B024F1" w:rsidR="00366AC9" w:rsidRDefault="00366AC9" w:rsidP="00452A68">
      <w:pPr>
        <w:pStyle w:val="Nagwek"/>
        <w:spacing w:after="120"/>
        <w:rPr>
          <w:rFonts w:ascii="Arial" w:hAnsi="Arial" w:cs="Arial"/>
          <w:sz w:val="20"/>
          <w:szCs w:val="20"/>
        </w:rPr>
      </w:pPr>
    </w:p>
    <w:p w14:paraId="0F850F19" w14:textId="77777777" w:rsidR="007745C6" w:rsidRPr="00C90CCC" w:rsidRDefault="007745C6" w:rsidP="007745C6">
      <w:pPr>
        <w:pStyle w:val="BasicParagraph"/>
        <w:spacing w:after="120" w:line="240" w:lineRule="auto"/>
        <w:rPr>
          <w:rFonts w:ascii="Arial" w:hAnsi="Arial" w:cs="Arial"/>
          <w:sz w:val="20"/>
          <w:szCs w:val="20"/>
          <w:lang w:val="pl-PL"/>
        </w:rPr>
      </w:pPr>
      <w:r w:rsidRPr="00C90CCC">
        <w:rPr>
          <w:rFonts w:ascii="Arial" w:hAnsi="Arial" w:cs="Arial"/>
          <w:sz w:val="20"/>
          <w:szCs w:val="20"/>
          <w:lang w:val="pl-PL"/>
        </w:rPr>
        <w:t>***</w:t>
      </w:r>
    </w:p>
    <w:p w14:paraId="7EA0DC57" w14:textId="77777777" w:rsidR="007745C6" w:rsidRPr="00C90CCC" w:rsidRDefault="007745C6" w:rsidP="007745C6">
      <w:pPr>
        <w:pStyle w:val="BasicParagraph"/>
        <w:spacing w:after="120" w:line="240" w:lineRule="auto"/>
        <w:rPr>
          <w:rFonts w:ascii="Arial" w:hAnsi="Arial" w:cs="Arial"/>
          <w:b/>
          <w:bCs/>
          <w:sz w:val="20"/>
          <w:szCs w:val="20"/>
          <w:lang w:val="pl-PL"/>
        </w:rPr>
      </w:pPr>
      <w:r w:rsidRPr="00C90CCC">
        <w:rPr>
          <w:rFonts w:ascii="Arial" w:hAnsi="Arial" w:cs="Arial"/>
          <w:b/>
          <w:bCs/>
          <w:sz w:val="20"/>
          <w:szCs w:val="20"/>
          <w:lang w:val="pl-PL"/>
        </w:rPr>
        <w:t xml:space="preserve">Wybrane skonsolidowane wyniki finansowe Grupy Pracuj </w:t>
      </w:r>
    </w:p>
    <w:tbl>
      <w:tblPr>
        <w:tblStyle w:val="Zwykatabela3"/>
        <w:tblW w:w="9356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44"/>
        <w:gridCol w:w="1937"/>
        <w:gridCol w:w="1937"/>
        <w:gridCol w:w="1938"/>
      </w:tblGrid>
      <w:tr w:rsidR="007745C6" w:rsidRPr="00C90CCC" w14:paraId="017B654A" w14:textId="77777777" w:rsidTr="007745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4" w:type="dxa"/>
            <w:tcBorders>
              <w:bottom w:val="single" w:sz="4" w:space="0" w:color="1825AA"/>
              <w:right w:val="single" w:sz="4" w:space="0" w:color="1825AA"/>
            </w:tcBorders>
            <w:vAlign w:val="center"/>
          </w:tcPr>
          <w:p w14:paraId="7C31E086" w14:textId="77777777" w:rsidR="007745C6" w:rsidRPr="00C90CCC" w:rsidRDefault="007745C6">
            <w:pPr>
              <w:pStyle w:val="BasicParagraph"/>
              <w:spacing w:line="240" w:lineRule="auto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(mln zł)</w:t>
            </w:r>
          </w:p>
        </w:tc>
        <w:tc>
          <w:tcPr>
            <w:tcW w:w="1937" w:type="dxa"/>
            <w:tcBorders>
              <w:bottom w:val="single" w:sz="4" w:space="0" w:color="1825AA"/>
            </w:tcBorders>
            <w:vAlign w:val="center"/>
          </w:tcPr>
          <w:p w14:paraId="207F7CAD" w14:textId="4F40A922" w:rsidR="007745C6" w:rsidRPr="00C90CCC" w:rsidRDefault="007745C6">
            <w:pPr>
              <w:pStyle w:val="BasicParagraph"/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pl-PL"/>
              </w:rPr>
              <w:t>1Q</w:t>
            </w:r>
            <w:r w:rsidRPr="00C90CCC">
              <w:rPr>
                <w:rFonts w:ascii="Arial" w:hAnsi="Arial" w:cs="Arial"/>
                <w:caps w:val="0"/>
                <w:sz w:val="20"/>
                <w:szCs w:val="20"/>
                <w:lang w:val="pl-PL"/>
              </w:rPr>
              <w:t xml:space="preserve"> 202</w:t>
            </w:r>
            <w:r>
              <w:rPr>
                <w:rFonts w:ascii="Arial" w:hAnsi="Arial" w:cs="Arial"/>
                <w:caps w:val="0"/>
                <w:sz w:val="20"/>
                <w:szCs w:val="20"/>
                <w:lang w:val="pl-PL"/>
              </w:rPr>
              <w:t>6</w:t>
            </w:r>
          </w:p>
        </w:tc>
        <w:tc>
          <w:tcPr>
            <w:tcW w:w="1937" w:type="dxa"/>
            <w:tcBorders>
              <w:bottom w:val="single" w:sz="4" w:space="0" w:color="1825AA"/>
            </w:tcBorders>
            <w:vAlign w:val="center"/>
          </w:tcPr>
          <w:p w14:paraId="55DEC666" w14:textId="4D2011C5" w:rsidR="007745C6" w:rsidRPr="00C90CCC" w:rsidRDefault="007745C6">
            <w:pPr>
              <w:pStyle w:val="BasicParagraph"/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1Q</w:t>
            </w: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 202</w:t>
            </w:r>
            <w:r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1938" w:type="dxa"/>
            <w:tcBorders>
              <w:bottom w:val="single" w:sz="4" w:space="0" w:color="1825AA"/>
              <w:right w:val="single" w:sz="4" w:space="0" w:color="auto"/>
            </w:tcBorders>
            <w:vAlign w:val="center"/>
          </w:tcPr>
          <w:p w14:paraId="5E6E10D1" w14:textId="77777777" w:rsidR="007745C6" w:rsidRPr="00C90CCC" w:rsidRDefault="007745C6">
            <w:pPr>
              <w:pStyle w:val="BasicParagraph"/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Zmiana r/r</w:t>
            </w:r>
          </w:p>
        </w:tc>
      </w:tr>
      <w:tr w:rsidR="007745C6" w:rsidRPr="00C90CCC" w14:paraId="6E2FBA9F" w14:textId="77777777" w:rsidTr="00774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1825AA"/>
              <w:right w:val="single" w:sz="4" w:space="0" w:color="1825AA"/>
            </w:tcBorders>
            <w:vAlign w:val="center"/>
          </w:tcPr>
          <w:p w14:paraId="75E98219" w14:textId="77777777" w:rsidR="007745C6" w:rsidRPr="00C90CCC" w:rsidRDefault="007745C6">
            <w:pPr>
              <w:pStyle w:val="BasicParagraph"/>
              <w:spacing w:line="240" w:lineRule="auto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Przychody z umów z klientami </w:t>
            </w:r>
          </w:p>
        </w:tc>
        <w:tc>
          <w:tcPr>
            <w:tcW w:w="1937" w:type="dxa"/>
            <w:tcBorders>
              <w:top w:val="single" w:sz="4" w:space="0" w:color="1825AA"/>
            </w:tcBorders>
            <w:vAlign w:val="center"/>
          </w:tcPr>
          <w:p w14:paraId="1A30FE75" w14:textId="174094AA" w:rsidR="007745C6" w:rsidRPr="00C90CCC" w:rsidRDefault="007745C6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209,4</w:t>
            </w:r>
          </w:p>
        </w:tc>
        <w:tc>
          <w:tcPr>
            <w:tcW w:w="1937" w:type="dxa"/>
            <w:tcBorders>
              <w:top w:val="single" w:sz="4" w:space="0" w:color="1825AA"/>
            </w:tcBorders>
            <w:vAlign w:val="center"/>
          </w:tcPr>
          <w:p w14:paraId="649E99CE" w14:textId="7C71F7EF" w:rsidR="007745C6" w:rsidRPr="00C90CCC" w:rsidRDefault="007745C6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204,9</w:t>
            </w:r>
          </w:p>
        </w:tc>
        <w:tc>
          <w:tcPr>
            <w:tcW w:w="1938" w:type="dxa"/>
            <w:tcBorders>
              <w:top w:val="single" w:sz="4" w:space="0" w:color="1825AA"/>
              <w:right w:val="single" w:sz="4" w:space="0" w:color="auto"/>
            </w:tcBorders>
            <w:vAlign w:val="center"/>
          </w:tcPr>
          <w:p w14:paraId="337F62BB" w14:textId="2DFA5CB4" w:rsidR="007745C6" w:rsidRPr="00C90CCC" w:rsidRDefault="007745C6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2,2%</w:t>
            </w:r>
          </w:p>
        </w:tc>
      </w:tr>
      <w:tr w:rsidR="007745C6" w:rsidRPr="00C90CCC" w14:paraId="5A1939F0" w14:textId="77777777" w:rsidTr="007745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single" w:sz="4" w:space="0" w:color="1825AA"/>
            </w:tcBorders>
            <w:vAlign w:val="center"/>
          </w:tcPr>
          <w:p w14:paraId="38175AE0" w14:textId="77777777" w:rsidR="007745C6" w:rsidRPr="00C90CCC" w:rsidRDefault="007745C6">
            <w:pPr>
              <w:pStyle w:val="BasicParagraph"/>
              <w:spacing w:line="240" w:lineRule="auto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Skorygowana EBITDA </w:t>
            </w:r>
          </w:p>
        </w:tc>
        <w:tc>
          <w:tcPr>
            <w:tcW w:w="1937" w:type="dxa"/>
            <w:vAlign w:val="center"/>
          </w:tcPr>
          <w:p w14:paraId="7306199D" w14:textId="7FCA2CB8" w:rsidR="007745C6" w:rsidRPr="00C90CCC" w:rsidRDefault="007745C6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97,8</w:t>
            </w:r>
          </w:p>
        </w:tc>
        <w:tc>
          <w:tcPr>
            <w:tcW w:w="1937" w:type="dxa"/>
            <w:vAlign w:val="center"/>
          </w:tcPr>
          <w:p w14:paraId="4C119EDC" w14:textId="00B65DFE" w:rsidR="007745C6" w:rsidRPr="00C90CCC" w:rsidRDefault="009237B3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96,7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14:paraId="5B083D74" w14:textId="61D9076C" w:rsidR="007745C6" w:rsidRPr="00C90CCC" w:rsidRDefault="009237B3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1,1</w:t>
            </w:r>
            <w:r w:rsidR="007745C6">
              <w:rPr>
                <w:rFonts w:ascii="Arial" w:hAnsi="Arial" w:cs="Arial"/>
                <w:sz w:val="20"/>
                <w:szCs w:val="20"/>
                <w:lang w:val="pl-PL"/>
              </w:rPr>
              <w:t>%</w:t>
            </w:r>
          </w:p>
        </w:tc>
      </w:tr>
      <w:tr w:rsidR="007745C6" w:rsidRPr="00C90CCC" w14:paraId="658F5BC2" w14:textId="77777777" w:rsidTr="00774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single" w:sz="4" w:space="0" w:color="1825AA"/>
            </w:tcBorders>
            <w:vAlign w:val="center"/>
          </w:tcPr>
          <w:p w14:paraId="14D0A56D" w14:textId="77777777" w:rsidR="007745C6" w:rsidRPr="00C90CCC" w:rsidRDefault="007745C6">
            <w:pPr>
              <w:pStyle w:val="BasicParagraph"/>
              <w:spacing w:line="240" w:lineRule="auto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Marża skorygowana EBITDA </w:t>
            </w:r>
          </w:p>
        </w:tc>
        <w:tc>
          <w:tcPr>
            <w:tcW w:w="1937" w:type="dxa"/>
            <w:vAlign w:val="center"/>
          </w:tcPr>
          <w:p w14:paraId="2366F608" w14:textId="10E841A4" w:rsidR="007745C6" w:rsidRPr="00C90CCC" w:rsidRDefault="007745C6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46,7%</w:t>
            </w:r>
          </w:p>
        </w:tc>
        <w:tc>
          <w:tcPr>
            <w:tcW w:w="1937" w:type="dxa"/>
            <w:vAlign w:val="center"/>
          </w:tcPr>
          <w:p w14:paraId="3FF9438F" w14:textId="12E14EEB" w:rsidR="007745C6" w:rsidRPr="00C90CCC" w:rsidRDefault="007745C6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47,2%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14:paraId="58A196B2" w14:textId="186FB927" w:rsidR="007745C6" w:rsidRPr="00C90CCC" w:rsidRDefault="007745C6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(0,5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p.p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>.)</w:t>
            </w:r>
          </w:p>
        </w:tc>
      </w:tr>
      <w:tr w:rsidR="007745C6" w:rsidRPr="00C90CCC" w14:paraId="068F3362" w14:textId="77777777" w:rsidTr="007745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single" w:sz="4" w:space="0" w:color="1825AA"/>
            </w:tcBorders>
            <w:vAlign w:val="center"/>
          </w:tcPr>
          <w:p w14:paraId="47C0141E" w14:textId="77777777" w:rsidR="007745C6" w:rsidRPr="00C90CCC" w:rsidRDefault="007745C6">
            <w:pPr>
              <w:pStyle w:val="BasicParagraph"/>
              <w:spacing w:line="240" w:lineRule="auto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Zysk netto </w:t>
            </w:r>
          </w:p>
        </w:tc>
        <w:tc>
          <w:tcPr>
            <w:tcW w:w="1937" w:type="dxa"/>
            <w:vAlign w:val="center"/>
          </w:tcPr>
          <w:p w14:paraId="2ED0994B" w14:textId="572FCA94" w:rsidR="007745C6" w:rsidRPr="007E7727" w:rsidRDefault="007745C6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63,</w:t>
            </w:r>
            <w:r w:rsidR="007700C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9</w:t>
            </w:r>
          </w:p>
        </w:tc>
        <w:tc>
          <w:tcPr>
            <w:tcW w:w="1937" w:type="dxa"/>
            <w:vAlign w:val="center"/>
          </w:tcPr>
          <w:p w14:paraId="13959649" w14:textId="4FD18AE7" w:rsidR="007745C6" w:rsidRPr="007E7727" w:rsidRDefault="007745C6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66,3</w:t>
            </w:r>
          </w:p>
        </w:tc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14:paraId="6CB31F4C" w14:textId="78C9349F" w:rsidR="007745C6" w:rsidRPr="007E7727" w:rsidRDefault="007745C6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(</w:t>
            </w:r>
            <w:r w:rsidR="007700CE">
              <w:rPr>
                <w:rFonts w:ascii="Arial" w:hAnsi="Arial" w:cs="Arial"/>
                <w:sz w:val="20"/>
                <w:szCs w:val="20"/>
                <w:lang w:val="pl-PL"/>
              </w:rPr>
              <w:t>3,6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%)</w:t>
            </w:r>
          </w:p>
        </w:tc>
      </w:tr>
    </w:tbl>
    <w:p w14:paraId="3EB2E9DA" w14:textId="77777777" w:rsidR="007745C6" w:rsidRDefault="007745C6" w:rsidP="007745C6">
      <w:pPr>
        <w:pStyle w:val="BasicParagraph"/>
        <w:spacing w:after="120" w:line="240" w:lineRule="auto"/>
        <w:rPr>
          <w:rFonts w:ascii="Arial" w:hAnsi="Arial" w:cs="Arial"/>
          <w:sz w:val="20"/>
          <w:szCs w:val="20"/>
          <w:lang w:val="pl-PL"/>
        </w:rPr>
      </w:pPr>
    </w:p>
    <w:p w14:paraId="70C23353" w14:textId="77777777" w:rsidR="007745C6" w:rsidRPr="00C90CCC" w:rsidRDefault="007745C6" w:rsidP="00113B13">
      <w:pPr>
        <w:pStyle w:val="BasicParagraph"/>
        <w:spacing w:after="120" w:line="240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C90CCC">
        <w:rPr>
          <w:rFonts w:ascii="Arial" w:hAnsi="Arial" w:cs="Arial"/>
          <w:bCs/>
          <w:sz w:val="20"/>
          <w:szCs w:val="20"/>
          <w:lang w:val="pl-PL"/>
        </w:rPr>
        <w:t>***</w:t>
      </w:r>
    </w:p>
    <w:p w14:paraId="6537DCE7" w14:textId="77777777" w:rsidR="007745C6" w:rsidRPr="00C90CCC" w:rsidRDefault="007745C6" w:rsidP="00113B13">
      <w:pPr>
        <w:spacing w:after="12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3767E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Grupa Pracuj</w:t>
      </w:r>
      <w:r w:rsidRPr="00C90CCC">
        <w:rPr>
          <w:rFonts w:ascii="Arial" w:hAnsi="Arial" w:cs="Arial"/>
          <w:i/>
          <w:iCs/>
          <w:color w:val="000000"/>
          <w:sz w:val="20"/>
          <w:szCs w:val="20"/>
        </w:rPr>
        <w:t xml:space="preserve"> jest wiodącą platformą technologiczną w branży HR w Europie. Grupa wspiera przedsiębiorstwa w zakresie rekrutacji, utrzymania i rozwoju pracowników, ułatwia użytkownikom jej serwisów znalezienie odpowiedniego zatrudnienia umożliwiającego pełne wykorzystanie ich potencjału oraz tworzy światowej klasy technologie, które kształtują przyszłość rynku HR.</w:t>
      </w:r>
    </w:p>
    <w:p w14:paraId="2B227D89" w14:textId="77777777" w:rsidR="007745C6" w:rsidRPr="00C90CCC" w:rsidRDefault="007745C6" w:rsidP="00113B13">
      <w:pPr>
        <w:spacing w:after="12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29CBDD86">
        <w:rPr>
          <w:rFonts w:ascii="Arial" w:hAnsi="Arial" w:cs="Arial"/>
          <w:i/>
          <w:color w:val="000000" w:themeColor="text1"/>
          <w:sz w:val="20"/>
          <w:szCs w:val="20"/>
        </w:rPr>
        <w:t xml:space="preserve">Marki należące do Grupy tworzą zaawansowany cyfrowy ekosystem dla branży HR, spośród których najważniejsze to: Pracuj.pl – największy polski internetowy serwis rekrutacyjny, Robota.ua – wiodący na rynku ukraińskim internetowy serwis rekrutacyjny, eRecruiter – </w:t>
      </w:r>
      <w:r w:rsidRPr="00C90CCC">
        <w:rPr>
          <w:rFonts w:ascii="Arial" w:hAnsi="Arial" w:cs="Arial"/>
          <w:i/>
          <w:iCs/>
          <w:sz w:val="20"/>
          <w:szCs w:val="20"/>
        </w:rPr>
        <w:t>wiodący polski system wspierający prowadzenie procesów rekrutacyjnych, oferowany w modelu SaaS</w:t>
      </w:r>
      <w:r w:rsidRPr="29CBDD86">
        <w:rPr>
          <w:rFonts w:ascii="Arial" w:hAnsi="Arial" w:cs="Arial"/>
          <w:i/>
          <w:color w:val="000000" w:themeColor="text1"/>
          <w:sz w:val="20"/>
          <w:szCs w:val="20"/>
        </w:rPr>
        <w:t xml:space="preserve"> (ang. software as a service, czyli oprogramowanie jako usługa), </w:t>
      </w:r>
      <w:proofErr w:type="spellStart"/>
      <w:r w:rsidRPr="29CBDD86">
        <w:rPr>
          <w:rFonts w:ascii="Arial" w:hAnsi="Arial" w:cs="Arial"/>
          <w:i/>
          <w:color w:val="000000" w:themeColor="text1"/>
          <w:sz w:val="20"/>
          <w:szCs w:val="20"/>
        </w:rPr>
        <w:t>softgarden</w:t>
      </w:r>
      <w:proofErr w:type="spellEnd"/>
      <w:r w:rsidRPr="29CBDD86">
        <w:rPr>
          <w:rFonts w:ascii="Arial" w:hAnsi="Arial" w:cs="Arial"/>
          <w:i/>
          <w:color w:val="000000" w:themeColor="text1"/>
          <w:sz w:val="20"/>
          <w:szCs w:val="20"/>
        </w:rPr>
        <w:t xml:space="preserve"> – wiodący gracz w obszarze systemów wspierających procesy rekrutacji (Talent </w:t>
      </w:r>
      <w:proofErr w:type="spellStart"/>
      <w:r w:rsidRPr="29CBDD86">
        <w:rPr>
          <w:rFonts w:ascii="Arial" w:hAnsi="Arial" w:cs="Arial"/>
          <w:i/>
          <w:color w:val="000000" w:themeColor="text1"/>
          <w:sz w:val="20"/>
          <w:szCs w:val="20"/>
        </w:rPr>
        <w:t>Acquisition</w:t>
      </w:r>
      <w:proofErr w:type="spellEnd"/>
      <w:r w:rsidRPr="29CBDD86">
        <w:rPr>
          <w:rFonts w:ascii="Arial" w:hAnsi="Arial" w:cs="Arial"/>
          <w:i/>
          <w:color w:val="000000" w:themeColor="text1"/>
          <w:sz w:val="20"/>
          <w:szCs w:val="20"/>
        </w:rPr>
        <w:t xml:space="preserve"> Suite) w Niemczech, obecny również na innych rynkach europejskich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, a także </w:t>
      </w:r>
      <w:proofErr w:type="spellStart"/>
      <w:r>
        <w:rPr>
          <w:rFonts w:ascii="Arial" w:hAnsi="Arial" w:cs="Arial"/>
          <w:i/>
          <w:color w:val="000000" w:themeColor="text1"/>
          <w:sz w:val="20"/>
          <w:szCs w:val="20"/>
        </w:rPr>
        <w:t>Kadromierz</w:t>
      </w:r>
      <w:proofErr w:type="spellEnd"/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– </w:t>
      </w:r>
      <w:r w:rsidRPr="00017F89">
        <w:rPr>
          <w:rFonts w:ascii="Arial" w:hAnsi="Arial" w:cs="Arial"/>
          <w:i/>
          <w:color w:val="000000" w:themeColor="text1"/>
          <w:sz w:val="20"/>
          <w:szCs w:val="20"/>
        </w:rPr>
        <w:t>nowoczesne rozwiązani</w:t>
      </w:r>
      <w:r>
        <w:rPr>
          <w:rFonts w:ascii="Arial" w:hAnsi="Arial" w:cs="Arial"/>
          <w:i/>
          <w:color w:val="000000" w:themeColor="text1"/>
          <w:sz w:val="20"/>
          <w:szCs w:val="20"/>
        </w:rPr>
        <w:t>e</w:t>
      </w:r>
      <w:r w:rsidRPr="00017F89">
        <w:rPr>
          <w:rFonts w:ascii="Arial" w:hAnsi="Arial" w:cs="Arial"/>
          <w:i/>
          <w:color w:val="000000" w:themeColor="text1"/>
          <w:sz w:val="20"/>
          <w:szCs w:val="20"/>
        </w:rPr>
        <w:t xml:space="preserve"> do planowania i zarządzania czasem pracy</w:t>
      </w:r>
      <w:r w:rsidRPr="29CBDD86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6536AEA9" w14:textId="77777777" w:rsidR="007745C6" w:rsidRPr="00C90CCC" w:rsidRDefault="007745C6" w:rsidP="00113B13">
      <w:pPr>
        <w:spacing w:after="12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4397B47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Grupa Pracuj działa od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2000 roku</w:t>
      </w:r>
      <w:r w:rsidRPr="4397B47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w Polsce, od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2006 roku</w:t>
      </w:r>
      <w:r w:rsidRPr="4397B47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w Ukrainie, a od 2022 roku także w Niemczech. Zatrudnia w sumie około 1 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</w:t>
      </w:r>
      <w:r w:rsidRPr="4397B479">
        <w:rPr>
          <w:rFonts w:ascii="Arial" w:hAnsi="Arial" w:cs="Arial"/>
          <w:i/>
          <w:iCs/>
          <w:color w:val="000000" w:themeColor="text1"/>
          <w:sz w:val="20"/>
          <w:szCs w:val="20"/>
        </w:rPr>
        <w:t>00 osób. Od grudnia 2021 roku Spółka notowana jest na Giełdzie Papierów Wartościowych w Warszawie.</w:t>
      </w:r>
    </w:p>
    <w:p w14:paraId="7DD76494" w14:textId="77777777" w:rsidR="007745C6" w:rsidRDefault="007745C6" w:rsidP="00113B13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B3A8424" w14:textId="77777777" w:rsidR="007745C6" w:rsidRDefault="007745C6" w:rsidP="00113B13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90CCC">
        <w:rPr>
          <w:rFonts w:ascii="Arial" w:hAnsi="Arial" w:cs="Arial"/>
          <w:b/>
          <w:bCs/>
          <w:color w:val="000000"/>
          <w:sz w:val="20"/>
          <w:szCs w:val="20"/>
        </w:rPr>
        <w:t>Kontakt</w:t>
      </w:r>
    </w:p>
    <w:p w14:paraId="1EEC3504" w14:textId="77777777" w:rsidR="007745C6" w:rsidRPr="00C90CCC" w:rsidRDefault="007745C6" w:rsidP="00113B13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C90CCC">
        <w:rPr>
          <w:rFonts w:ascii="Arial" w:hAnsi="Arial" w:cs="Arial"/>
          <w:color w:val="000000"/>
          <w:sz w:val="20"/>
          <w:szCs w:val="20"/>
          <w:u w:val="single"/>
        </w:rPr>
        <w:lastRenderedPageBreak/>
        <w:t>Grupa Pracuj</w:t>
      </w:r>
    </w:p>
    <w:p w14:paraId="66BAAF6B" w14:textId="77777777" w:rsidR="007745C6" w:rsidRPr="00BC6B32" w:rsidRDefault="007745C6" w:rsidP="00113B13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C6B32">
        <w:rPr>
          <w:rFonts w:ascii="Arial" w:eastAsia="Times New Roman" w:hAnsi="Arial" w:cs="Arial"/>
          <w:color w:val="000000"/>
          <w:sz w:val="20"/>
          <w:szCs w:val="20"/>
        </w:rPr>
        <w:t>Magdalena Cumanis, Dyrektorka ds. Komunikacji Korporacyjnej</w:t>
      </w:r>
    </w:p>
    <w:p w14:paraId="22E89B54" w14:textId="77777777" w:rsidR="007745C6" w:rsidRPr="0095320E" w:rsidRDefault="007745C6" w:rsidP="00113B13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320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E: </w:t>
      </w:r>
      <w:hyperlink r:id="rId11" w:history="1">
        <w:r w:rsidRPr="0095320E">
          <w:rPr>
            <w:rStyle w:val="Hipercze"/>
            <w:rFonts w:ascii="Arial" w:hAnsi="Arial" w:cs="Arial"/>
            <w:sz w:val="20"/>
            <w:szCs w:val="20"/>
          </w:rPr>
          <w:t>magdalena.cumanis@pracuj.pl</w:t>
        </w:r>
      </w:hyperlink>
      <w:r w:rsidRPr="0095320E">
        <w:t xml:space="preserve"> </w:t>
      </w:r>
      <w:r w:rsidRPr="0095320E">
        <w:rPr>
          <w:rFonts w:ascii="Arial" w:eastAsia="Times New Roman" w:hAnsi="Arial" w:cs="Arial"/>
          <w:color w:val="000000" w:themeColor="text1"/>
          <w:sz w:val="20"/>
          <w:szCs w:val="20"/>
        </w:rPr>
        <w:t>| M: +48 511 743 370</w:t>
      </w:r>
    </w:p>
    <w:p w14:paraId="509B97DE" w14:textId="77777777" w:rsidR="007745C6" w:rsidRPr="00A14DE5" w:rsidRDefault="007745C6" w:rsidP="00113B13">
      <w:pPr>
        <w:spacing w:after="120" w:line="240" w:lineRule="auto"/>
        <w:jc w:val="both"/>
        <w:rPr>
          <w:rFonts w:ascii="Arial" w:hAnsi="Arial"/>
          <w:color w:val="000000"/>
          <w:sz w:val="20"/>
          <w:u w:val="single"/>
        </w:rPr>
      </w:pPr>
      <w:r w:rsidRPr="00A14DE5">
        <w:rPr>
          <w:rFonts w:ascii="Arial" w:hAnsi="Arial"/>
          <w:color w:val="000000" w:themeColor="text1"/>
          <w:sz w:val="20"/>
          <w:u w:val="single"/>
        </w:rPr>
        <w:t>NBS Communications</w:t>
      </w:r>
    </w:p>
    <w:p w14:paraId="7C1DFBE2" w14:textId="77777777" w:rsidR="007745C6" w:rsidRPr="00A14DE5" w:rsidRDefault="007745C6" w:rsidP="00113B13">
      <w:pPr>
        <w:spacing w:after="120" w:line="240" w:lineRule="auto"/>
        <w:jc w:val="both"/>
        <w:rPr>
          <w:rFonts w:ascii="Arial" w:hAnsi="Arial"/>
          <w:color w:val="000000"/>
          <w:sz w:val="20"/>
        </w:rPr>
      </w:pPr>
      <w:r w:rsidRPr="00A14DE5">
        <w:rPr>
          <w:rFonts w:ascii="Arial" w:hAnsi="Arial"/>
          <w:color w:val="000000" w:themeColor="text1"/>
          <w:sz w:val="20"/>
        </w:rPr>
        <w:t>Maciej Szczepaniak | M: +48 514 985 845</w:t>
      </w:r>
    </w:p>
    <w:p w14:paraId="2554FDF2" w14:textId="77777777" w:rsidR="007745C6" w:rsidRPr="00870E8A" w:rsidRDefault="007745C6" w:rsidP="00113B13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70E8A">
        <w:rPr>
          <w:rFonts w:ascii="Arial" w:hAnsi="Arial" w:cs="Arial"/>
          <w:color w:val="000000"/>
          <w:sz w:val="20"/>
          <w:szCs w:val="20"/>
        </w:rPr>
        <w:t>Krzysztof Woch | M: +48 516 173 691</w:t>
      </w:r>
    </w:p>
    <w:p w14:paraId="489EF5AB" w14:textId="1FD577CB" w:rsidR="007745C6" w:rsidRDefault="007745C6" w:rsidP="00113B1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79F804BD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E: </w:t>
      </w:r>
      <w:hyperlink r:id="rId12">
        <w:r w:rsidRPr="79F804BD">
          <w:rPr>
            <w:rStyle w:val="Hipercze"/>
            <w:rFonts w:ascii="Arial" w:hAnsi="Arial" w:cs="Arial"/>
            <w:sz w:val="20"/>
            <w:szCs w:val="20"/>
            <w:lang w:val="de-DE"/>
          </w:rPr>
          <w:t>grupapracuj@nbs.com.pl</w:t>
        </w:r>
      </w:hyperlink>
      <w:r w:rsidR="00113B13">
        <w:t xml:space="preserve"> </w:t>
      </w:r>
    </w:p>
    <w:sectPr w:rsidR="007745C6" w:rsidSect="00127246">
      <w:headerReference w:type="default" r:id="rId13"/>
      <w:footerReference w:type="default" r:id="rId14"/>
      <w:pgSz w:w="11906" w:h="16838"/>
      <w:pgMar w:top="1418" w:right="1134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63E3" w14:textId="77777777" w:rsidR="00B44AC5" w:rsidRDefault="00B44AC5" w:rsidP="00127246">
      <w:pPr>
        <w:spacing w:after="0" w:line="240" w:lineRule="auto"/>
      </w:pPr>
      <w:r>
        <w:separator/>
      </w:r>
    </w:p>
  </w:endnote>
  <w:endnote w:type="continuationSeparator" w:id="0">
    <w:p w14:paraId="1A717933" w14:textId="77777777" w:rsidR="00B44AC5" w:rsidRDefault="00B44AC5" w:rsidP="00127246">
      <w:pPr>
        <w:spacing w:after="0" w:line="240" w:lineRule="auto"/>
      </w:pPr>
      <w:r>
        <w:continuationSeparator/>
      </w:r>
    </w:p>
  </w:endnote>
  <w:endnote w:type="continuationNotice" w:id="1">
    <w:p w14:paraId="4A5D8976" w14:textId="77777777" w:rsidR="00B44AC5" w:rsidRDefault="00B44A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40E9" w14:textId="51D99B1F" w:rsidR="00127246" w:rsidRDefault="00127246">
    <w:pPr>
      <w:pStyle w:val="Stopka"/>
    </w:pPr>
    <w:r>
      <w:rPr>
        <w:noProof/>
        <w:lang w:eastAsia="pl-PL"/>
      </w:rPr>
      <w:drawing>
        <wp:inline distT="0" distB="0" distL="0" distR="0" wp14:anchorId="2420C303" wp14:editId="381A9BDD">
          <wp:extent cx="6120000" cy="892434"/>
          <wp:effectExtent l="0" t="0" r="0" b="0"/>
          <wp:docPr id="1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892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CA32" w14:textId="77777777" w:rsidR="00B44AC5" w:rsidRDefault="00B44AC5" w:rsidP="00127246">
      <w:pPr>
        <w:spacing w:after="0" w:line="240" w:lineRule="auto"/>
      </w:pPr>
      <w:r>
        <w:separator/>
      </w:r>
    </w:p>
  </w:footnote>
  <w:footnote w:type="continuationSeparator" w:id="0">
    <w:p w14:paraId="6D71C925" w14:textId="77777777" w:rsidR="00B44AC5" w:rsidRDefault="00B44AC5" w:rsidP="00127246">
      <w:pPr>
        <w:spacing w:after="0" w:line="240" w:lineRule="auto"/>
      </w:pPr>
      <w:r>
        <w:continuationSeparator/>
      </w:r>
    </w:p>
  </w:footnote>
  <w:footnote w:type="continuationNotice" w:id="1">
    <w:p w14:paraId="14E1827D" w14:textId="77777777" w:rsidR="00B44AC5" w:rsidRDefault="00B44AC5">
      <w:pPr>
        <w:spacing w:after="0" w:line="240" w:lineRule="auto"/>
      </w:pPr>
    </w:p>
  </w:footnote>
  <w:footnote w:id="2">
    <w:p w14:paraId="3CFCD1FE" w14:textId="77777777" w:rsidR="00B072F8" w:rsidRPr="00D50910" w:rsidRDefault="00B072F8" w:rsidP="00B072F8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D5091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50910">
        <w:rPr>
          <w:rFonts w:ascii="Arial" w:hAnsi="Arial" w:cs="Arial"/>
          <w:sz w:val="16"/>
          <w:szCs w:val="16"/>
        </w:rPr>
        <w:t xml:space="preserve"> Skorygowana EBITDA oznacza zysk z działalności operacyjnej powiększony o amortyzację, skorygowany o wykazane w</w:t>
      </w:r>
      <w:r>
        <w:rPr>
          <w:rFonts w:ascii="Arial" w:hAnsi="Arial" w:cs="Arial"/>
          <w:sz w:val="16"/>
          <w:szCs w:val="16"/>
        </w:rPr>
        <w:t> </w:t>
      </w:r>
      <w:r w:rsidRPr="00D50910">
        <w:rPr>
          <w:rFonts w:ascii="Arial" w:hAnsi="Arial" w:cs="Arial"/>
          <w:sz w:val="16"/>
          <w:szCs w:val="16"/>
        </w:rPr>
        <w:t>skonsolidowanym sprawozdaniu z całkowitych dochodów koszty programów płatności w formie akcji, koszty związane z</w:t>
      </w:r>
      <w:r>
        <w:rPr>
          <w:rFonts w:ascii="Arial" w:hAnsi="Arial" w:cs="Arial"/>
          <w:sz w:val="16"/>
          <w:szCs w:val="16"/>
        </w:rPr>
        <w:t> </w:t>
      </w:r>
      <w:r w:rsidRPr="00D50910">
        <w:rPr>
          <w:rFonts w:ascii="Arial" w:hAnsi="Arial" w:cs="Arial"/>
          <w:sz w:val="16"/>
          <w:szCs w:val="16"/>
        </w:rPr>
        <w:t>akwizycjami oraz koszty restrukturyzacji w nabytych spółkach.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8565" w14:textId="59994EC9" w:rsidR="00127246" w:rsidRDefault="00127246" w:rsidP="00127246">
    <w:pPr>
      <w:pStyle w:val="Nagwek"/>
      <w:jc w:val="right"/>
    </w:pPr>
    <w:r w:rsidRPr="00C5159C">
      <w:rPr>
        <w:rFonts w:ascii="Open Sans" w:hAnsi="Open Sans" w:cs="Arial"/>
        <w:noProof/>
        <w:sz w:val="20"/>
        <w:szCs w:val="20"/>
        <w:lang w:eastAsia="pl-PL"/>
      </w:rPr>
      <w:drawing>
        <wp:inline distT="0" distB="0" distL="0" distR="0" wp14:anchorId="69705959" wp14:editId="6E34FBF7">
          <wp:extent cx="1383891" cy="405876"/>
          <wp:effectExtent l="0" t="0" r="635" b="635"/>
          <wp:docPr id="3" name="Obraz 3" descr="Obraz zawierający Czcionka, design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Czcionka, design, typo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5380" cy="42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7B20B" w14:textId="77777777" w:rsidR="00DE49CF" w:rsidRDefault="00DE49CF" w:rsidP="00127246">
    <w:pPr>
      <w:pStyle w:val="Nagwek"/>
      <w:jc w:val="right"/>
    </w:pPr>
  </w:p>
  <w:p w14:paraId="3D93C3AE" w14:textId="77777777" w:rsidR="00DE49CF" w:rsidRDefault="00DE49CF" w:rsidP="00127246">
    <w:pPr>
      <w:pStyle w:val="Nagwek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+xgMtrR1pxmiv" int2:id="6D6WznVb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F5E"/>
    <w:multiLevelType w:val="hybridMultilevel"/>
    <w:tmpl w:val="44827C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DEB8D2C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206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65CF"/>
    <w:multiLevelType w:val="hybridMultilevel"/>
    <w:tmpl w:val="569E7260"/>
    <w:lvl w:ilvl="0" w:tplc="BB74D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B48F1"/>
    <w:multiLevelType w:val="hybridMultilevel"/>
    <w:tmpl w:val="115EB3B6"/>
    <w:lvl w:ilvl="0" w:tplc="BB94D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FE3B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AAC0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320C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83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16F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94B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4E8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8EC6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E40E8B"/>
    <w:multiLevelType w:val="hybridMultilevel"/>
    <w:tmpl w:val="1CF692DC"/>
    <w:lvl w:ilvl="0" w:tplc="7BF60A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618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58ED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841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8D3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FE8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785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5281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9C1E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FE84E71"/>
    <w:multiLevelType w:val="hybridMultilevel"/>
    <w:tmpl w:val="25FCA4E0"/>
    <w:lvl w:ilvl="0" w:tplc="D14E32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B86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58F1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5CE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EEA9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745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2ED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1633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BA6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A9F1281"/>
    <w:multiLevelType w:val="hybridMultilevel"/>
    <w:tmpl w:val="151E9F5A"/>
    <w:lvl w:ilvl="0" w:tplc="AF140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C4F6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7AF9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FAC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DAE6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A276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C8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6A8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D630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4805CA"/>
    <w:multiLevelType w:val="hybridMultilevel"/>
    <w:tmpl w:val="0784AD16"/>
    <w:lvl w:ilvl="0" w:tplc="BB74D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B196E"/>
    <w:multiLevelType w:val="hybridMultilevel"/>
    <w:tmpl w:val="69AE9C1E"/>
    <w:lvl w:ilvl="0" w:tplc="BB74D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962FE"/>
    <w:multiLevelType w:val="hybridMultilevel"/>
    <w:tmpl w:val="DCF4178C"/>
    <w:lvl w:ilvl="0" w:tplc="BAB89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62FC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940D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544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66A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5AB5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120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840A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0E67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2DB2C35"/>
    <w:multiLevelType w:val="hybridMultilevel"/>
    <w:tmpl w:val="3CD40396"/>
    <w:lvl w:ilvl="0" w:tplc="D0BAE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C92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B0C5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EA82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27C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42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9CB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011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88B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39157AB"/>
    <w:multiLevelType w:val="hybridMultilevel"/>
    <w:tmpl w:val="F6420A60"/>
    <w:lvl w:ilvl="0" w:tplc="6F2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89E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86F6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7AB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6E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A6F5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47C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1CD2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823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4D01251"/>
    <w:multiLevelType w:val="hybridMultilevel"/>
    <w:tmpl w:val="BE0EA832"/>
    <w:lvl w:ilvl="0" w:tplc="350ECF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4E79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AAE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944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429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BF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3E86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C3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BE57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4739031">
    <w:abstractNumId w:val="6"/>
  </w:num>
  <w:num w:numId="2" w16cid:durableId="1906138335">
    <w:abstractNumId w:val="0"/>
  </w:num>
  <w:num w:numId="3" w16cid:durableId="364983647">
    <w:abstractNumId w:val="1"/>
  </w:num>
  <w:num w:numId="4" w16cid:durableId="1488746948">
    <w:abstractNumId w:val="7"/>
  </w:num>
  <w:num w:numId="5" w16cid:durableId="600257701">
    <w:abstractNumId w:val="5"/>
  </w:num>
  <w:num w:numId="6" w16cid:durableId="318731783">
    <w:abstractNumId w:val="10"/>
  </w:num>
  <w:num w:numId="7" w16cid:durableId="1517957471">
    <w:abstractNumId w:val="2"/>
  </w:num>
  <w:num w:numId="8" w16cid:durableId="713775616">
    <w:abstractNumId w:val="8"/>
  </w:num>
  <w:num w:numId="9" w16cid:durableId="199780823">
    <w:abstractNumId w:val="9"/>
  </w:num>
  <w:num w:numId="10" w16cid:durableId="2081832251">
    <w:abstractNumId w:val="3"/>
  </w:num>
  <w:num w:numId="11" w16cid:durableId="1947690524">
    <w:abstractNumId w:val="4"/>
  </w:num>
  <w:num w:numId="12" w16cid:durableId="1660034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46"/>
    <w:rsid w:val="00000BBF"/>
    <w:rsid w:val="00002FC9"/>
    <w:rsid w:val="00004B50"/>
    <w:rsid w:val="00010420"/>
    <w:rsid w:val="00011750"/>
    <w:rsid w:val="000120BF"/>
    <w:rsid w:val="00012794"/>
    <w:rsid w:val="00014D9A"/>
    <w:rsid w:val="00015C7F"/>
    <w:rsid w:val="00016747"/>
    <w:rsid w:val="00017F89"/>
    <w:rsid w:val="000214C6"/>
    <w:rsid w:val="00023A14"/>
    <w:rsid w:val="00027F28"/>
    <w:rsid w:val="000301D9"/>
    <w:rsid w:val="00030C08"/>
    <w:rsid w:val="00031B71"/>
    <w:rsid w:val="000431C1"/>
    <w:rsid w:val="00043D9E"/>
    <w:rsid w:val="00043FFB"/>
    <w:rsid w:val="00044D0E"/>
    <w:rsid w:val="000473E7"/>
    <w:rsid w:val="00050F62"/>
    <w:rsid w:val="00052FB3"/>
    <w:rsid w:val="00054251"/>
    <w:rsid w:val="000567CE"/>
    <w:rsid w:val="00056D4D"/>
    <w:rsid w:val="000639F6"/>
    <w:rsid w:val="000674D3"/>
    <w:rsid w:val="000678F6"/>
    <w:rsid w:val="000733F6"/>
    <w:rsid w:val="000741E8"/>
    <w:rsid w:val="0007613C"/>
    <w:rsid w:val="000764AB"/>
    <w:rsid w:val="00076D77"/>
    <w:rsid w:val="000779B1"/>
    <w:rsid w:val="00077ACD"/>
    <w:rsid w:val="00077E25"/>
    <w:rsid w:val="000814F8"/>
    <w:rsid w:val="000831A6"/>
    <w:rsid w:val="00083866"/>
    <w:rsid w:val="00084FC0"/>
    <w:rsid w:val="0008516D"/>
    <w:rsid w:val="00085CB1"/>
    <w:rsid w:val="00085E59"/>
    <w:rsid w:val="00087BC1"/>
    <w:rsid w:val="000918D9"/>
    <w:rsid w:val="00093994"/>
    <w:rsid w:val="00095CE9"/>
    <w:rsid w:val="0009673C"/>
    <w:rsid w:val="000A0BD7"/>
    <w:rsid w:val="000A0EDB"/>
    <w:rsid w:val="000A17AD"/>
    <w:rsid w:val="000A1909"/>
    <w:rsid w:val="000A269B"/>
    <w:rsid w:val="000A2CD4"/>
    <w:rsid w:val="000A2F8C"/>
    <w:rsid w:val="000A338A"/>
    <w:rsid w:val="000A37E7"/>
    <w:rsid w:val="000A3FFC"/>
    <w:rsid w:val="000A5EA9"/>
    <w:rsid w:val="000A62FD"/>
    <w:rsid w:val="000A717B"/>
    <w:rsid w:val="000B1D24"/>
    <w:rsid w:val="000B28B1"/>
    <w:rsid w:val="000B539A"/>
    <w:rsid w:val="000B59A1"/>
    <w:rsid w:val="000B7199"/>
    <w:rsid w:val="000B7B08"/>
    <w:rsid w:val="000C0D67"/>
    <w:rsid w:val="000C190D"/>
    <w:rsid w:val="000C4697"/>
    <w:rsid w:val="000C4BF7"/>
    <w:rsid w:val="000C754D"/>
    <w:rsid w:val="000D20E4"/>
    <w:rsid w:val="000D3557"/>
    <w:rsid w:val="000D7422"/>
    <w:rsid w:val="000E04BD"/>
    <w:rsid w:val="000F1315"/>
    <w:rsid w:val="000F20DC"/>
    <w:rsid w:val="000F5BA2"/>
    <w:rsid w:val="000F5BC7"/>
    <w:rsid w:val="000F73DA"/>
    <w:rsid w:val="00100349"/>
    <w:rsid w:val="001022E0"/>
    <w:rsid w:val="001051D1"/>
    <w:rsid w:val="001054E3"/>
    <w:rsid w:val="001056CC"/>
    <w:rsid w:val="00111FF4"/>
    <w:rsid w:val="00113B13"/>
    <w:rsid w:val="00113C1D"/>
    <w:rsid w:val="00115F60"/>
    <w:rsid w:val="00117E52"/>
    <w:rsid w:val="00120269"/>
    <w:rsid w:val="00124E48"/>
    <w:rsid w:val="001257AB"/>
    <w:rsid w:val="00127246"/>
    <w:rsid w:val="001279C8"/>
    <w:rsid w:val="00127F43"/>
    <w:rsid w:val="001316C1"/>
    <w:rsid w:val="0013400D"/>
    <w:rsid w:val="001356DD"/>
    <w:rsid w:val="00135F69"/>
    <w:rsid w:val="001374FD"/>
    <w:rsid w:val="00141D64"/>
    <w:rsid w:val="00143249"/>
    <w:rsid w:val="0014382A"/>
    <w:rsid w:val="001460FE"/>
    <w:rsid w:val="00150DD7"/>
    <w:rsid w:val="001549A5"/>
    <w:rsid w:val="0015693D"/>
    <w:rsid w:val="001575FC"/>
    <w:rsid w:val="00163197"/>
    <w:rsid w:val="00163B11"/>
    <w:rsid w:val="00164835"/>
    <w:rsid w:val="00166696"/>
    <w:rsid w:val="00166D85"/>
    <w:rsid w:val="00171369"/>
    <w:rsid w:val="00172D32"/>
    <w:rsid w:val="00175425"/>
    <w:rsid w:val="001756A2"/>
    <w:rsid w:val="00177BA0"/>
    <w:rsid w:val="0018462C"/>
    <w:rsid w:val="001853B4"/>
    <w:rsid w:val="00187522"/>
    <w:rsid w:val="00187E84"/>
    <w:rsid w:val="00195351"/>
    <w:rsid w:val="00196057"/>
    <w:rsid w:val="001968F1"/>
    <w:rsid w:val="001A3B8E"/>
    <w:rsid w:val="001A44F3"/>
    <w:rsid w:val="001B0B6D"/>
    <w:rsid w:val="001B30B5"/>
    <w:rsid w:val="001B4B42"/>
    <w:rsid w:val="001B7D12"/>
    <w:rsid w:val="001C0E5A"/>
    <w:rsid w:val="001D7204"/>
    <w:rsid w:val="001E1903"/>
    <w:rsid w:val="001E2506"/>
    <w:rsid w:val="001E3BF8"/>
    <w:rsid w:val="001E3D03"/>
    <w:rsid w:val="001E4140"/>
    <w:rsid w:val="001E42F5"/>
    <w:rsid w:val="001E677B"/>
    <w:rsid w:val="001E79FA"/>
    <w:rsid w:val="001F1F26"/>
    <w:rsid w:val="001F2A8C"/>
    <w:rsid w:val="001F6CA3"/>
    <w:rsid w:val="0020067E"/>
    <w:rsid w:val="0020078C"/>
    <w:rsid w:val="00202A56"/>
    <w:rsid w:val="00202E4E"/>
    <w:rsid w:val="00205A67"/>
    <w:rsid w:val="00207266"/>
    <w:rsid w:val="00211576"/>
    <w:rsid w:val="00211EE8"/>
    <w:rsid w:val="00212577"/>
    <w:rsid w:val="00213498"/>
    <w:rsid w:val="002135F3"/>
    <w:rsid w:val="00214E72"/>
    <w:rsid w:val="0021545A"/>
    <w:rsid w:val="00217DC2"/>
    <w:rsid w:val="0022795E"/>
    <w:rsid w:val="00231FCF"/>
    <w:rsid w:val="00233431"/>
    <w:rsid w:val="002346A2"/>
    <w:rsid w:val="002368A6"/>
    <w:rsid w:val="00240992"/>
    <w:rsid w:val="00242511"/>
    <w:rsid w:val="0024302C"/>
    <w:rsid w:val="00243786"/>
    <w:rsid w:val="00244743"/>
    <w:rsid w:val="00245737"/>
    <w:rsid w:val="002511CD"/>
    <w:rsid w:val="002527D3"/>
    <w:rsid w:val="00253766"/>
    <w:rsid w:val="00254ED7"/>
    <w:rsid w:val="00255BEC"/>
    <w:rsid w:val="002571A0"/>
    <w:rsid w:val="002573D0"/>
    <w:rsid w:val="0026034A"/>
    <w:rsid w:val="0026076C"/>
    <w:rsid w:val="0026231D"/>
    <w:rsid w:val="002653E2"/>
    <w:rsid w:val="00265B6E"/>
    <w:rsid w:val="0026659C"/>
    <w:rsid w:val="00266FA9"/>
    <w:rsid w:val="0027556C"/>
    <w:rsid w:val="00275973"/>
    <w:rsid w:val="00275CEE"/>
    <w:rsid w:val="00280767"/>
    <w:rsid w:val="0028111A"/>
    <w:rsid w:val="002814A4"/>
    <w:rsid w:val="00282614"/>
    <w:rsid w:val="00282A9A"/>
    <w:rsid w:val="00283ABB"/>
    <w:rsid w:val="00283BEE"/>
    <w:rsid w:val="002844CE"/>
    <w:rsid w:val="00291BF1"/>
    <w:rsid w:val="00291F7D"/>
    <w:rsid w:val="00297A16"/>
    <w:rsid w:val="002A1996"/>
    <w:rsid w:val="002A1DA4"/>
    <w:rsid w:val="002A5338"/>
    <w:rsid w:val="002A776F"/>
    <w:rsid w:val="002A7D20"/>
    <w:rsid w:val="002B22C6"/>
    <w:rsid w:val="002B2E45"/>
    <w:rsid w:val="002B5E15"/>
    <w:rsid w:val="002C0CEA"/>
    <w:rsid w:val="002C1D4D"/>
    <w:rsid w:val="002C5C4F"/>
    <w:rsid w:val="002C777B"/>
    <w:rsid w:val="002D1F86"/>
    <w:rsid w:val="002D2660"/>
    <w:rsid w:val="002D3982"/>
    <w:rsid w:val="002D6D77"/>
    <w:rsid w:val="002E0805"/>
    <w:rsid w:val="002E0A76"/>
    <w:rsid w:val="002E0A87"/>
    <w:rsid w:val="002E48DA"/>
    <w:rsid w:val="002E7938"/>
    <w:rsid w:val="002F0562"/>
    <w:rsid w:val="002F2D58"/>
    <w:rsid w:val="002F4C2C"/>
    <w:rsid w:val="002F680A"/>
    <w:rsid w:val="002F732B"/>
    <w:rsid w:val="002F78D0"/>
    <w:rsid w:val="002F7D94"/>
    <w:rsid w:val="00301095"/>
    <w:rsid w:val="003039D2"/>
    <w:rsid w:val="00304BB1"/>
    <w:rsid w:val="003054EC"/>
    <w:rsid w:val="00311D8A"/>
    <w:rsid w:val="00312CE6"/>
    <w:rsid w:val="00314986"/>
    <w:rsid w:val="00316047"/>
    <w:rsid w:val="003164A7"/>
    <w:rsid w:val="00317459"/>
    <w:rsid w:val="0031746E"/>
    <w:rsid w:val="0032003E"/>
    <w:rsid w:val="003205B5"/>
    <w:rsid w:val="00322E6F"/>
    <w:rsid w:val="00323ECD"/>
    <w:rsid w:val="003251FB"/>
    <w:rsid w:val="0033065B"/>
    <w:rsid w:val="0033142C"/>
    <w:rsid w:val="00332A0F"/>
    <w:rsid w:val="00334E69"/>
    <w:rsid w:val="00335AC3"/>
    <w:rsid w:val="00337608"/>
    <w:rsid w:val="003401CD"/>
    <w:rsid w:val="0034062F"/>
    <w:rsid w:val="00340A40"/>
    <w:rsid w:val="00341635"/>
    <w:rsid w:val="00347E14"/>
    <w:rsid w:val="0035197F"/>
    <w:rsid w:val="00351B3B"/>
    <w:rsid w:val="00355097"/>
    <w:rsid w:val="00356F68"/>
    <w:rsid w:val="00358CAB"/>
    <w:rsid w:val="003659F7"/>
    <w:rsid w:val="00366AC9"/>
    <w:rsid w:val="0037056A"/>
    <w:rsid w:val="0037127D"/>
    <w:rsid w:val="0037221D"/>
    <w:rsid w:val="00372247"/>
    <w:rsid w:val="00375C49"/>
    <w:rsid w:val="003765FD"/>
    <w:rsid w:val="00376752"/>
    <w:rsid w:val="0037690C"/>
    <w:rsid w:val="00377A0B"/>
    <w:rsid w:val="0038079B"/>
    <w:rsid w:val="00381CBC"/>
    <w:rsid w:val="00382BCB"/>
    <w:rsid w:val="003835ED"/>
    <w:rsid w:val="00384EAB"/>
    <w:rsid w:val="00386603"/>
    <w:rsid w:val="003867E6"/>
    <w:rsid w:val="00390232"/>
    <w:rsid w:val="003906B6"/>
    <w:rsid w:val="003953E1"/>
    <w:rsid w:val="00395F38"/>
    <w:rsid w:val="003A02E3"/>
    <w:rsid w:val="003A3C06"/>
    <w:rsid w:val="003A45ED"/>
    <w:rsid w:val="003A4CB1"/>
    <w:rsid w:val="003A5137"/>
    <w:rsid w:val="003A5E5E"/>
    <w:rsid w:val="003A603B"/>
    <w:rsid w:val="003A603C"/>
    <w:rsid w:val="003A6D29"/>
    <w:rsid w:val="003B1086"/>
    <w:rsid w:val="003B17B7"/>
    <w:rsid w:val="003B6938"/>
    <w:rsid w:val="003B773C"/>
    <w:rsid w:val="003C1B0D"/>
    <w:rsid w:val="003C34BF"/>
    <w:rsid w:val="003C4718"/>
    <w:rsid w:val="003C624F"/>
    <w:rsid w:val="003D4F8C"/>
    <w:rsid w:val="003D60C2"/>
    <w:rsid w:val="003E0972"/>
    <w:rsid w:val="003E0B5F"/>
    <w:rsid w:val="003E12D6"/>
    <w:rsid w:val="003E2B54"/>
    <w:rsid w:val="003E4A86"/>
    <w:rsid w:val="003E5D0F"/>
    <w:rsid w:val="003F42EE"/>
    <w:rsid w:val="003F618E"/>
    <w:rsid w:val="003F7BE3"/>
    <w:rsid w:val="00400778"/>
    <w:rsid w:val="00411515"/>
    <w:rsid w:val="004125B9"/>
    <w:rsid w:val="00414B84"/>
    <w:rsid w:val="00417011"/>
    <w:rsid w:val="00421E73"/>
    <w:rsid w:val="0042618E"/>
    <w:rsid w:val="00427491"/>
    <w:rsid w:val="00432498"/>
    <w:rsid w:val="00434879"/>
    <w:rsid w:val="00436E45"/>
    <w:rsid w:val="004373B0"/>
    <w:rsid w:val="00437C2B"/>
    <w:rsid w:val="0044016C"/>
    <w:rsid w:val="004416E6"/>
    <w:rsid w:val="00441BBF"/>
    <w:rsid w:val="00442822"/>
    <w:rsid w:val="00442862"/>
    <w:rsid w:val="00442AF6"/>
    <w:rsid w:val="00443F0A"/>
    <w:rsid w:val="00444872"/>
    <w:rsid w:val="00445917"/>
    <w:rsid w:val="00451B9F"/>
    <w:rsid w:val="00452A68"/>
    <w:rsid w:val="00452F8F"/>
    <w:rsid w:val="00455D26"/>
    <w:rsid w:val="00460E1E"/>
    <w:rsid w:val="004621E9"/>
    <w:rsid w:val="004626C7"/>
    <w:rsid w:val="00464A34"/>
    <w:rsid w:val="00464B80"/>
    <w:rsid w:val="00472226"/>
    <w:rsid w:val="00472F28"/>
    <w:rsid w:val="00474776"/>
    <w:rsid w:val="004749AD"/>
    <w:rsid w:val="0047707E"/>
    <w:rsid w:val="00477D96"/>
    <w:rsid w:val="004817AD"/>
    <w:rsid w:val="00481B2E"/>
    <w:rsid w:val="004826BF"/>
    <w:rsid w:val="00483C52"/>
    <w:rsid w:val="00485D43"/>
    <w:rsid w:val="00486B7C"/>
    <w:rsid w:val="00490628"/>
    <w:rsid w:val="004932ED"/>
    <w:rsid w:val="0049353C"/>
    <w:rsid w:val="004979F1"/>
    <w:rsid w:val="004A05A4"/>
    <w:rsid w:val="004A1505"/>
    <w:rsid w:val="004A36EA"/>
    <w:rsid w:val="004A3791"/>
    <w:rsid w:val="004A4BD2"/>
    <w:rsid w:val="004A6943"/>
    <w:rsid w:val="004B14FA"/>
    <w:rsid w:val="004B2055"/>
    <w:rsid w:val="004B3AED"/>
    <w:rsid w:val="004B4C67"/>
    <w:rsid w:val="004B6441"/>
    <w:rsid w:val="004B65A2"/>
    <w:rsid w:val="004C1B32"/>
    <w:rsid w:val="004C2382"/>
    <w:rsid w:val="004C3C4D"/>
    <w:rsid w:val="004C53DE"/>
    <w:rsid w:val="004D050D"/>
    <w:rsid w:val="004D20A1"/>
    <w:rsid w:val="004D43FB"/>
    <w:rsid w:val="004E3D39"/>
    <w:rsid w:val="004F1914"/>
    <w:rsid w:val="004F2B01"/>
    <w:rsid w:val="004F3DB3"/>
    <w:rsid w:val="004F40FA"/>
    <w:rsid w:val="004F5BA4"/>
    <w:rsid w:val="004F7509"/>
    <w:rsid w:val="00503125"/>
    <w:rsid w:val="00504712"/>
    <w:rsid w:val="005064FA"/>
    <w:rsid w:val="005075C5"/>
    <w:rsid w:val="00513064"/>
    <w:rsid w:val="00513B47"/>
    <w:rsid w:val="005146DF"/>
    <w:rsid w:val="00522A1F"/>
    <w:rsid w:val="00524688"/>
    <w:rsid w:val="005275DF"/>
    <w:rsid w:val="00530811"/>
    <w:rsid w:val="005312FE"/>
    <w:rsid w:val="00540F61"/>
    <w:rsid w:val="00541D58"/>
    <w:rsid w:val="0054280E"/>
    <w:rsid w:val="00543823"/>
    <w:rsid w:val="00543CD2"/>
    <w:rsid w:val="00545F23"/>
    <w:rsid w:val="00546BF5"/>
    <w:rsid w:val="005479E6"/>
    <w:rsid w:val="00547B1C"/>
    <w:rsid w:val="00551EC8"/>
    <w:rsid w:val="00562272"/>
    <w:rsid w:val="00566E8D"/>
    <w:rsid w:val="00574C6F"/>
    <w:rsid w:val="005753D2"/>
    <w:rsid w:val="005763BB"/>
    <w:rsid w:val="00577D7D"/>
    <w:rsid w:val="00585996"/>
    <w:rsid w:val="005874FC"/>
    <w:rsid w:val="00587696"/>
    <w:rsid w:val="005923C7"/>
    <w:rsid w:val="00593902"/>
    <w:rsid w:val="00593940"/>
    <w:rsid w:val="0059452F"/>
    <w:rsid w:val="005954EC"/>
    <w:rsid w:val="00595645"/>
    <w:rsid w:val="00595AB5"/>
    <w:rsid w:val="00595BCD"/>
    <w:rsid w:val="005A2E7D"/>
    <w:rsid w:val="005A4923"/>
    <w:rsid w:val="005A5C5E"/>
    <w:rsid w:val="005A63A4"/>
    <w:rsid w:val="005B1490"/>
    <w:rsid w:val="005B2685"/>
    <w:rsid w:val="005B29D1"/>
    <w:rsid w:val="005B4484"/>
    <w:rsid w:val="005B5D6D"/>
    <w:rsid w:val="005B63CB"/>
    <w:rsid w:val="005B6C0E"/>
    <w:rsid w:val="005B6D7B"/>
    <w:rsid w:val="005C145E"/>
    <w:rsid w:val="005C1FDB"/>
    <w:rsid w:val="005C2B0B"/>
    <w:rsid w:val="005C3352"/>
    <w:rsid w:val="005C39E2"/>
    <w:rsid w:val="005C44E6"/>
    <w:rsid w:val="005C5351"/>
    <w:rsid w:val="005D10BF"/>
    <w:rsid w:val="005D17B5"/>
    <w:rsid w:val="005D2C1B"/>
    <w:rsid w:val="005D3293"/>
    <w:rsid w:val="005D56AB"/>
    <w:rsid w:val="005D5E43"/>
    <w:rsid w:val="005D6F35"/>
    <w:rsid w:val="005E2058"/>
    <w:rsid w:val="005E29DF"/>
    <w:rsid w:val="005E3683"/>
    <w:rsid w:val="005E469A"/>
    <w:rsid w:val="005E4E91"/>
    <w:rsid w:val="005E570E"/>
    <w:rsid w:val="005E6E2F"/>
    <w:rsid w:val="005F09EE"/>
    <w:rsid w:val="005F3A33"/>
    <w:rsid w:val="005F4BFE"/>
    <w:rsid w:val="005F5F73"/>
    <w:rsid w:val="005F641F"/>
    <w:rsid w:val="00600D1E"/>
    <w:rsid w:val="006017E0"/>
    <w:rsid w:val="006030DD"/>
    <w:rsid w:val="0060328E"/>
    <w:rsid w:val="006073E2"/>
    <w:rsid w:val="00607F34"/>
    <w:rsid w:val="00611AAC"/>
    <w:rsid w:val="0061245D"/>
    <w:rsid w:val="00615C46"/>
    <w:rsid w:val="00616F37"/>
    <w:rsid w:val="00617599"/>
    <w:rsid w:val="00617DD2"/>
    <w:rsid w:val="00620028"/>
    <w:rsid w:val="00622F68"/>
    <w:rsid w:val="006260A8"/>
    <w:rsid w:val="00626D07"/>
    <w:rsid w:val="00627816"/>
    <w:rsid w:val="00627CF3"/>
    <w:rsid w:val="00630E03"/>
    <w:rsid w:val="00631AC1"/>
    <w:rsid w:val="00632771"/>
    <w:rsid w:val="006328BC"/>
    <w:rsid w:val="006331ED"/>
    <w:rsid w:val="00634A12"/>
    <w:rsid w:val="00637FAF"/>
    <w:rsid w:val="006420F8"/>
    <w:rsid w:val="006434DB"/>
    <w:rsid w:val="00643A91"/>
    <w:rsid w:val="00653E2E"/>
    <w:rsid w:val="006551D4"/>
    <w:rsid w:val="006556F7"/>
    <w:rsid w:val="00656866"/>
    <w:rsid w:val="00657A39"/>
    <w:rsid w:val="006620C8"/>
    <w:rsid w:val="00662C1F"/>
    <w:rsid w:val="0066453F"/>
    <w:rsid w:val="006649CE"/>
    <w:rsid w:val="00666E36"/>
    <w:rsid w:val="006722B9"/>
    <w:rsid w:val="00672A3B"/>
    <w:rsid w:val="006749FD"/>
    <w:rsid w:val="00675025"/>
    <w:rsid w:val="00675604"/>
    <w:rsid w:val="00677310"/>
    <w:rsid w:val="00677978"/>
    <w:rsid w:val="006855D5"/>
    <w:rsid w:val="00686C37"/>
    <w:rsid w:val="00691290"/>
    <w:rsid w:val="00691A8F"/>
    <w:rsid w:val="006921A9"/>
    <w:rsid w:val="00692DF9"/>
    <w:rsid w:val="00693312"/>
    <w:rsid w:val="006A0DC6"/>
    <w:rsid w:val="006A0FE5"/>
    <w:rsid w:val="006A1B19"/>
    <w:rsid w:val="006A2C8C"/>
    <w:rsid w:val="006A3AEB"/>
    <w:rsid w:val="006A5C0F"/>
    <w:rsid w:val="006A6BF7"/>
    <w:rsid w:val="006B02D4"/>
    <w:rsid w:val="006B2043"/>
    <w:rsid w:val="006B2947"/>
    <w:rsid w:val="006B5C47"/>
    <w:rsid w:val="006B5D1A"/>
    <w:rsid w:val="006C0AD0"/>
    <w:rsid w:val="006C1429"/>
    <w:rsid w:val="006C3C2C"/>
    <w:rsid w:val="006C50AF"/>
    <w:rsid w:val="006D0220"/>
    <w:rsid w:val="006D3D9C"/>
    <w:rsid w:val="006D41B7"/>
    <w:rsid w:val="006D44FB"/>
    <w:rsid w:val="006D63C9"/>
    <w:rsid w:val="006D7C4D"/>
    <w:rsid w:val="006E00A8"/>
    <w:rsid w:val="006E1045"/>
    <w:rsid w:val="006E1ADB"/>
    <w:rsid w:val="006E5D52"/>
    <w:rsid w:val="006E65AA"/>
    <w:rsid w:val="006E745A"/>
    <w:rsid w:val="006F0C83"/>
    <w:rsid w:val="006F27F2"/>
    <w:rsid w:val="006F4294"/>
    <w:rsid w:val="006F5372"/>
    <w:rsid w:val="006F5DC7"/>
    <w:rsid w:val="007036F8"/>
    <w:rsid w:val="007128ED"/>
    <w:rsid w:val="00712C28"/>
    <w:rsid w:val="007130B5"/>
    <w:rsid w:val="0071351C"/>
    <w:rsid w:val="00715D69"/>
    <w:rsid w:val="00715DDF"/>
    <w:rsid w:val="00724842"/>
    <w:rsid w:val="007251CC"/>
    <w:rsid w:val="00725670"/>
    <w:rsid w:val="00726FE0"/>
    <w:rsid w:val="00727AAF"/>
    <w:rsid w:val="00732510"/>
    <w:rsid w:val="00732C21"/>
    <w:rsid w:val="007364A4"/>
    <w:rsid w:val="007364FA"/>
    <w:rsid w:val="00736E2F"/>
    <w:rsid w:val="00740096"/>
    <w:rsid w:val="0075192E"/>
    <w:rsid w:val="00752A03"/>
    <w:rsid w:val="00753A58"/>
    <w:rsid w:val="007560EE"/>
    <w:rsid w:val="00761377"/>
    <w:rsid w:val="007625A5"/>
    <w:rsid w:val="007675E4"/>
    <w:rsid w:val="007679A0"/>
    <w:rsid w:val="007700CE"/>
    <w:rsid w:val="007711C2"/>
    <w:rsid w:val="00772424"/>
    <w:rsid w:val="0077373E"/>
    <w:rsid w:val="007745C6"/>
    <w:rsid w:val="007805DF"/>
    <w:rsid w:val="0078181B"/>
    <w:rsid w:val="00782D65"/>
    <w:rsid w:val="00783DBC"/>
    <w:rsid w:val="007849BD"/>
    <w:rsid w:val="00787310"/>
    <w:rsid w:val="00787B06"/>
    <w:rsid w:val="007908E9"/>
    <w:rsid w:val="00791470"/>
    <w:rsid w:val="00795836"/>
    <w:rsid w:val="00795C80"/>
    <w:rsid w:val="00797597"/>
    <w:rsid w:val="007A06C8"/>
    <w:rsid w:val="007A15CD"/>
    <w:rsid w:val="007A380C"/>
    <w:rsid w:val="007A507A"/>
    <w:rsid w:val="007A6236"/>
    <w:rsid w:val="007A6E95"/>
    <w:rsid w:val="007B03C4"/>
    <w:rsid w:val="007B055F"/>
    <w:rsid w:val="007B07C3"/>
    <w:rsid w:val="007B0A56"/>
    <w:rsid w:val="007B12A1"/>
    <w:rsid w:val="007B3B18"/>
    <w:rsid w:val="007B5828"/>
    <w:rsid w:val="007C0EFB"/>
    <w:rsid w:val="007C4948"/>
    <w:rsid w:val="007C5F1A"/>
    <w:rsid w:val="007C62B5"/>
    <w:rsid w:val="007C6774"/>
    <w:rsid w:val="007C72E5"/>
    <w:rsid w:val="007C7E8C"/>
    <w:rsid w:val="007D4B07"/>
    <w:rsid w:val="007D5759"/>
    <w:rsid w:val="007D6EAE"/>
    <w:rsid w:val="007D7018"/>
    <w:rsid w:val="007E02C3"/>
    <w:rsid w:val="007E3080"/>
    <w:rsid w:val="007E3F64"/>
    <w:rsid w:val="007E4BEE"/>
    <w:rsid w:val="007E72DE"/>
    <w:rsid w:val="007E7727"/>
    <w:rsid w:val="007F0130"/>
    <w:rsid w:val="007F641E"/>
    <w:rsid w:val="007F6D6F"/>
    <w:rsid w:val="007F7FE0"/>
    <w:rsid w:val="00800831"/>
    <w:rsid w:val="0080110A"/>
    <w:rsid w:val="00801445"/>
    <w:rsid w:val="008066B2"/>
    <w:rsid w:val="00806B1A"/>
    <w:rsid w:val="008078E9"/>
    <w:rsid w:val="008106CB"/>
    <w:rsid w:val="00810927"/>
    <w:rsid w:val="008139FA"/>
    <w:rsid w:val="008272DD"/>
    <w:rsid w:val="00840638"/>
    <w:rsid w:val="008409FD"/>
    <w:rsid w:val="00842361"/>
    <w:rsid w:val="00842696"/>
    <w:rsid w:val="008460C8"/>
    <w:rsid w:val="00851407"/>
    <w:rsid w:val="0085190D"/>
    <w:rsid w:val="00852D45"/>
    <w:rsid w:val="00852F83"/>
    <w:rsid w:val="00855126"/>
    <w:rsid w:val="00855217"/>
    <w:rsid w:val="008565B7"/>
    <w:rsid w:val="00860319"/>
    <w:rsid w:val="00862AF6"/>
    <w:rsid w:val="00866C79"/>
    <w:rsid w:val="00870C6D"/>
    <w:rsid w:val="00870E8A"/>
    <w:rsid w:val="00871917"/>
    <w:rsid w:val="0087288E"/>
    <w:rsid w:val="00873BD1"/>
    <w:rsid w:val="00873C90"/>
    <w:rsid w:val="00875289"/>
    <w:rsid w:val="00875324"/>
    <w:rsid w:val="0087559D"/>
    <w:rsid w:val="008768C3"/>
    <w:rsid w:val="00877CF6"/>
    <w:rsid w:val="0088055B"/>
    <w:rsid w:val="00881283"/>
    <w:rsid w:val="008813D4"/>
    <w:rsid w:val="00881D7C"/>
    <w:rsid w:val="00882D6F"/>
    <w:rsid w:val="008856F7"/>
    <w:rsid w:val="00890887"/>
    <w:rsid w:val="008916AD"/>
    <w:rsid w:val="00891FD8"/>
    <w:rsid w:val="00893CD5"/>
    <w:rsid w:val="008946F9"/>
    <w:rsid w:val="00896C32"/>
    <w:rsid w:val="00897512"/>
    <w:rsid w:val="008A03EC"/>
    <w:rsid w:val="008A2E22"/>
    <w:rsid w:val="008A36A1"/>
    <w:rsid w:val="008A4D2E"/>
    <w:rsid w:val="008A5B7F"/>
    <w:rsid w:val="008A789E"/>
    <w:rsid w:val="008B0FD9"/>
    <w:rsid w:val="008B223E"/>
    <w:rsid w:val="008B3447"/>
    <w:rsid w:val="008B3543"/>
    <w:rsid w:val="008B3E0A"/>
    <w:rsid w:val="008B4456"/>
    <w:rsid w:val="008B7D7E"/>
    <w:rsid w:val="008C1343"/>
    <w:rsid w:val="008C40F8"/>
    <w:rsid w:val="008C41C2"/>
    <w:rsid w:val="008C4B98"/>
    <w:rsid w:val="008C7FD6"/>
    <w:rsid w:val="008E1A21"/>
    <w:rsid w:val="008E4B21"/>
    <w:rsid w:val="008E4C72"/>
    <w:rsid w:val="008E7053"/>
    <w:rsid w:val="008E7AA4"/>
    <w:rsid w:val="008E7E1D"/>
    <w:rsid w:val="008F098B"/>
    <w:rsid w:val="008F17A2"/>
    <w:rsid w:val="008F438A"/>
    <w:rsid w:val="008F4D08"/>
    <w:rsid w:val="008F5010"/>
    <w:rsid w:val="008F63BD"/>
    <w:rsid w:val="00900408"/>
    <w:rsid w:val="00906B0F"/>
    <w:rsid w:val="009114C8"/>
    <w:rsid w:val="00911942"/>
    <w:rsid w:val="00913AD0"/>
    <w:rsid w:val="00914EB6"/>
    <w:rsid w:val="009212D8"/>
    <w:rsid w:val="009223BC"/>
    <w:rsid w:val="009237B3"/>
    <w:rsid w:val="00923B21"/>
    <w:rsid w:val="009259DD"/>
    <w:rsid w:val="00926F30"/>
    <w:rsid w:val="00930E0A"/>
    <w:rsid w:val="00931D7D"/>
    <w:rsid w:val="00933B09"/>
    <w:rsid w:val="0093454D"/>
    <w:rsid w:val="00934F94"/>
    <w:rsid w:val="00935CFB"/>
    <w:rsid w:val="0093627A"/>
    <w:rsid w:val="00936B7B"/>
    <w:rsid w:val="00945BE1"/>
    <w:rsid w:val="009504E5"/>
    <w:rsid w:val="009524FB"/>
    <w:rsid w:val="009529DA"/>
    <w:rsid w:val="00952F75"/>
    <w:rsid w:val="0095320E"/>
    <w:rsid w:val="00956A06"/>
    <w:rsid w:val="0095751D"/>
    <w:rsid w:val="00957BD8"/>
    <w:rsid w:val="00961F78"/>
    <w:rsid w:val="00964FF7"/>
    <w:rsid w:val="00965F52"/>
    <w:rsid w:val="00970CCB"/>
    <w:rsid w:val="00971C0E"/>
    <w:rsid w:val="00972947"/>
    <w:rsid w:val="00972ADB"/>
    <w:rsid w:val="00973CDC"/>
    <w:rsid w:val="009810B3"/>
    <w:rsid w:val="00981ADF"/>
    <w:rsid w:val="00982EFB"/>
    <w:rsid w:val="00983A79"/>
    <w:rsid w:val="00984A73"/>
    <w:rsid w:val="00985D78"/>
    <w:rsid w:val="00987466"/>
    <w:rsid w:val="0099087B"/>
    <w:rsid w:val="0099385C"/>
    <w:rsid w:val="009945C0"/>
    <w:rsid w:val="00996F56"/>
    <w:rsid w:val="00997DE3"/>
    <w:rsid w:val="009A1013"/>
    <w:rsid w:val="009A1FE2"/>
    <w:rsid w:val="009A4B8A"/>
    <w:rsid w:val="009A4C71"/>
    <w:rsid w:val="009B2773"/>
    <w:rsid w:val="009B5C3F"/>
    <w:rsid w:val="009B5EEA"/>
    <w:rsid w:val="009C047F"/>
    <w:rsid w:val="009C1167"/>
    <w:rsid w:val="009C1E7F"/>
    <w:rsid w:val="009C1FA6"/>
    <w:rsid w:val="009C3845"/>
    <w:rsid w:val="009C47C8"/>
    <w:rsid w:val="009C49B5"/>
    <w:rsid w:val="009C4D14"/>
    <w:rsid w:val="009C6863"/>
    <w:rsid w:val="009C74B3"/>
    <w:rsid w:val="009D010A"/>
    <w:rsid w:val="009D2286"/>
    <w:rsid w:val="009D2F96"/>
    <w:rsid w:val="009D3C0D"/>
    <w:rsid w:val="009D706D"/>
    <w:rsid w:val="009D715B"/>
    <w:rsid w:val="009D7434"/>
    <w:rsid w:val="009E12F6"/>
    <w:rsid w:val="009E1389"/>
    <w:rsid w:val="009E1996"/>
    <w:rsid w:val="009E2713"/>
    <w:rsid w:val="009E297B"/>
    <w:rsid w:val="009E30B6"/>
    <w:rsid w:val="009E3DE6"/>
    <w:rsid w:val="009E4C84"/>
    <w:rsid w:val="009E5121"/>
    <w:rsid w:val="009E7331"/>
    <w:rsid w:val="009F15A1"/>
    <w:rsid w:val="009F1A0F"/>
    <w:rsid w:val="009F21EA"/>
    <w:rsid w:val="009F2EA9"/>
    <w:rsid w:val="009F420B"/>
    <w:rsid w:val="009F5A3C"/>
    <w:rsid w:val="009F6532"/>
    <w:rsid w:val="009F71E2"/>
    <w:rsid w:val="009F7301"/>
    <w:rsid w:val="00A02108"/>
    <w:rsid w:val="00A02469"/>
    <w:rsid w:val="00A02626"/>
    <w:rsid w:val="00A02D3A"/>
    <w:rsid w:val="00A04957"/>
    <w:rsid w:val="00A10845"/>
    <w:rsid w:val="00A10E0E"/>
    <w:rsid w:val="00A11DCD"/>
    <w:rsid w:val="00A125D8"/>
    <w:rsid w:val="00A128BD"/>
    <w:rsid w:val="00A14DE5"/>
    <w:rsid w:val="00A1516E"/>
    <w:rsid w:val="00A159E6"/>
    <w:rsid w:val="00A2045E"/>
    <w:rsid w:val="00A21782"/>
    <w:rsid w:val="00A251F6"/>
    <w:rsid w:val="00A255C4"/>
    <w:rsid w:val="00A3043E"/>
    <w:rsid w:val="00A3264B"/>
    <w:rsid w:val="00A32893"/>
    <w:rsid w:val="00A3386C"/>
    <w:rsid w:val="00A341E9"/>
    <w:rsid w:val="00A343B5"/>
    <w:rsid w:val="00A35F6D"/>
    <w:rsid w:val="00A3633D"/>
    <w:rsid w:val="00A415AE"/>
    <w:rsid w:val="00A4571B"/>
    <w:rsid w:val="00A47934"/>
    <w:rsid w:val="00A511B4"/>
    <w:rsid w:val="00A530CE"/>
    <w:rsid w:val="00A56101"/>
    <w:rsid w:val="00A570AA"/>
    <w:rsid w:val="00A62BB0"/>
    <w:rsid w:val="00A769FA"/>
    <w:rsid w:val="00A77474"/>
    <w:rsid w:val="00A83EEA"/>
    <w:rsid w:val="00A85358"/>
    <w:rsid w:val="00A9476B"/>
    <w:rsid w:val="00AA0B28"/>
    <w:rsid w:val="00AA1755"/>
    <w:rsid w:val="00AA1AE9"/>
    <w:rsid w:val="00AA403A"/>
    <w:rsid w:val="00AA4FD5"/>
    <w:rsid w:val="00AA5AD7"/>
    <w:rsid w:val="00AA699F"/>
    <w:rsid w:val="00AA7DE3"/>
    <w:rsid w:val="00AA7EED"/>
    <w:rsid w:val="00AB0763"/>
    <w:rsid w:val="00AB21DE"/>
    <w:rsid w:val="00AB23AA"/>
    <w:rsid w:val="00AB3305"/>
    <w:rsid w:val="00AB438F"/>
    <w:rsid w:val="00AB7336"/>
    <w:rsid w:val="00AC01C7"/>
    <w:rsid w:val="00AC1BCE"/>
    <w:rsid w:val="00AC1C96"/>
    <w:rsid w:val="00AC2B8A"/>
    <w:rsid w:val="00AC34E0"/>
    <w:rsid w:val="00AC3F01"/>
    <w:rsid w:val="00AC5008"/>
    <w:rsid w:val="00AD3980"/>
    <w:rsid w:val="00AD3E79"/>
    <w:rsid w:val="00AD5383"/>
    <w:rsid w:val="00AD793B"/>
    <w:rsid w:val="00AE08B2"/>
    <w:rsid w:val="00AE2964"/>
    <w:rsid w:val="00AE5722"/>
    <w:rsid w:val="00AF266B"/>
    <w:rsid w:val="00AF4088"/>
    <w:rsid w:val="00AF50A3"/>
    <w:rsid w:val="00AF75D4"/>
    <w:rsid w:val="00AF78BD"/>
    <w:rsid w:val="00AF7B4D"/>
    <w:rsid w:val="00AF7C23"/>
    <w:rsid w:val="00B022D4"/>
    <w:rsid w:val="00B03A42"/>
    <w:rsid w:val="00B072F8"/>
    <w:rsid w:val="00B109D4"/>
    <w:rsid w:val="00B10D1B"/>
    <w:rsid w:val="00B13C07"/>
    <w:rsid w:val="00B15355"/>
    <w:rsid w:val="00B17259"/>
    <w:rsid w:val="00B2182B"/>
    <w:rsid w:val="00B23773"/>
    <w:rsid w:val="00B23B21"/>
    <w:rsid w:val="00B23B41"/>
    <w:rsid w:val="00B3075B"/>
    <w:rsid w:val="00B31177"/>
    <w:rsid w:val="00B31AB9"/>
    <w:rsid w:val="00B32EDE"/>
    <w:rsid w:val="00B33BF4"/>
    <w:rsid w:val="00B349FD"/>
    <w:rsid w:val="00B35BC6"/>
    <w:rsid w:val="00B36531"/>
    <w:rsid w:val="00B36AD6"/>
    <w:rsid w:val="00B42F96"/>
    <w:rsid w:val="00B43DC6"/>
    <w:rsid w:val="00B44AC5"/>
    <w:rsid w:val="00B474C0"/>
    <w:rsid w:val="00B51657"/>
    <w:rsid w:val="00B51916"/>
    <w:rsid w:val="00B51F8A"/>
    <w:rsid w:val="00B53908"/>
    <w:rsid w:val="00B542F0"/>
    <w:rsid w:val="00B5498F"/>
    <w:rsid w:val="00B55743"/>
    <w:rsid w:val="00B63B5C"/>
    <w:rsid w:val="00B66061"/>
    <w:rsid w:val="00B668FD"/>
    <w:rsid w:val="00B71FA0"/>
    <w:rsid w:val="00B73E8F"/>
    <w:rsid w:val="00B73F1C"/>
    <w:rsid w:val="00B76BEF"/>
    <w:rsid w:val="00B81432"/>
    <w:rsid w:val="00B84BF9"/>
    <w:rsid w:val="00B8679D"/>
    <w:rsid w:val="00B87E2D"/>
    <w:rsid w:val="00B90632"/>
    <w:rsid w:val="00B956B0"/>
    <w:rsid w:val="00BA153C"/>
    <w:rsid w:val="00BA258A"/>
    <w:rsid w:val="00BA2C0D"/>
    <w:rsid w:val="00BA3DB2"/>
    <w:rsid w:val="00BA5ABA"/>
    <w:rsid w:val="00BA5D04"/>
    <w:rsid w:val="00BA5DD5"/>
    <w:rsid w:val="00BA6DE3"/>
    <w:rsid w:val="00BA7257"/>
    <w:rsid w:val="00BB0967"/>
    <w:rsid w:val="00BB1730"/>
    <w:rsid w:val="00BB4402"/>
    <w:rsid w:val="00BB6D17"/>
    <w:rsid w:val="00BB7779"/>
    <w:rsid w:val="00BC2DFE"/>
    <w:rsid w:val="00BC3DE9"/>
    <w:rsid w:val="00BC5533"/>
    <w:rsid w:val="00BC6B32"/>
    <w:rsid w:val="00BD01B5"/>
    <w:rsid w:val="00BD0E96"/>
    <w:rsid w:val="00BD2FEE"/>
    <w:rsid w:val="00BD626D"/>
    <w:rsid w:val="00BE13A8"/>
    <w:rsid w:val="00BE1A23"/>
    <w:rsid w:val="00BE2270"/>
    <w:rsid w:val="00BE3452"/>
    <w:rsid w:val="00BE5D44"/>
    <w:rsid w:val="00BE7B92"/>
    <w:rsid w:val="00C00D77"/>
    <w:rsid w:val="00C0230F"/>
    <w:rsid w:val="00C05615"/>
    <w:rsid w:val="00C12EB0"/>
    <w:rsid w:val="00C14312"/>
    <w:rsid w:val="00C1494E"/>
    <w:rsid w:val="00C14A9F"/>
    <w:rsid w:val="00C17FA2"/>
    <w:rsid w:val="00C2262D"/>
    <w:rsid w:val="00C26A01"/>
    <w:rsid w:val="00C26E63"/>
    <w:rsid w:val="00C31D12"/>
    <w:rsid w:val="00C3767E"/>
    <w:rsid w:val="00C40FD9"/>
    <w:rsid w:val="00C411F7"/>
    <w:rsid w:val="00C41EA7"/>
    <w:rsid w:val="00C42285"/>
    <w:rsid w:val="00C47EC9"/>
    <w:rsid w:val="00C507E5"/>
    <w:rsid w:val="00C508BA"/>
    <w:rsid w:val="00C50D1C"/>
    <w:rsid w:val="00C52597"/>
    <w:rsid w:val="00C53C4F"/>
    <w:rsid w:val="00C53FF9"/>
    <w:rsid w:val="00C55460"/>
    <w:rsid w:val="00C55FC3"/>
    <w:rsid w:val="00C561EF"/>
    <w:rsid w:val="00C56B2A"/>
    <w:rsid w:val="00C57C3D"/>
    <w:rsid w:val="00C57ED0"/>
    <w:rsid w:val="00C6235F"/>
    <w:rsid w:val="00C63EBA"/>
    <w:rsid w:val="00C660FF"/>
    <w:rsid w:val="00C666A5"/>
    <w:rsid w:val="00C672F4"/>
    <w:rsid w:val="00C72D83"/>
    <w:rsid w:val="00C73A90"/>
    <w:rsid w:val="00C75AF7"/>
    <w:rsid w:val="00C75C3D"/>
    <w:rsid w:val="00C772EA"/>
    <w:rsid w:val="00C7781A"/>
    <w:rsid w:val="00C80D92"/>
    <w:rsid w:val="00C821D5"/>
    <w:rsid w:val="00C83619"/>
    <w:rsid w:val="00C844C8"/>
    <w:rsid w:val="00C845F9"/>
    <w:rsid w:val="00C86C9D"/>
    <w:rsid w:val="00C879B9"/>
    <w:rsid w:val="00C90CCC"/>
    <w:rsid w:val="00C93506"/>
    <w:rsid w:val="00C93FF5"/>
    <w:rsid w:val="00C95551"/>
    <w:rsid w:val="00C96B5A"/>
    <w:rsid w:val="00C96BB6"/>
    <w:rsid w:val="00CA05C7"/>
    <w:rsid w:val="00CA0AF6"/>
    <w:rsid w:val="00CA144C"/>
    <w:rsid w:val="00CA1475"/>
    <w:rsid w:val="00CA182D"/>
    <w:rsid w:val="00CA1FFB"/>
    <w:rsid w:val="00CA4BDC"/>
    <w:rsid w:val="00CB28C7"/>
    <w:rsid w:val="00CB3365"/>
    <w:rsid w:val="00CB4849"/>
    <w:rsid w:val="00CB6EE8"/>
    <w:rsid w:val="00CC0BED"/>
    <w:rsid w:val="00CC0E25"/>
    <w:rsid w:val="00CC7043"/>
    <w:rsid w:val="00CD0788"/>
    <w:rsid w:val="00CD7451"/>
    <w:rsid w:val="00CE1ED1"/>
    <w:rsid w:val="00CE20C3"/>
    <w:rsid w:val="00CE4313"/>
    <w:rsid w:val="00CE4FD2"/>
    <w:rsid w:val="00CE774E"/>
    <w:rsid w:val="00CE7832"/>
    <w:rsid w:val="00CF2A59"/>
    <w:rsid w:val="00CF5427"/>
    <w:rsid w:val="00D01045"/>
    <w:rsid w:val="00D01B6B"/>
    <w:rsid w:val="00D02BBF"/>
    <w:rsid w:val="00D049A6"/>
    <w:rsid w:val="00D06A3D"/>
    <w:rsid w:val="00D1011E"/>
    <w:rsid w:val="00D101A5"/>
    <w:rsid w:val="00D142C2"/>
    <w:rsid w:val="00D144B3"/>
    <w:rsid w:val="00D1451C"/>
    <w:rsid w:val="00D15C1D"/>
    <w:rsid w:val="00D160C0"/>
    <w:rsid w:val="00D20A45"/>
    <w:rsid w:val="00D214FC"/>
    <w:rsid w:val="00D30D9E"/>
    <w:rsid w:val="00D31C14"/>
    <w:rsid w:val="00D32947"/>
    <w:rsid w:val="00D33CF6"/>
    <w:rsid w:val="00D36878"/>
    <w:rsid w:val="00D40063"/>
    <w:rsid w:val="00D40A08"/>
    <w:rsid w:val="00D41C16"/>
    <w:rsid w:val="00D42A2D"/>
    <w:rsid w:val="00D4601D"/>
    <w:rsid w:val="00D50910"/>
    <w:rsid w:val="00D52650"/>
    <w:rsid w:val="00D57126"/>
    <w:rsid w:val="00D63473"/>
    <w:rsid w:val="00D63A63"/>
    <w:rsid w:val="00D63B13"/>
    <w:rsid w:val="00D66D37"/>
    <w:rsid w:val="00D66E0C"/>
    <w:rsid w:val="00D717D0"/>
    <w:rsid w:val="00D75427"/>
    <w:rsid w:val="00D75DB1"/>
    <w:rsid w:val="00D75E3F"/>
    <w:rsid w:val="00D76276"/>
    <w:rsid w:val="00D76889"/>
    <w:rsid w:val="00D818A0"/>
    <w:rsid w:val="00D81EB4"/>
    <w:rsid w:val="00D83B14"/>
    <w:rsid w:val="00D85C60"/>
    <w:rsid w:val="00D8729B"/>
    <w:rsid w:val="00D939FF"/>
    <w:rsid w:val="00D94431"/>
    <w:rsid w:val="00DA79B4"/>
    <w:rsid w:val="00DA7A51"/>
    <w:rsid w:val="00DB3067"/>
    <w:rsid w:val="00DB40EE"/>
    <w:rsid w:val="00DB69F3"/>
    <w:rsid w:val="00DB7346"/>
    <w:rsid w:val="00DD1F9A"/>
    <w:rsid w:val="00DD21F5"/>
    <w:rsid w:val="00DD31B7"/>
    <w:rsid w:val="00DD32E5"/>
    <w:rsid w:val="00DD61CF"/>
    <w:rsid w:val="00DD6E48"/>
    <w:rsid w:val="00DE0EEE"/>
    <w:rsid w:val="00DE1AF5"/>
    <w:rsid w:val="00DE26BB"/>
    <w:rsid w:val="00DE49CF"/>
    <w:rsid w:val="00DE635F"/>
    <w:rsid w:val="00DE74CE"/>
    <w:rsid w:val="00DF1050"/>
    <w:rsid w:val="00DF2103"/>
    <w:rsid w:val="00DF5471"/>
    <w:rsid w:val="00DF5B74"/>
    <w:rsid w:val="00DF6C72"/>
    <w:rsid w:val="00E00027"/>
    <w:rsid w:val="00E008B1"/>
    <w:rsid w:val="00E00A11"/>
    <w:rsid w:val="00E00B7C"/>
    <w:rsid w:val="00E00E8A"/>
    <w:rsid w:val="00E026CA"/>
    <w:rsid w:val="00E057B0"/>
    <w:rsid w:val="00E07560"/>
    <w:rsid w:val="00E07AEA"/>
    <w:rsid w:val="00E16354"/>
    <w:rsid w:val="00E1662A"/>
    <w:rsid w:val="00E218F7"/>
    <w:rsid w:val="00E23F4B"/>
    <w:rsid w:val="00E271A7"/>
    <w:rsid w:val="00E2720A"/>
    <w:rsid w:val="00E329FF"/>
    <w:rsid w:val="00E336FF"/>
    <w:rsid w:val="00E36823"/>
    <w:rsid w:val="00E41882"/>
    <w:rsid w:val="00E438CE"/>
    <w:rsid w:val="00E439F7"/>
    <w:rsid w:val="00E44611"/>
    <w:rsid w:val="00E472D1"/>
    <w:rsid w:val="00E47D4B"/>
    <w:rsid w:val="00E53786"/>
    <w:rsid w:val="00E56590"/>
    <w:rsid w:val="00E575D3"/>
    <w:rsid w:val="00E57C52"/>
    <w:rsid w:val="00E57FE2"/>
    <w:rsid w:val="00E61B98"/>
    <w:rsid w:val="00E65EFD"/>
    <w:rsid w:val="00E70288"/>
    <w:rsid w:val="00E74378"/>
    <w:rsid w:val="00E75CCF"/>
    <w:rsid w:val="00E76D7B"/>
    <w:rsid w:val="00E80751"/>
    <w:rsid w:val="00E819B4"/>
    <w:rsid w:val="00E8242D"/>
    <w:rsid w:val="00E82EB9"/>
    <w:rsid w:val="00E84511"/>
    <w:rsid w:val="00E85BE0"/>
    <w:rsid w:val="00E877D8"/>
    <w:rsid w:val="00E9053A"/>
    <w:rsid w:val="00E929C3"/>
    <w:rsid w:val="00E95A64"/>
    <w:rsid w:val="00E96FD5"/>
    <w:rsid w:val="00EA1A43"/>
    <w:rsid w:val="00EA3623"/>
    <w:rsid w:val="00EA3A01"/>
    <w:rsid w:val="00EA4EA7"/>
    <w:rsid w:val="00EA5846"/>
    <w:rsid w:val="00EB0183"/>
    <w:rsid w:val="00EB117A"/>
    <w:rsid w:val="00EB39C7"/>
    <w:rsid w:val="00EB3D10"/>
    <w:rsid w:val="00EB48C2"/>
    <w:rsid w:val="00EB53E2"/>
    <w:rsid w:val="00EB55DE"/>
    <w:rsid w:val="00EB6B86"/>
    <w:rsid w:val="00EB6F81"/>
    <w:rsid w:val="00EB7B34"/>
    <w:rsid w:val="00EC1FE0"/>
    <w:rsid w:val="00EC2007"/>
    <w:rsid w:val="00EC2BE4"/>
    <w:rsid w:val="00EC34FF"/>
    <w:rsid w:val="00EC3870"/>
    <w:rsid w:val="00EC554C"/>
    <w:rsid w:val="00EC78D5"/>
    <w:rsid w:val="00ED62F7"/>
    <w:rsid w:val="00ED7704"/>
    <w:rsid w:val="00EE0870"/>
    <w:rsid w:val="00EE2F34"/>
    <w:rsid w:val="00EF1831"/>
    <w:rsid w:val="00EF23E3"/>
    <w:rsid w:val="00F00D4D"/>
    <w:rsid w:val="00F02147"/>
    <w:rsid w:val="00F03AB7"/>
    <w:rsid w:val="00F065A8"/>
    <w:rsid w:val="00F070C5"/>
    <w:rsid w:val="00F123C6"/>
    <w:rsid w:val="00F12665"/>
    <w:rsid w:val="00F131CB"/>
    <w:rsid w:val="00F134B2"/>
    <w:rsid w:val="00F13C2B"/>
    <w:rsid w:val="00F20F7E"/>
    <w:rsid w:val="00F20F93"/>
    <w:rsid w:val="00F214B9"/>
    <w:rsid w:val="00F218CB"/>
    <w:rsid w:val="00F2463E"/>
    <w:rsid w:val="00F26E52"/>
    <w:rsid w:val="00F27322"/>
    <w:rsid w:val="00F279AD"/>
    <w:rsid w:val="00F27DAA"/>
    <w:rsid w:val="00F32703"/>
    <w:rsid w:val="00F36844"/>
    <w:rsid w:val="00F36F12"/>
    <w:rsid w:val="00F40A9D"/>
    <w:rsid w:val="00F42129"/>
    <w:rsid w:val="00F43544"/>
    <w:rsid w:val="00F507E7"/>
    <w:rsid w:val="00F51378"/>
    <w:rsid w:val="00F547DB"/>
    <w:rsid w:val="00F54EA8"/>
    <w:rsid w:val="00F565A1"/>
    <w:rsid w:val="00F615B5"/>
    <w:rsid w:val="00F71C62"/>
    <w:rsid w:val="00F76EAE"/>
    <w:rsid w:val="00F806BB"/>
    <w:rsid w:val="00F809C1"/>
    <w:rsid w:val="00F80B11"/>
    <w:rsid w:val="00F80CEB"/>
    <w:rsid w:val="00F81CA8"/>
    <w:rsid w:val="00F850E7"/>
    <w:rsid w:val="00F97B25"/>
    <w:rsid w:val="00F97F70"/>
    <w:rsid w:val="00FA1F28"/>
    <w:rsid w:val="00FA3659"/>
    <w:rsid w:val="00FA4766"/>
    <w:rsid w:val="00FA622C"/>
    <w:rsid w:val="00FA6D77"/>
    <w:rsid w:val="00FA6EE6"/>
    <w:rsid w:val="00FA7F81"/>
    <w:rsid w:val="00FB0426"/>
    <w:rsid w:val="00FB0F57"/>
    <w:rsid w:val="00FB236F"/>
    <w:rsid w:val="00FB31CC"/>
    <w:rsid w:val="00FB41B2"/>
    <w:rsid w:val="00FB4FEB"/>
    <w:rsid w:val="00FC2551"/>
    <w:rsid w:val="00FC3E67"/>
    <w:rsid w:val="00FC4788"/>
    <w:rsid w:val="00FC49D1"/>
    <w:rsid w:val="00FC4BA5"/>
    <w:rsid w:val="00FC7699"/>
    <w:rsid w:val="00FC7A46"/>
    <w:rsid w:val="00FC7B57"/>
    <w:rsid w:val="00FD04BE"/>
    <w:rsid w:val="00FD5423"/>
    <w:rsid w:val="00FD6677"/>
    <w:rsid w:val="00FD6729"/>
    <w:rsid w:val="00FE1CF3"/>
    <w:rsid w:val="00FE2925"/>
    <w:rsid w:val="00FE398E"/>
    <w:rsid w:val="00FE4727"/>
    <w:rsid w:val="00FE4E54"/>
    <w:rsid w:val="00FF245C"/>
    <w:rsid w:val="00FF28F2"/>
    <w:rsid w:val="00FF2CA1"/>
    <w:rsid w:val="00FF3380"/>
    <w:rsid w:val="00FF65B5"/>
    <w:rsid w:val="00FF6C0E"/>
    <w:rsid w:val="010CC81C"/>
    <w:rsid w:val="010F970B"/>
    <w:rsid w:val="01484DEE"/>
    <w:rsid w:val="016F7755"/>
    <w:rsid w:val="01790969"/>
    <w:rsid w:val="01AA6C4D"/>
    <w:rsid w:val="01B83B1B"/>
    <w:rsid w:val="01B87C47"/>
    <w:rsid w:val="01BC241A"/>
    <w:rsid w:val="01CFD462"/>
    <w:rsid w:val="01D57167"/>
    <w:rsid w:val="0220BB53"/>
    <w:rsid w:val="02402BA4"/>
    <w:rsid w:val="02403F7A"/>
    <w:rsid w:val="02685CF8"/>
    <w:rsid w:val="02978D6E"/>
    <w:rsid w:val="02BE4106"/>
    <w:rsid w:val="02BFC098"/>
    <w:rsid w:val="03309B30"/>
    <w:rsid w:val="03C55816"/>
    <w:rsid w:val="058486ED"/>
    <w:rsid w:val="05B56224"/>
    <w:rsid w:val="05BE808D"/>
    <w:rsid w:val="05F7D156"/>
    <w:rsid w:val="06200028"/>
    <w:rsid w:val="0653D286"/>
    <w:rsid w:val="06613AD6"/>
    <w:rsid w:val="069E741B"/>
    <w:rsid w:val="06B22F18"/>
    <w:rsid w:val="06BCBC24"/>
    <w:rsid w:val="06CA6E7A"/>
    <w:rsid w:val="06E459F1"/>
    <w:rsid w:val="0739F27F"/>
    <w:rsid w:val="07675B93"/>
    <w:rsid w:val="07D21360"/>
    <w:rsid w:val="07D23F3E"/>
    <w:rsid w:val="08E4A538"/>
    <w:rsid w:val="09116A8B"/>
    <w:rsid w:val="092C11F2"/>
    <w:rsid w:val="0932ED61"/>
    <w:rsid w:val="0945D7A9"/>
    <w:rsid w:val="09F2C60F"/>
    <w:rsid w:val="0A0391DB"/>
    <w:rsid w:val="0A1060D3"/>
    <w:rsid w:val="0A202245"/>
    <w:rsid w:val="0A848C55"/>
    <w:rsid w:val="0AB35175"/>
    <w:rsid w:val="0AC61F6B"/>
    <w:rsid w:val="0B0E7BC7"/>
    <w:rsid w:val="0B7576F7"/>
    <w:rsid w:val="0B836046"/>
    <w:rsid w:val="0B8E0BBC"/>
    <w:rsid w:val="0B909CC0"/>
    <w:rsid w:val="0BDE4D27"/>
    <w:rsid w:val="0C1492A6"/>
    <w:rsid w:val="0C258C18"/>
    <w:rsid w:val="0C2B5B2B"/>
    <w:rsid w:val="0C2D2FF4"/>
    <w:rsid w:val="0C40FFF6"/>
    <w:rsid w:val="0C511EDD"/>
    <w:rsid w:val="0C6519C3"/>
    <w:rsid w:val="0C7E214A"/>
    <w:rsid w:val="0C81B9C0"/>
    <w:rsid w:val="0C84D2E3"/>
    <w:rsid w:val="0C8F61AE"/>
    <w:rsid w:val="0CD8B9A6"/>
    <w:rsid w:val="0D16799D"/>
    <w:rsid w:val="0D17BB0E"/>
    <w:rsid w:val="0D389186"/>
    <w:rsid w:val="0D3EC867"/>
    <w:rsid w:val="0D50F930"/>
    <w:rsid w:val="0D5950E1"/>
    <w:rsid w:val="0DC441A1"/>
    <w:rsid w:val="0DDC0EEF"/>
    <w:rsid w:val="0E106020"/>
    <w:rsid w:val="0E129B86"/>
    <w:rsid w:val="0E32354A"/>
    <w:rsid w:val="0E81F443"/>
    <w:rsid w:val="0E872977"/>
    <w:rsid w:val="0EE39651"/>
    <w:rsid w:val="0F0D084A"/>
    <w:rsid w:val="0F43BCA2"/>
    <w:rsid w:val="0F6FE5F8"/>
    <w:rsid w:val="0F9615DB"/>
    <w:rsid w:val="0FDA18C1"/>
    <w:rsid w:val="1022679F"/>
    <w:rsid w:val="104C24FA"/>
    <w:rsid w:val="1052181B"/>
    <w:rsid w:val="107A2627"/>
    <w:rsid w:val="1085195C"/>
    <w:rsid w:val="109D6E8D"/>
    <w:rsid w:val="10CAF321"/>
    <w:rsid w:val="112A9542"/>
    <w:rsid w:val="11C2E64D"/>
    <w:rsid w:val="120E7806"/>
    <w:rsid w:val="1249223E"/>
    <w:rsid w:val="128CBFFE"/>
    <w:rsid w:val="129F0545"/>
    <w:rsid w:val="12ACCF52"/>
    <w:rsid w:val="12C9EE31"/>
    <w:rsid w:val="12D6C391"/>
    <w:rsid w:val="1333A3E9"/>
    <w:rsid w:val="134CD5C4"/>
    <w:rsid w:val="1354383C"/>
    <w:rsid w:val="1370D241"/>
    <w:rsid w:val="1387E86E"/>
    <w:rsid w:val="13A55496"/>
    <w:rsid w:val="13B92A64"/>
    <w:rsid w:val="13E80CFF"/>
    <w:rsid w:val="141FC3CB"/>
    <w:rsid w:val="1425E9E7"/>
    <w:rsid w:val="142DA27A"/>
    <w:rsid w:val="146CC497"/>
    <w:rsid w:val="14740EBC"/>
    <w:rsid w:val="14B380DC"/>
    <w:rsid w:val="15162950"/>
    <w:rsid w:val="15651340"/>
    <w:rsid w:val="15BB95CF"/>
    <w:rsid w:val="16307127"/>
    <w:rsid w:val="164DEF1C"/>
    <w:rsid w:val="1662FF4F"/>
    <w:rsid w:val="167E53C2"/>
    <w:rsid w:val="167EBFC0"/>
    <w:rsid w:val="1689B626"/>
    <w:rsid w:val="16A6A801"/>
    <w:rsid w:val="16F46DA0"/>
    <w:rsid w:val="170F35E2"/>
    <w:rsid w:val="1743A5F4"/>
    <w:rsid w:val="175393D6"/>
    <w:rsid w:val="17543C56"/>
    <w:rsid w:val="178F7AD7"/>
    <w:rsid w:val="179FF0FB"/>
    <w:rsid w:val="17C18E1A"/>
    <w:rsid w:val="18046A01"/>
    <w:rsid w:val="182CADA2"/>
    <w:rsid w:val="1838F4F9"/>
    <w:rsid w:val="18484151"/>
    <w:rsid w:val="18551A70"/>
    <w:rsid w:val="18A59231"/>
    <w:rsid w:val="18C369FB"/>
    <w:rsid w:val="18C42439"/>
    <w:rsid w:val="195C2B3E"/>
    <w:rsid w:val="19D092E2"/>
    <w:rsid w:val="19F0898E"/>
    <w:rsid w:val="19F2D62E"/>
    <w:rsid w:val="19FCAF65"/>
    <w:rsid w:val="1A9F52A3"/>
    <w:rsid w:val="1AA5CB4A"/>
    <w:rsid w:val="1AC2D2DC"/>
    <w:rsid w:val="1B0EA2F3"/>
    <w:rsid w:val="1B146C05"/>
    <w:rsid w:val="1B5A4E4F"/>
    <w:rsid w:val="1BD869B4"/>
    <w:rsid w:val="1BFB148E"/>
    <w:rsid w:val="1C0294D4"/>
    <w:rsid w:val="1C0B5A16"/>
    <w:rsid w:val="1C115C14"/>
    <w:rsid w:val="1C1FF1F7"/>
    <w:rsid w:val="1C208098"/>
    <w:rsid w:val="1C30A7E7"/>
    <w:rsid w:val="1C3EA855"/>
    <w:rsid w:val="1C42BA7A"/>
    <w:rsid w:val="1C4CC6B5"/>
    <w:rsid w:val="1C87687C"/>
    <w:rsid w:val="1CDEBBDE"/>
    <w:rsid w:val="1D329768"/>
    <w:rsid w:val="1D4D6B7E"/>
    <w:rsid w:val="1DC0ACF3"/>
    <w:rsid w:val="1DC33819"/>
    <w:rsid w:val="1DD499BD"/>
    <w:rsid w:val="1DFBC058"/>
    <w:rsid w:val="1EDC65E7"/>
    <w:rsid w:val="1EE74725"/>
    <w:rsid w:val="1EEF5CC2"/>
    <w:rsid w:val="1EFD1A24"/>
    <w:rsid w:val="1F0184BB"/>
    <w:rsid w:val="1F27E7D8"/>
    <w:rsid w:val="1F7D7575"/>
    <w:rsid w:val="1FE4C2BE"/>
    <w:rsid w:val="1FF305FB"/>
    <w:rsid w:val="203EA8FA"/>
    <w:rsid w:val="20C067FA"/>
    <w:rsid w:val="20D2352F"/>
    <w:rsid w:val="20D3976F"/>
    <w:rsid w:val="2158BDEF"/>
    <w:rsid w:val="2161BB78"/>
    <w:rsid w:val="21753776"/>
    <w:rsid w:val="217F021C"/>
    <w:rsid w:val="21CDB1B2"/>
    <w:rsid w:val="21F31B7A"/>
    <w:rsid w:val="2255277A"/>
    <w:rsid w:val="2264928B"/>
    <w:rsid w:val="22B043CE"/>
    <w:rsid w:val="22C06041"/>
    <w:rsid w:val="22EC21C0"/>
    <w:rsid w:val="230788AB"/>
    <w:rsid w:val="2310DE4F"/>
    <w:rsid w:val="2329DFC0"/>
    <w:rsid w:val="23518386"/>
    <w:rsid w:val="24018C12"/>
    <w:rsid w:val="240E319A"/>
    <w:rsid w:val="2450283A"/>
    <w:rsid w:val="24949C02"/>
    <w:rsid w:val="24DFAA67"/>
    <w:rsid w:val="250B209B"/>
    <w:rsid w:val="255BA5DC"/>
    <w:rsid w:val="256EDCFE"/>
    <w:rsid w:val="257CF1FA"/>
    <w:rsid w:val="25CDB13B"/>
    <w:rsid w:val="266F3E0E"/>
    <w:rsid w:val="26764C8D"/>
    <w:rsid w:val="2695B668"/>
    <w:rsid w:val="26AE7B9E"/>
    <w:rsid w:val="26DB462C"/>
    <w:rsid w:val="2734A0BF"/>
    <w:rsid w:val="27366567"/>
    <w:rsid w:val="27ACEE4E"/>
    <w:rsid w:val="27E134BC"/>
    <w:rsid w:val="27FE9D58"/>
    <w:rsid w:val="2815C1B0"/>
    <w:rsid w:val="2843DA7C"/>
    <w:rsid w:val="28774373"/>
    <w:rsid w:val="28DB39D6"/>
    <w:rsid w:val="2992AEB8"/>
    <w:rsid w:val="29CBDD86"/>
    <w:rsid w:val="29CEDB73"/>
    <w:rsid w:val="29EEFCF7"/>
    <w:rsid w:val="2A6D9C13"/>
    <w:rsid w:val="2A756208"/>
    <w:rsid w:val="2A871E72"/>
    <w:rsid w:val="2AA22B60"/>
    <w:rsid w:val="2AD8AD56"/>
    <w:rsid w:val="2AD93BE6"/>
    <w:rsid w:val="2AE036D8"/>
    <w:rsid w:val="2AFA74E3"/>
    <w:rsid w:val="2AFA8F19"/>
    <w:rsid w:val="2B4A984E"/>
    <w:rsid w:val="2BC1F0E8"/>
    <w:rsid w:val="2BE42564"/>
    <w:rsid w:val="2BE4FA50"/>
    <w:rsid w:val="2C0CAEF0"/>
    <w:rsid w:val="2C487DC8"/>
    <w:rsid w:val="2CF010F0"/>
    <w:rsid w:val="2D25A55C"/>
    <w:rsid w:val="2D4B0687"/>
    <w:rsid w:val="2DB01B8E"/>
    <w:rsid w:val="2DF08A15"/>
    <w:rsid w:val="2DF64BFC"/>
    <w:rsid w:val="2E475C7D"/>
    <w:rsid w:val="2E8166EB"/>
    <w:rsid w:val="2EC4531B"/>
    <w:rsid w:val="2F0B30F7"/>
    <w:rsid w:val="2F35E18A"/>
    <w:rsid w:val="2F39AD5F"/>
    <w:rsid w:val="2F48349C"/>
    <w:rsid w:val="2F667E26"/>
    <w:rsid w:val="2F8F19D8"/>
    <w:rsid w:val="2F9E507D"/>
    <w:rsid w:val="3016E9D9"/>
    <w:rsid w:val="3020721B"/>
    <w:rsid w:val="3047B7C8"/>
    <w:rsid w:val="30632839"/>
    <w:rsid w:val="30759BFE"/>
    <w:rsid w:val="309FE45B"/>
    <w:rsid w:val="30F8DE7E"/>
    <w:rsid w:val="3183042E"/>
    <w:rsid w:val="3192164D"/>
    <w:rsid w:val="31C18946"/>
    <w:rsid w:val="31E4F3FE"/>
    <w:rsid w:val="3217C0BE"/>
    <w:rsid w:val="325711A0"/>
    <w:rsid w:val="325B8253"/>
    <w:rsid w:val="327C66E9"/>
    <w:rsid w:val="32825D25"/>
    <w:rsid w:val="3297B33B"/>
    <w:rsid w:val="32A740D4"/>
    <w:rsid w:val="32C50962"/>
    <w:rsid w:val="32E1CF94"/>
    <w:rsid w:val="3320033C"/>
    <w:rsid w:val="33BC1A89"/>
    <w:rsid w:val="33D7FB1A"/>
    <w:rsid w:val="33EB57AB"/>
    <w:rsid w:val="343A66C0"/>
    <w:rsid w:val="343AF6E0"/>
    <w:rsid w:val="34467CDE"/>
    <w:rsid w:val="34B81FA9"/>
    <w:rsid w:val="35145CD3"/>
    <w:rsid w:val="35235FFE"/>
    <w:rsid w:val="35291FC8"/>
    <w:rsid w:val="3599042C"/>
    <w:rsid w:val="359C199D"/>
    <w:rsid w:val="35A9C1B3"/>
    <w:rsid w:val="35DA1FA6"/>
    <w:rsid w:val="35FA173C"/>
    <w:rsid w:val="360AC91C"/>
    <w:rsid w:val="361E9A6F"/>
    <w:rsid w:val="3684B9F3"/>
    <w:rsid w:val="36B2362A"/>
    <w:rsid w:val="36EA7DCC"/>
    <w:rsid w:val="3713F35B"/>
    <w:rsid w:val="3739085B"/>
    <w:rsid w:val="38407BBA"/>
    <w:rsid w:val="3856676C"/>
    <w:rsid w:val="38B3EBEF"/>
    <w:rsid w:val="38B9229D"/>
    <w:rsid w:val="38E3F440"/>
    <w:rsid w:val="38E6AF6D"/>
    <w:rsid w:val="39131C56"/>
    <w:rsid w:val="391E5FC6"/>
    <w:rsid w:val="391F1B6D"/>
    <w:rsid w:val="3934861E"/>
    <w:rsid w:val="396D2460"/>
    <w:rsid w:val="3A46227D"/>
    <w:rsid w:val="3A61AFD8"/>
    <w:rsid w:val="3A7B7B82"/>
    <w:rsid w:val="3AE16638"/>
    <w:rsid w:val="3AF1BEF6"/>
    <w:rsid w:val="3B31C896"/>
    <w:rsid w:val="3B3FC2C9"/>
    <w:rsid w:val="3B61800D"/>
    <w:rsid w:val="3B655F15"/>
    <w:rsid w:val="3B963FAA"/>
    <w:rsid w:val="3BAB18F9"/>
    <w:rsid w:val="3C3069B3"/>
    <w:rsid w:val="3C3ADEBA"/>
    <w:rsid w:val="3C3B2F6C"/>
    <w:rsid w:val="3C446639"/>
    <w:rsid w:val="3C5DA77F"/>
    <w:rsid w:val="3C694A57"/>
    <w:rsid w:val="3CD03373"/>
    <w:rsid w:val="3CE45707"/>
    <w:rsid w:val="3D089D63"/>
    <w:rsid w:val="3D0D897B"/>
    <w:rsid w:val="3D4A8CF3"/>
    <w:rsid w:val="3DA884EB"/>
    <w:rsid w:val="3DAEE40D"/>
    <w:rsid w:val="3DB062D1"/>
    <w:rsid w:val="3DD9E4BE"/>
    <w:rsid w:val="3E4BF4D4"/>
    <w:rsid w:val="3E4F1CAE"/>
    <w:rsid w:val="3E519264"/>
    <w:rsid w:val="3EE33739"/>
    <w:rsid w:val="3F69B286"/>
    <w:rsid w:val="3F6D095F"/>
    <w:rsid w:val="3F8E75DD"/>
    <w:rsid w:val="4022A064"/>
    <w:rsid w:val="4023C6CB"/>
    <w:rsid w:val="40725572"/>
    <w:rsid w:val="40B8A902"/>
    <w:rsid w:val="40C8A4D0"/>
    <w:rsid w:val="412352C8"/>
    <w:rsid w:val="412EE80D"/>
    <w:rsid w:val="4139C81F"/>
    <w:rsid w:val="4152B079"/>
    <w:rsid w:val="417B7967"/>
    <w:rsid w:val="41A9825E"/>
    <w:rsid w:val="41D4BDD5"/>
    <w:rsid w:val="41E0FE34"/>
    <w:rsid w:val="41E9DE45"/>
    <w:rsid w:val="425BBC5D"/>
    <w:rsid w:val="42A234EF"/>
    <w:rsid w:val="42AD0B57"/>
    <w:rsid w:val="42DDC9CE"/>
    <w:rsid w:val="42E3965B"/>
    <w:rsid w:val="432EB6C1"/>
    <w:rsid w:val="43347757"/>
    <w:rsid w:val="433EABF4"/>
    <w:rsid w:val="4397B479"/>
    <w:rsid w:val="43C20674"/>
    <w:rsid w:val="43E0BB5D"/>
    <w:rsid w:val="43F0A34E"/>
    <w:rsid w:val="440778C7"/>
    <w:rsid w:val="4409F763"/>
    <w:rsid w:val="4412D318"/>
    <w:rsid w:val="44492DED"/>
    <w:rsid w:val="4453A12C"/>
    <w:rsid w:val="4460F6A8"/>
    <w:rsid w:val="4461B22F"/>
    <w:rsid w:val="446863B5"/>
    <w:rsid w:val="44C01FEA"/>
    <w:rsid w:val="44E405D5"/>
    <w:rsid w:val="45616407"/>
    <w:rsid w:val="4566ABB9"/>
    <w:rsid w:val="45AA3580"/>
    <w:rsid w:val="45BEE4C7"/>
    <w:rsid w:val="462342C7"/>
    <w:rsid w:val="462DB7BB"/>
    <w:rsid w:val="4642BB92"/>
    <w:rsid w:val="4670DD23"/>
    <w:rsid w:val="4676D9E3"/>
    <w:rsid w:val="46971484"/>
    <w:rsid w:val="470817AA"/>
    <w:rsid w:val="4732D4ED"/>
    <w:rsid w:val="474B280D"/>
    <w:rsid w:val="47919350"/>
    <w:rsid w:val="47C3F2D9"/>
    <w:rsid w:val="47D45A84"/>
    <w:rsid w:val="47DBBCDF"/>
    <w:rsid w:val="48619AFA"/>
    <w:rsid w:val="486B1989"/>
    <w:rsid w:val="49CB9B0C"/>
    <w:rsid w:val="49F576D6"/>
    <w:rsid w:val="4A569E32"/>
    <w:rsid w:val="4A64C6C3"/>
    <w:rsid w:val="4A97DD5C"/>
    <w:rsid w:val="4ABE3D5A"/>
    <w:rsid w:val="4C32777A"/>
    <w:rsid w:val="4C3F716C"/>
    <w:rsid w:val="4C4D99AC"/>
    <w:rsid w:val="4C6EE1A3"/>
    <w:rsid w:val="4CE2B5CA"/>
    <w:rsid w:val="4D174982"/>
    <w:rsid w:val="4D2DA0DE"/>
    <w:rsid w:val="4D565E22"/>
    <w:rsid w:val="4D70F695"/>
    <w:rsid w:val="4D909EDE"/>
    <w:rsid w:val="4D9ED25C"/>
    <w:rsid w:val="4DA9931A"/>
    <w:rsid w:val="4DAAF918"/>
    <w:rsid w:val="4E1E1169"/>
    <w:rsid w:val="4EA8B9E4"/>
    <w:rsid w:val="4F144179"/>
    <w:rsid w:val="4F1C9F41"/>
    <w:rsid w:val="4F2267AE"/>
    <w:rsid w:val="4F4B98B5"/>
    <w:rsid w:val="4F5B831D"/>
    <w:rsid w:val="4F662BB3"/>
    <w:rsid w:val="4F9B665D"/>
    <w:rsid w:val="4FE5E9A9"/>
    <w:rsid w:val="500A4073"/>
    <w:rsid w:val="50249897"/>
    <w:rsid w:val="50452367"/>
    <w:rsid w:val="506ECE8F"/>
    <w:rsid w:val="50765887"/>
    <w:rsid w:val="50E2B574"/>
    <w:rsid w:val="510968B9"/>
    <w:rsid w:val="513E7D10"/>
    <w:rsid w:val="51528753"/>
    <w:rsid w:val="515C737A"/>
    <w:rsid w:val="51724A79"/>
    <w:rsid w:val="517A826E"/>
    <w:rsid w:val="51C76516"/>
    <w:rsid w:val="51D5CA34"/>
    <w:rsid w:val="51F221A2"/>
    <w:rsid w:val="5284B8FC"/>
    <w:rsid w:val="529C069E"/>
    <w:rsid w:val="52D52EE8"/>
    <w:rsid w:val="52D63DE5"/>
    <w:rsid w:val="52DEBA11"/>
    <w:rsid w:val="52F3E329"/>
    <w:rsid w:val="531035A2"/>
    <w:rsid w:val="531E5A72"/>
    <w:rsid w:val="532F3AE4"/>
    <w:rsid w:val="534DCB61"/>
    <w:rsid w:val="535FC7BA"/>
    <w:rsid w:val="53AEF710"/>
    <w:rsid w:val="53CF61A0"/>
    <w:rsid w:val="53D8D214"/>
    <w:rsid w:val="54250AAB"/>
    <w:rsid w:val="54562698"/>
    <w:rsid w:val="545E3F4B"/>
    <w:rsid w:val="547B7215"/>
    <w:rsid w:val="548F73DA"/>
    <w:rsid w:val="553766DB"/>
    <w:rsid w:val="5538E39D"/>
    <w:rsid w:val="555B28DC"/>
    <w:rsid w:val="5648B04A"/>
    <w:rsid w:val="566852C9"/>
    <w:rsid w:val="56C90F9F"/>
    <w:rsid w:val="56CA463F"/>
    <w:rsid w:val="56E3B907"/>
    <w:rsid w:val="56E9D846"/>
    <w:rsid w:val="56F33742"/>
    <w:rsid w:val="5716F34E"/>
    <w:rsid w:val="574CA5E9"/>
    <w:rsid w:val="575BA352"/>
    <w:rsid w:val="57834D0A"/>
    <w:rsid w:val="578F7844"/>
    <w:rsid w:val="57A0837C"/>
    <w:rsid w:val="57A6BFDC"/>
    <w:rsid w:val="57B41DE3"/>
    <w:rsid w:val="57C09692"/>
    <w:rsid w:val="582A963A"/>
    <w:rsid w:val="585898AA"/>
    <w:rsid w:val="5884B5BB"/>
    <w:rsid w:val="588E9D2E"/>
    <w:rsid w:val="589B68B6"/>
    <w:rsid w:val="58B006F5"/>
    <w:rsid w:val="58CD0BFC"/>
    <w:rsid w:val="5ABA9374"/>
    <w:rsid w:val="5AF14FC1"/>
    <w:rsid w:val="5AF564B6"/>
    <w:rsid w:val="5B43AB14"/>
    <w:rsid w:val="5B6B322C"/>
    <w:rsid w:val="5B8D1C1C"/>
    <w:rsid w:val="5BE31CE1"/>
    <w:rsid w:val="5BF9DA0B"/>
    <w:rsid w:val="5C7A78C8"/>
    <w:rsid w:val="5C9C6718"/>
    <w:rsid w:val="5CB056E3"/>
    <w:rsid w:val="5CBE89C8"/>
    <w:rsid w:val="5CDF3805"/>
    <w:rsid w:val="5D1D2928"/>
    <w:rsid w:val="5D33A496"/>
    <w:rsid w:val="5D3D5656"/>
    <w:rsid w:val="5D5DEE3E"/>
    <w:rsid w:val="5D9050AD"/>
    <w:rsid w:val="5DEB94B8"/>
    <w:rsid w:val="5DF6D340"/>
    <w:rsid w:val="5EC4B849"/>
    <w:rsid w:val="5EEB3C7C"/>
    <w:rsid w:val="5F3A087C"/>
    <w:rsid w:val="5F52A6D3"/>
    <w:rsid w:val="601F5DF3"/>
    <w:rsid w:val="60258BAB"/>
    <w:rsid w:val="604F874B"/>
    <w:rsid w:val="6063E6EB"/>
    <w:rsid w:val="60CEFFCB"/>
    <w:rsid w:val="60ED92EC"/>
    <w:rsid w:val="6106B061"/>
    <w:rsid w:val="625BC95D"/>
    <w:rsid w:val="62811B6C"/>
    <w:rsid w:val="628D5691"/>
    <w:rsid w:val="62929A42"/>
    <w:rsid w:val="629A2388"/>
    <w:rsid w:val="62E5144F"/>
    <w:rsid w:val="6375FFED"/>
    <w:rsid w:val="63DAC6CF"/>
    <w:rsid w:val="63DD7671"/>
    <w:rsid w:val="63EB4BB5"/>
    <w:rsid w:val="648FB685"/>
    <w:rsid w:val="64FA747D"/>
    <w:rsid w:val="64FBBEA6"/>
    <w:rsid w:val="652ACC1D"/>
    <w:rsid w:val="652DC275"/>
    <w:rsid w:val="653698B1"/>
    <w:rsid w:val="657464FE"/>
    <w:rsid w:val="65826EBE"/>
    <w:rsid w:val="65C733DC"/>
    <w:rsid w:val="65CA5800"/>
    <w:rsid w:val="660B1C92"/>
    <w:rsid w:val="663C6AEC"/>
    <w:rsid w:val="66690410"/>
    <w:rsid w:val="6673EB5F"/>
    <w:rsid w:val="6690B838"/>
    <w:rsid w:val="66A1639F"/>
    <w:rsid w:val="66A42D1F"/>
    <w:rsid w:val="66A6FC7C"/>
    <w:rsid w:val="66C16953"/>
    <w:rsid w:val="66E7D52A"/>
    <w:rsid w:val="673BD22B"/>
    <w:rsid w:val="676D117C"/>
    <w:rsid w:val="67DD2B9E"/>
    <w:rsid w:val="6812BB8A"/>
    <w:rsid w:val="6836A5DA"/>
    <w:rsid w:val="6882DEC2"/>
    <w:rsid w:val="68AD0FC0"/>
    <w:rsid w:val="68C840A2"/>
    <w:rsid w:val="690067AD"/>
    <w:rsid w:val="692442D0"/>
    <w:rsid w:val="69399BB4"/>
    <w:rsid w:val="69C468B6"/>
    <w:rsid w:val="69DCC0E4"/>
    <w:rsid w:val="69F2AA04"/>
    <w:rsid w:val="6A0F60A0"/>
    <w:rsid w:val="6A2B8D63"/>
    <w:rsid w:val="6A53C923"/>
    <w:rsid w:val="6A7202A0"/>
    <w:rsid w:val="6AE0B67C"/>
    <w:rsid w:val="6AE6DA4F"/>
    <w:rsid w:val="6AFCE634"/>
    <w:rsid w:val="6B17AC58"/>
    <w:rsid w:val="6B8BC51A"/>
    <w:rsid w:val="6B961774"/>
    <w:rsid w:val="6BB1F542"/>
    <w:rsid w:val="6C03D295"/>
    <w:rsid w:val="6C0A1AC7"/>
    <w:rsid w:val="6C5E5363"/>
    <w:rsid w:val="6CE11E45"/>
    <w:rsid w:val="6D083DDB"/>
    <w:rsid w:val="6D0E4BD2"/>
    <w:rsid w:val="6D13047D"/>
    <w:rsid w:val="6D444962"/>
    <w:rsid w:val="6D7B2712"/>
    <w:rsid w:val="6DAA0949"/>
    <w:rsid w:val="6DC3D474"/>
    <w:rsid w:val="6DCC255E"/>
    <w:rsid w:val="6E222A41"/>
    <w:rsid w:val="6EC8A8D9"/>
    <w:rsid w:val="6ED77381"/>
    <w:rsid w:val="6F356870"/>
    <w:rsid w:val="6FA4C147"/>
    <w:rsid w:val="6FA833DE"/>
    <w:rsid w:val="6FBA3A80"/>
    <w:rsid w:val="6FBD0EE9"/>
    <w:rsid w:val="6FC9E82E"/>
    <w:rsid w:val="6FCF70A0"/>
    <w:rsid w:val="700E3ECA"/>
    <w:rsid w:val="7041E982"/>
    <w:rsid w:val="706CE8C2"/>
    <w:rsid w:val="70712DC5"/>
    <w:rsid w:val="707F3696"/>
    <w:rsid w:val="708EEF86"/>
    <w:rsid w:val="70AA56A8"/>
    <w:rsid w:val="70D074D5"/>
    <w:rsid w:val="70FD4943"/>
    <w:rsid w:val="7108EFDB"/>
    <w:rsid w:val="717D37F3"/>
    <w:rsid w:val="718CBB6C"/>
    <w:rsid w:val="71A1361E"/>
    <w:rsid w:val="71B90EE2"/>
    <w:rsid w:val="71EBC0D9"/>
    <w:rsid w:val="7239E0D7"/>
    <w:rsid w:val="72498538"/>
    <w:rsid w:val="728B8E41"/>
    <w:rsid w:val="730D72E0"/>
    <w:rsid w:val="7321F2EF"/>
    <w:rsid w:val="736D79E4"/>
    <w:rsid w:val="73A60C8A"/>
    <w:rsid w:val="73C91608"/>
    <w:rsid w:val="73CB444C"/>
    <w:rsid w:val="7431BD73"/>
    <w:rsid w:val="743709ED"/>
    <w:rsid w:val="7463FA6E"/>
    <w:rsid w:val="74AED0D9"/>
    <w:rsid w:val="74F53219"/>
    <w:rsid w:val="751D3C4A"/>
    <w:rsid w:val="752532B3"/>
    <w:rsid w:val="7529CEEF"/>
    <w:rsid w:val="75484EA3"/>
    <w:rsid w:val="7570B1CE"/>
    <w:rsid w:val="757D43EB"/>
    <w:rsid w:val="758EFB7C"/>
    <w:rsid w:val="75BBF1B8"/>
    <w:rsid w:val="75D7F75A"/>
    <w:rsid w:val="75F4AB62"/>
    <w:rsid w:val="7623552C"/>
    <w:rsid w:val="7628C6ED"/>
    <w:rsid w:val="762C3FC9"/>
    <w:rsid w:val="765DBCFF"/>
    <w:rsid w:val="76F64C44"/>
    <w:rsid w:val="774EAE9A"/>
    <w:rsid w:val="77E36612"/>
    <w:rsid w:val="7807C921"/>
    <w:rsid w:val="780F9B46"/>
    <w:rsid w:val="78953428"/>
    <w:rsid w:val="78CF8DE1"/>
    <w:rsid w:val="78EF30ED"/>
    <w:rsid w:val="78FE6A79"/>
    <w:rsid w:val="7955A6E2"/>
    <w:rsid w:val="79751D06"/>
    <w:rsid w:val="797E993A"/>
    <w:rsid w:val="79F2A650"/>
    <w:rsid w:val="79F804BD"/>
    <w:rsid w:val="7A25896C"/>
    <w:rsid w:val="7A65F135"/>
    <w:rsid w:val="7A97386F"/>
    <w:rsid w:val="7ACC6C2B"/>
    <w:rsid w:val="7AD09AAD"/>
    <w:rsid w:val="7AD3EEBB"/>
    <w:rsid w:val="7B0E1B41"/>
    <w:rsid w:val="7B1B80CF"/>
    <w:rsid w:val="7B2A7196"/>
    <w:rsid w:val="7B5A0953"/>
    <w:rsid w:val="7B9BADF1"/>
    <w:rsid w:val="7BB7E236"/>
    <w:rsid w:val="7BCFDD4A"/>
    <w:rsid w:val="7BE6BFD0"/>
    <w:rsid w:val="7C17768C"/>
    <w:rsid w:val="7C77E64B"/>
    <w:rsid w:val="7CBBFA6D"/>
    <w:rsid w:val="7CE97ADE"/>
    <w:rsid w:val="7D064E5C"/>
    <w:rsid w:val="7D0F299F"/>
    <w:rsid w:val="7D6E8442"/>
    <w:rsid w:val="7D90ACA0"/>
    <w:rsid w:val="7E531DAE"/>
    <w:rsid w:val="7E9315E5"/>
    <w:rsid w:val="7E9BFE80"/>
    <w:rsid w:val="7EC35192"/>
    <w:rsid w:val="7EE1F6B7"/>
    <w:rsid w:val="7F12558D"/>
    <w:rsid w:val="7F86DE62"/>
    <w:rsid w:val="7FE63FD0"/>
    <w:rsid w:val="7FE69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F8BC2"/>
  <w15:chartTrackingRefBased/>
  <w15:docId w15:val="{D3E691C6-DDE4-45A0-B311-2B6869EB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6E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72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72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2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72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72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72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72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72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72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7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7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72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72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72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72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72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72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7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27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724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27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724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272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724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272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7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72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724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27246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27246"/>
  </w:style>
  <w:style w:type="paragraph" w:styleId="Stopka">
    <w:name w:val="footer"/>
    <w:basedOn w:val="Normalny"/>
    <w:link w:val="StopkaZnak"/>
    <w:uiPriority w:val="99"/>
    <w:unhideWhenUsed/>
    <w:rsid w:val="00127246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27246"/>
  </w:style>
  <w:style w:type="paragraph" w:customStyle="1" w:styleId="BasicParagraph">
    <w:name w:val="[Basic Paragraph]"/>
    <w:basedOn w:val="Normalny"/>
    <w:uiPriority w:val="99"/>
    <w:rsid w:val="0012724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127246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2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246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246"/>
    <w:rPr>
      <w:vertAlign w:val="superscript"/>
    </w:rPr>
  </w:style>
  <w:style w:type="table" w:styleId="Zwykatabela3">
    <w:name w:val="Plain Table 3"/>
    <w:basedOn w:val="Standardowy"/>
    <w:uiPriority w:val="99"/>
    <w:rsid w:val="0012724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3039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39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39D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9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39D2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62BB0"/>
    <w:pPr>
      <w:spacing w:after="0" w:line="240" w:lineRule="auto"/>
    </w:pPr>
    <w:rPr>
      <w:kern w:val="0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374FD"/>
    <w:pPr>
      <w:spacing w:after="120" w:line="480" w:lineRule="auto"/>
    </w:pPr>
    <w:rPr>
      <w:kern w:val="2"/>
      <w:sz w:val="24"/>
      <w:szCs w:val="24"/>
      <w14:ligatures w14:val="standardContextu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374FD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3E2B54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F21EA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542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2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2F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2F8"/>
    <w:rPr>
      <w:vertAlign w:val="superscript"/>
    </w:rPr>
  </w:style>
  <w:style w:type="paragraph" w:customStyle="1" w:styleId="Styl1AB3">
    <w:name w:val="Styl1_AB_3"/>
    <w:basedOn w:val="Normalny"/>
    <w:qFormat/>
    <w:rsid w:val="00D41C16"/>
    <w:pPr>
      <w:spacing w:after="160" w:line="259" w:lineRule="auto"/>
      <w:jc w:val="both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upapracuj@nbs.com.pl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gdalena.cumanis@pracuj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A1E68CE16F743BBBB6E4478BFC90A" ma:contentTypeVersion="11" ma:contentTypeDescription="Utwórz nowy dokument." ma:contentTypeScope="" ma:versionID="9ce562ce809e2799df9d774194c24376">
  <xsd:schema xmlns:xsd="http://www.w3.org/2001/XMLSchema" xmlns:xs="http://www.w3.org/2001/XMLSchema" xmlns:p="http://schemas.microsoft.com/office/2006/metadata/properties" xmlns:ns2="587388d2-9555-40c5-b3d4-e235f6d4f4b5" targetNamespace="http://schemas.microsoft.com/office/2006/metadata/properties" ma:root="true" ma:fieldsID="1aad7cf850a945c8460656c503bae654" ns2:_="">
    <xsd:import namespace="587388d2-9555-40c5-b3d4-e235f6d4f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388d2-9555-40c5-b3d4-e235f6d4f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1c83dd39-21c0-482e-a7bf-efa8fd569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388d2-9555-40c5-b3d4-e235f6d4f4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B5CD4E-3436-400E-9B80-75DE8FA4D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BF701-CA82-42C5-81CE-98EC54AFA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388d2-9555-40c5-b3d4-e235f6d4f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A02F4-F0B0-4E19-8FC5-E0E87EB826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359690-FC21-41F9-BC2F-E80278510814}">
  <ds:schemaRefs>
    <ds:schemaRef ds:uri="http://schemas.microsoft.com/office/2006/metadata/properties"/>
    <ds:schemaRef ds:uri="http://schemas.microsoft.com/office/infopath/2007/PartnerControls"/>
    <ds:schemaRef ds:uri="587388d2-9555-40c5-b3d4-e235f6d4f4b5"/>
  </ds:schemaRefs>
</ds:datastoreItem>
</file>

<file path=docMetadata/LabelInfo.xml><?xml version="1.0" encoding="utf-8"?>
<clbl:labelList xmlns:clbl="http://schemas.microsoft.com/office/2020/mipLabelMetadata">
  <clbl:label id="{ad707330-bfaa-4638-a2b3-2314c59e88a2}" enabled="0" method="" siteId="{ad707330-bfaa-4638-a2b3-2314c59e88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2125</Words>
  <Characters>13497</Characters>
  <Application>Microsoft Office Word</Application>
  <DocSecurity>0</DocSecurity>
  <Lines>217</Lines>
  <Paragraphs>81</Paragraphs>
  <ScaleCrop>false</ScaleCrop>
  <Company/>
  <LinksUpToDate>false</LinksUpToDate>
  <CharactersWithSpaces>15541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Grupa Pracuj</dc:creator>
  <cp:keywords/>
  <dc:description/>
  <cp:lastModifiedBy>Agata Grzejda</cp:lastModifiedBy>
  <cp:revision>2</cp:revision>
  <dcterms:created xsi:type="dcterms:W3CDTF">2026-05-26T04:26:00Z</dcterms:created>
  <dcterms:modified xsi:type="dcterms:W3CDTF">2026-05-26T04:26:00Z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0x01010085DA1E68CE16F743BBBB6E4478BFC90A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