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Informacja prasowa </w:t>
        <w:tab/>
        <w:tab/>
        <w:tab/>
        <w:tab/>
        <w:tab/>
        <w:tab/>
        <w:tab/>
        <w:t xml:space="preserve">Warszawa,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28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05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Modern organic pobudza wnętrza 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zmysły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jak urządzić dom w rytmie natury?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Ciepłe miesiące mobilizują do zmian - to czas, gdy domy otwierają się na światło i naturę, które swobodnie przenikają do wnętrz. Z nową energią łatwiej odchodzi się od chłodnego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minimalizmu na rzecz przestrzeni bliższych naturze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 Styl modern organic łączy nowoczesność z ciepłem, spokojnymi kolorami i harmonijnymi formami, tworząc wnętrza pełne komfortu i poczucia bliskości z przyrodą. Projektantka marki Quick-Step podpowiada, jak wprowadzić ten trend do domu i od czego zacząć metamorfozę.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20hfis1qfat2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Nowa energia i wnętrze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efhmd3lqjo5q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 każda zmiana aranżacji wnętrza musi oznaczać generalny remont.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Niekiedy to właśnie drobne decyzje potrafią wyraźnie odmienić charakter otoczenia. W tę ideę dobrze wpisuje się styl modern organic, który można wprowadzać stopniowo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zgodzie ze świadomym urządzaniem domu.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Często wystarczy kilka dobrze przemyślanych zmian, aby przestrzeń nabrała lekkości i bardziej naturalnego charakteru. 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gh85i2agroit" w:id="2"/>
      <w:bookmarkEnd w:id="2"/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Wiosna i lato to naturalny moment na odświeżenie wyglądu domu. Dobrym początkiem może być skupienie się na jednym elemencie wnętrza – na przykład świetle, kolorystyce albo nowym ustawieniu mebli. Warto odsłonić okna, zrezygnować z ciężkich dekoracji lub zostawić więcej wolnej przestrzeni we wnętrzu.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Dom od razu zyska dodatkowej lekkości, a domownicy poczują większą swobodę na co dzień. To sposób organizacji inspirowany naturą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subtelnie nawiązuje do filozofii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feng shui, która podkreśla znaczenie równowagi i swobodnego przepływu energii we wnętrzu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radzi Anastasiia Kudashova, główna projektantka belgijskiej marki Quick-Step, producenta luksusowych paneli laminowanych i winylowych. 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76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lf8rbrbbnmbc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 stronę łagodnych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Jednym z najbardziej widocznych trendów we współczesnych aranżacjach są wszechobecne zaokrąglenia.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właśnie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soft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shapes” przełamują surowość nowoczesnych wnętrz i nadają im łagodniejszy, swobodny i przyjazny charakter. Obłe formy dobrze sprawdzają się zarówno przy detalach, jak i większych elementach wyposażenia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od owalnych stolików po modułowe sofy. W efekcie można je traktować nie jako chwilową modę, ale sposób projektowania domu, który łączy estetykę, komfort i funkcjonalność.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240" w:before="240" w:line="276" w:lineRule="auto"/>
        <w:ind w:right="-40.8661417322827"/>
        <w:jc w:val="both"/>
        <w:rPr/>
      </w:pPr>
      <w:bookmarkStart w:colFirst="0" w:colLast="0" w:name="_28t90d6qu86h" w:id="4"/>
      <w:bookmarkEnd w:id="4"/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– W psychologii form mówi się, że obłości wpływają na poczucie wygody – pomagają uzyskać wizualny spokój, równowagę oraz poczucie bezpieczeństwa. Podobnie działa konsekwencja w doborze materiałów, zwłaszcza tych, które wyznaczają charakter całego domu. Dobrym przykładem jest jednolita podłoga poprowadzona przez różne strefy – także kuchnię czy łazienkę – która optycznie porządkuje układ całego wnętrza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podkreśla projektantka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Anastasiia Kudashova.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m5li6oeo2n8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Naturalne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tło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aranżacjach modern organic najlepiej sprawdzają się rozwiązania, które wizualnie ujednolicają przestrzeń. Gdy ten sam motyw pojawia się w różnych częściach domu, design staje się spójny, a przestrzeń optycznie się powiększa. W zależności od efektu, jaki chcemy uzyskać, można sięgnąć zarówno po subtelne, jasne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dekory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imitujące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drewn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o, jak i po warianty o bardziej intensywnym usłojeniu, które dodadzą mocniejszego charakteru.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Warto pamiętać, że odbiór podłogi zmienia się w zależności od światła i otoczenia. Paleta kolorów z naszej kolekcji Impressive Design daje wiele możliwości – od spokojniejszych dekorów po bardziej wyraziste warianty w kolorystyce drewna. Dlatego przy wyborze paneli dobrze jest zestawić próbki z naturalnym i sztucznym światłem, a także tkaninami i roślinami, które planujemy wprowadzić do wnętrza. To prosty sposób, aby sprawdzić, czy całość będzie dobrze ze sobą współgrać na co dzień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podpowiada projektantka.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Detale z charakterem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Wystarczy kilka detali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poduszki, świece lub dekoracyjny wazon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aby wnętrze zyskało więcej energii, nie tracąc przy tym pierwotnego charakteru. A żeby jeszcze mocniej ożywić wystrój, warto uzupełnić go np. o dodatki w nieoczywistych, a jednocześnie opływowych kształtach.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Dobrze sprawdzą się duże, nieregularne lustra, które dzięki organicznym liniom podkreślą naturalną stylistykę wnętrza. Zieleń roślin doniczkowych  wpływa z kolei realnie na mikroklimat, a tym samym na samopoczucie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dobrym wyborem będą m.in. begonie, fiołki alpejskie czy popularne drzewko szczęścia. Charakteru dodadzą natomiastakcenty w cieplejszych barwach, takich jak przygaszona pomarańcz, żółć czy czerwień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dodaje ekspertka.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Powrót do natury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5cx07rdv8pcc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Styl 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odern organic pokazuje, że nowoczesne wnętrze nie musi opierać się na chłodnych kolorach i surowych formach. Coraz częściej liczy się światło, bliskość natury i rozwiązania, które wspierają codzienny komfort. Przestrzenie spokojne, przyjazne i dopasowane do własnych potrzeb to  kierunek, w którym często zmierza współczesne projektowanie.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1n5u5go4nsnd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 Quick-Step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Quick-Step to marka podłóg pierwszej klasy produkowanych przez UNILIN. Nieustanne badania i innowacje, a także nacisk kładziony na jakość sprawiły, że Quick-Step należy do wiodących producentów podłóg. Marka ta jest znana z systemu montażu Uniclic®, który nie wymaga użycia kleju. Początkowo była przystępną cenowo alternatywą dla drewna, ale dzięki rozwojowi stała się całkowicie nową kategorią, z szeroką ofertą łatwych w montażu i konserwacji podłóg o przemyślanym wzornictwie. Obecnie Quick-Step to marka obecna w ponad 100 krajach, oferująca parkiety drewniane, podłogi laminowane oraz luksusowe podłogi winylowe, będąca liderem w dziedzinie wzornictwa, innowacji i jakości.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240" w:line="240" w:lineRule="auto"/>
        <w:ind w:right="3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Kontakt dla mediów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Ilona Rutkowska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Tel.: + 48 796 996 259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ilona.rutkowska@goodonepr.pl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Aleksandra Konopka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Tel.: + 48 572 775 322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aleksandra.konopka@goodonepr.p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-1046159</wp:posOffset>
              </wp:positionH>
              <wp:positionV relativeFrom="paragraph">
                <wp:posOffset>-284160</wp:posOffset>
              </wp:positionV>
              <wp:extent cx="7900988" cy="10572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9338" y="3303750"/>
                        <a:ext cx="7553325" cy="952500"/>
                      </a:xfrm>
                      <a:prstGeom prst="rect">
                        <a:avLst/>
                      </a:prstGeom>
                      <a:solidFill>
                        <a:srgbClr val="13439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-1046159</wp:posOffset>
              </wp:positionH>
              <wp:positionV relativeFrom="paragraph">
                <wp:posOffset>-284160</wp:posOffset>
              </wp:positionV>
              <wp:extent cx="7900988" cy="10572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00988" cy="1057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1999932</wp:posOffset>
          </wp:positionH>
          <wp:positionV relativeFrom="paragraph">
            <wp:posOffset>-306692</wp:posOffset>
          </wp:positionV>
          <wp:extent cx="1733550" cy="95377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3550" cy="9537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65943bbb97e06f0c7158dcf948ce15c860c957cbae7e78f7fc8616f54f7c0b55</vt:lpwstr>
  </property>
</Properties>
</file>