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b w:val="1"/>
          <w:bCs w:val="1"/>
          <w:sz w:val="72"/>
          <w:szCs w:val="72"/>
        </w:rPr>
      </w:pPr>
      <w:r w:rsidDel="00000000" w:rsidR="00000000" w:rsidRPr="00000000">
        <w:rPr>
          <w:sz w:val="72"/>
          <w:szCs w:val="7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-273949</wp:posOffset>
            </wp:positionV>
            <wp:extent cx="1742440" cy="791210"/>
            <wp:effectExtent b="0" l="0" r="0" t="0"/>
            <wp:wrapTopAndBottom distB="0" distT="0"/>
            <wp:docPr descr="Dibujo en blanco y negro&#10;&#10;Descripción generada automáticamente con confianza media" id="1" name="image1.png"/>
            <a:graphic>
              <a:graphicData uri="http://schemas.openxmlformats.org/drawingml/2006/picture">
                <pic:pic>
                  <pic:nvPicPr>
                    <pic:cNvPr descr="Dibujo en blanco y negro&#10;&#10;Descripción generada automáticamente con confianza media" id="0" name="image1.png"/>
                    <pic:cNvPicPr preferRelativeResize="0"/>
                  </pic:nvPicPr>
                  <pic:blipFill>
                    <a:blip r:embed="rId7"/>
                    <a:srcRect b="0" l="3725" r="-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791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LP</w:t>
      </w:r>
    </w:p>
    <w:p w:rsidR="00000000" w:rsidDel="00000000" w:rsidP="00000000" w:rsidRDefault="00000000" w:rsidRPr="00000000" w14:paraId="00000002">
      <w:pPr>
        <w:spacing w:after="12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ALL IS NOT LOST 2026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REGRESA A MÉXICO EN OTOÑO DE 2026</w:t>
      </w:r>
    </w:p>
    <w:p w:rsidR="00000000" w:rsidDel="00000000" w:rsidP="00000000" w:rsidRDefault="00000000" w:rsidRPr="00000000" w14:paraId="00000003">
      <w:pPr>
        <w:spacing w:after="12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22 DE NOVIEMBRE – AUDITORIO NACIONAL</w:t>
      </w:r>
    </w:p>
    <w:p w:rsidR="00000000" w:rsidDel="00000000" w:rsidP="00000000" w:rsidRDefault="00000000" w:rsidRPr="00000000" w14:paraId="00000004">
      <w:pPr>
        <w:spacing w:after="12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PREVENTA BANAMEX: 26 DE MAYO, 11:00 A.M.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Impacto:</w:t>
      </w:r>
      <w:r w:rsidDel="00000000" w:rsidR="00000000" w:rsidRPr="00000000">
        <w:rPr>
          <w:i w:val="1"/>
          <w:iCs w:val="1"/>
          <w:rtl w:val="0"/>
        </w:rPr>
        <w:t xml:space="preserve"> Cuenta con una sólida base de fans de más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11.6  millones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totales entre plataformas digitales y redes sociales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Último lanzamiento: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“Shelly”,</w:t>
      </w:r>
      <w:r w:rsidDel="00000000" w:rsidR="00000000" w:rsidRPr="00000000">
        <w:rPr>
          <w:i w:val="1"/>
          <w:iCs w:val="1"/>
          <w:rtl w:val="0"/>
        </w:rPr>
        <w:t xml:space="preserve"> sencillo que se estrenó en abril de este año y está basado en la historia real de una amiga con el mismo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Imperdibles: </w:t>
      </w:r>
      <w:r w:rsidDel="00000000" w:rsidR="00000000" w:rsidRPr="00000000">
        <w:rPr>
          <w:i w:val="1"/>
          <w:iCs w:val="1"/>
          <w:rtl w:val="0"/>
        </w:rPr>
        <w:t xml:space="preserve">Temas como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“Lost On You”, “When We’re High”, “Other People”, “Girls Go Wild” y “Muddy Waters”, </w:t>
      </w:r>
      <w:r w:rsidDel="00000000" w:rsidR="00000000" w:rsidRPr="00000000">
        <w:rPr>
          <w:i w:val="1"/>
          <w:iCs w:val="1"/>
          <w:rtl w:val="0"/>
        </w:rPr>
        <w:t xml:space="preserve">son sus canciones con más reproducciones en plataformas digitales.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Después de entregar un show memorable en el Tecate Emblema, le aclamade cantautore multiplatino LP, confirma su regreso a México con un concierto en uno de los escenarios más emblemáticos del país: el Auditorio Nacional. Este anuncio del show que forma parte de su gira por Latinoamérica, refuerza el vínculo entre le cantante y el público mexicano, el cual es uno de los más fuertes a nivel internacional.</w:t>
      </w:r>
    </w:p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Cuando lo sabes, lo sabes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Sabes exactamente qué quiere decir LP cuando canta. Sin las limitaciones de un solo género, le cantautore multiplatino que cuenta con más de 2 mil millones de reproducciones en su carrera, ha creado un sonido poderoso y una base de seguidores completamente propia. El canal de YouTube de LP recibe actualmente más de 2.4 millones de visualizaciones al día, y sus canciones son reproducidas más de 2 millones de veces diarias alrededor del mundo.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Sus letras, cargadas de alma, pueden revelar una verdad íntima en un instante y al siguiente mostrar una actitud desafiante. Sus canciones pueden ofrecer a los fans una invitación seductora o transmitir un profundo sentido de propósito que permanece en la mente y el corazón. Sea como sea, LP posee una personalidad única que logra conectar constantemente con el público sin filtros ni prejuicios. Cada nuevo lanzamiento, construye una obra llena de complejidad, honestidad y autodescubrimiento.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Con miles de millones de reproducciones a nivel global y un sonido que desafía cualquier etiqueta de género, LP ha logrado desarrollar una propuesta verdaderamente única: un catálogo profundamente personal con alcance internacional. Su canción </w:t>
      </w: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“Lost on You”,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se convirtió en un éxito global dentro de las baladas de ruptura, alcanzando el número uno en 18 países y obteniendo certificaciones diamante en México y Francia, además de múltiples reconocimientos de platino y oro en Europa.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Esa conexión trasciende el ámbito digital y cobra vida en sus presentaciones en vivo. En tan sólo un año de gira, LP logró vender más de 150 mil boletos, reflejo del vínculo auténtico y sin filtros que establece con su audiencia en cada show alrededor del mundo. La música de LP más allá de escucharse, se experimenta; con cada lanzamiento sigue explorando temas como la identidad, la verdad y el autodescubrimiento, conectando con públicos de distintas culturas y continentes.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RADIOGRAFÍA MUSICAL: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 de 25 años como compositor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donde destacan colaboraciones con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Rihanna, Christina Aguilera, Cher, Backstreet Boys y Rita Ora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(lo que le permitió posicionarse dentro del circuito de songwriting en Estados Unidos)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más de dos décadas como cantautor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LP es un referente dentro de la industria musical. De acuerdo con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Chartmetric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cuentan con más de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9,3 millones de oyentes activos en Spotify.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audiencia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concentra en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México, que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encabeza la lista de países con más fans de LP, seguido por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Estados Unidos, Turquía, Colombia y Argentina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 que 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posiciona como une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artiste sin fronteras.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poderosa voz y una pluma inigualable, llevó a que LP se convirtiera en un fenómeno irrepetible. Su regreso tan pronto a México no sólo reafirma su vínculo con el público local, sino también su lugar como un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artistas más auténtic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e influyentes de la escena contemporánea. La cita en el Auditorio Nacional se perfila como una noche imperdible, donde la música, la emoción y la conexión directa con el público serán los protagonistas.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este nuevo concierto, LP promete llevar al escenario una combinación de sus grandes éxitos y material más reciente, en un formato que potencia su esencia artística. Aprovecha la Preventa Banamex el próximo 26 de mayo o de la Venta General que estará disponible un día después.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Conecta con LP: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6"/>
            <w:szCs w:val="26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6"/>
            <w:szCs w:val="26"/>
            <w:u w:val="single"/>
            <w:rtl w:val="0"/>
          </w:rPr>
          <w:t xml:space="preserve">I INSTAGRAM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I </w:t>
      </w: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6"/>
            <w:szCs w:val="26"/>
            <w:u w:val="single"/>
            <w:rtl w:val="0"/>
          </w:rPr>
          <w:t xml:space="preserve">YOUTUBE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Conoce más sobre este y otros conciertos en: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b w:val="1"/>
          <w:bCs w:val="1"/>
        </w:rPr>
      </w:pPr>
      <w:hyperlink r:id="rId11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www.ocesa.com.mx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b w:val="1"/>
          <w:bCs w:val="1"/>
        </w:rPr>
      </w:pPr>
      <w:hyperlink r:id="rId12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www.facebook.com/ocesamx</w:t>
        </w:r>
      </w:hyperlink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b w:val="1"/>
          <w:bCs w:val="1"/>
        </w:rPr>
      </w:pPr>
      <w:hyperlink r:id="rId13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www.twitter.com/ocesa_total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b w:val="1"/>
          <w:bCs w:val="1"/>
        </w:rPr>
      </w:pPr>
      <w:hyperlink r:id="rId14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www.instagram.com/ocesa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b w:val="1"/>
          <w:bCs w:val="1"/>
        </w:rPr>
      </w:pPr>
      <w:hyperlink r:id="rId15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www.tiktok.com/@ocesamx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ocesa.com.mx" TargetMode="External"/><Relationship Id="rId10" Type="http://schemas.openxmlformats.org/officeDocument/2006/relationships/hyperlink" Target="https://www.youtube.com/channel/UCGZhNQ6mRnvLa0_oVJNG_kA" TargetMode="External"/><Relationship Id="rId13" Type="http://schemas.openxmlformats.org/officeDocument/2006/relationships/hyperlink" Target="http://www.twitter.com/ocesa_total" TargetMode="External"/><Relationship Id="rId12" Type="http://schemas.openxmlformats.org/officeDocument/2006/relationships/hyperlink" Target="http://www.facebook.com/ocesa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iamlpofficial/" TargetMode="External"/><Relationship Id="rId15" Type="http://schemas.openxmlformats.org/officeDocument/2006/relationships/hyperlink" Target="http://www.tiktok.com/@ocesamx" TargetMode="External"/><Relationship Id="rId14" Type="http://schemas.openxmlformats.org/officeDocument/2006/relationships/hyperlink" Target="http://www.instagram.com/oces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facebook.com/iamL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RI69kMI91I3QDCfT55hofzY2w==">CgMxLjA4AHIhMWtiM0VwbENWUHlITU1VSHFrNTFEYmJWQ0ZQRFZPS1V5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