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1A5F1" w14:textId="77777777" w:rsidR="00912928" w:rsidRPr="00912928" w:rsidRDefault="00912928" w:rsidP="00912928">
      <w:pPr>
        <w:spacing w:line="240" w:lineRule="auto"/>
        <w:rPr>
          <w:rFonts w:ascii="Noto Sans" w:hAnsi="Noto Sans" w:cs="Noto Sans"/>
          <w:b/>
          <w:bCs/>
          <w:color w:val="262626" w:themeColor="text1" w:themeTint="D9"/>
          <w:sz w:val="28"/>
          <w:szCs w:val="28"/>
        </w:rPr>
      </w:pPr>
      <w:r w:rsidRPr="00912928">
        <w:rPr>
          <w:rFonts w:ascii="Noto Sans" w:hAnsi="Noto Sans" w:cs="Noto Sans"/>
          <w:b/>
          <w:bCs/>
          <w:color w:val="262626" w:themeColor="text1" w:themeTint="D9"/>
          <w:sz w:val="28"/>
          <w:szCs w:val="28"/>
        </w:rPr>
        <w:t xml:space="preserve">Domino Showcases How Integration and Automation Are Accelerating 2D Code Adoption at </w:t>
      </w:r>
      <w:proofErr w:type="spellStart"/>
      <w:r w:rsidRPr="00912928">
        <w:rPr>
          <w:rFonts w:ascii="Noto Sans" w:hAnsi="Noto Sans" w:cs="Noto Sans"/>
          <w:b/>
          <w:bCs/>
          <w:color w:val="262626" w:themeColor="text1" w:themeTint="D9"/>
          <w:sz w:val="28"/>
          <w:szCs w:val="28"/>
        </w:rPr>
        <w:t>interpack</w:t>
      </w:r>
      <w:proofErr w:type="spellEnd"/>
      <w:r w:rsidRPr="00912928">
        <w:rPr>
          <w:rFonts w:ascii="Noto Sans" w:hAnsi="Noto Sans" w:cs="Noto Sans"/>
          <w:b/>
          <w:bCs/>
          <w:color w:val="262626" w:themeColor="text1" w:themeTint="D9"/>
          <w:sz w:val="28"/>
          <w:szCs w:val="28"/>
        </w:rPr>
        <w:t xml:space="preserve"> 2026</w:t>
      </w:r>
    </w:p>
    <w:p w14:paraId="4778034A" w14:textId="77777777" w:rsidR="00912928" w:rsidRPr="006C3428" w:rsidRDefault="00912928" w:rsidP="00912928">
      <w:pPr>
        <w:spacing w:line="240" w:lineRule="auto"/>
        <w:rPr>
          <w:rFonts w:ascii="Noto Sans" w:hAnsi="Noto Sans" w:cs="Noto Sans"/>
          <w:b/>
          <w:color w:val="262626" w:themeColor="text1" w:themeTint="D9"/>
          <w:sz w:val="22"/>
        </w:rPr>
      </w:pPr>
    </w:p>
    <w:p w14:paraId="622307B8" w14:textId="1CF30D6C" w:rsidR="00912928" w:rsidRPr="006C3428" w:rsidRDefault="008F7A60" w:rsidP="00912928">
      <w:pPr>
        <w:spacing w:line="240" w:lineRule="auto"/>
        <w:rPr>
          <w:rFonts w:ascii="Noto Sans" w:hAnsi="Noto Sans" w:cs="Noto Sans"/>
          <w:bCs/>
          <w:color w:val="262626" w:themeColor="text1" w:themeTint="D9"/>
          <w:sz w:val="22"/>
        </w:rPr>
      </w:pPr>
      <w:hyperlink r:id="rId6" w:history="1">
        <w:r w:rsidR="00912928" w:rsidRPr="008F7A60">
          <w:rPr>
            <w:rStyle w:val="Hyperlink"/>
            <w:rFonts w:ascii="Noto Sans" w:hAnsi="Noto Sans" w:cs="Noto Sans"/>
            <w:bCs/>
            <w:sz w:val="22"/>
          </w:rPr>
          <w:t>Domino Printing Sciences</w:t>
        </w:r>
      </w:hyperlink>
      <w:r w:rsidR="00912928" w:rsidRPr="006C3428">
        <w:rPr>
          <w:rFonts w:ascii="Noto Sans" w:hAnsi="Noto Sans" w:cs="Noto Sans"/>
          <w:bCs/>
          <w:color w:val="262626" w:themeColor="text1" w:themeTint="D9"/>
          <w:sz w:val="22"/>
        </w:rPr>
        <w:t xml:space="preserve"> (Domino) brought together industry expertise with practical turnkey solutions at </w:t>
      </w:r>
      <w:proofErr w:type="spellStart"/>
      <w:r w:rsidR="00912928" w:rsidRPr="006C3428">
        <w:rPr>
          <w:rFonts w:ascii="Noto Sans" w:hAnsi="Noto Sans" w:cs="Noto Sans"/>
          <w:bCs/>
          <w:color w:val="262626" w:themeColor="text1" w:themeTint="D9"/>
          <w:sz w:val="22"/>
        </w:rPr>
        <w:t>interpack</w:t>
      </w:r>
      <w:proofErr w:type="spellEnd"/>
      <w:r w:rsidR="00912928" w:rsidRPr="006C3428">
        <w:rPr>
          <w:rFonts w:ascii="Noto Sans" w:hAnsi="Noto Sans" w:cs="Noto Sans"/>
          <w:bCs/>
          <w:color w:val="262626" w:themeColor="text1" w:themeTint="D9"/>
          <w:sz w:val="22"/>
        </w:rPr>
        <w:t xml:space="preserve"> 2026 to explore how integration, automation, and intelligent workflows are transforming manufacturing – and enabling the next generation of advanced variable data printing and coding. </w:t>
      </w:r>
    </w:p>
    <w:p w14:paraId="74EC15E0" w14:textId="77777777" w:rsidR="00912928" w:rsidRPr="006C3428" w:rsidRDefault="00912928" w:rsidP="00912928">
      <w:pPr>
        <w:spacing w:line="240" w:lineRule="auto"/>
        <w:rPr>
          <w:rFonts w:ascii="Noto Sans" w:hAnsi="Noto Sans" w:cs="Noto Sans"/>
          <w:bCs/>
          <w:sz w:val="22"/>
        </w:rPr>
      </w:pPr>
    </w:p>
    <w:p w14:paraId="20103221" w14:textId="77777777" w:rsidR="00912928" w:rsidRPr="006C3428" w:rsidRDefault="00912928" w:rsidP="00912928">
      <w:pPr>
        <w:spacing w:line="240" w:lineRule="auto"/>
        <w:rPr>
          <w:rFonts w:ascii="Noto Sans" w:hAnsi="Noto Sans" w:cs="Noto Sans"/>
          <w:bCs/>
          <w:sz w:val="22"/>
        </w:rPr>
      </w:pPr>
      <w:r w:rsidRPr="006C3428">
        <w:rPr>
          <w:rFonts w:ascii="Noto Sans" w:hAnsi="Noto Sans" w:cs="Noto Sans"/>
          <w:bCs/>
          <w:sz w:val="22"/>
        </w:rPr>
        <w:t xml:space="preserve">Reflecting this shift, Domino reported a clear evolution in customer conversations, with visitors from across a wide range of FMCG, pharmaceutical, and industrial enterprises, moving beyond awareness of 2D codes. The focus has shifted towards the practical challenges of implementing advanced variable data printing strategies, including 2D codes, at scale without compromising production speed, efficiency, or sustainability goals. </w:t>
      </w:r>
    </w:p>
    <w:p w14:paraId="285FEA4A" w14:textId="77777777" w:rsidR="00912928" w:rsidRPr="006C3428" w:rsidRDefault="00912928" w:rsidP="00912928">
      <w:pPr>
        <w:spacing w:line="240" w:lineRule="auto"/>
        <w:rPr>
          <w:rFonts w:ascii="Noto Sans" w:hAnsi="Noto Sans" w:cs="Noto Sans"/>
          <w:bCs/>
          <w:sz w:val="22"/>
        </w:rPr>
      </w:pPr>
    </w:p>
    <w:p w14:paraId="02ABEB9C" w14:textId="77777777" w:rsidR="00912928" w:rsidRPr="006C3428" w:rsidRDefault="00912928" w:rsidP="00912928">
      <w:pPr>
        <w:spacing w:line="240" w:lineRule="auto"/>
        <w:rPr>
          <w:rFonts w:ascii="Noto Sans" w:hAnsi="Noto Sans" w:cs="Noto Sans"/>
          <w:sz w:val="22"/>
        </w:rPr>
      </w:pPr>
      <w:r w:rsidRPr="006C3428">
        <w:rPr>
          <w:rFonts w:ascii="Noto Sans" w:hAnsi="Noto Sans" w:cs="Noto Sans"/>
          <w:sz w:val="22"/>
        </w:rPr>
        <w:t xml:space="preserve">“The conversation has shifted from ‘what are 2D codes?’ to ‘how do we make them work?’” says Craig Stobie, Global Sector Development Director at Domino. “Manufacturers want to know how they can get the benefits from implementing variable data 2D codes without compromising on speed, efficiency, or sustainability commitments, and they are seeking partners with real-world experience to support this journey.” </w:t>
      </w:r>
    </w:p>
    <w:p w14:paraId="187A612B" w14:textId="77777777" w:rsidR="00912928" w:rsidRPr="006C3428" w:rsidRDefault="00912928" w:rsidP="00912928">
      <w:pPr>
        <w:spacing w:line="240" w:lineRule="auto"/>
        <w:rPr>
          <w:rFonts w:ascii="Noto Sans" w:hAnsi="Noto Sans" w:cs="Noto Sans"/>
          <w:sz w:val="22"/>
        </w:rPr>
      </w:pPr>
    </w:p>
    <w:p w14:paraId="29EE6985" w14:textId="77777777" w:rsidR="00912928" w:rsidRPr="006C3428" w:rsidRDefault="00912928" w:rsidP="00912928">
      <w:pPr>
        <w:spacing w:line="240" w:lineRule="auto"/>
        <w:rPr>
          <w:rFonts w:ascii="Noto Sans" w:hAnsi="Noto Sans" w:cs="Noto Sans"/>
          <w:sz w:val="22"/>
        </w:rPr>
      </w:pPr>
      <w:r w:rsidRPr="006C3428">
        <w:rPr>
          <w:rFonts w:ascii="Noto Sans" w:hAnsi="Noto Sans" w:cs="Noto Sans"/>
          <w:sz w:val="22"/>
        </w:rPr>
        <w:t>A key theme throughout the show was the need to move beyond standalone coding solutions towards connected, integrated systems designed to support successful implementation of 2D codes. Visitors showed growing interest in late-stage customisation, production line automation, vision systems for quality assurance, and turnkey solutions to simplify implementation.</w:t>
      </w:r>
    </w:p>
    <w:p w14:paraId="3A52D4F4" w14:textId="77777777" w:rsidR="00912928" w:rsidRPr="006C3428" w:rsidRDefault="00912928" w:rsidP="00912928">
      <w:pPr>
        <w:spacing w:line="240" w:lineRule="auto"/>
        <w:rPr>
          <w:rFonts w:ascii="Noto Sans" w:hAnsi="Noto Sans" w:cs="Noto Sans"/>
          <w:sz w:val="22"/>
        </w:rPr>
      </w:pPr>
    </w:p>
    <w:p w14:paraId="16C072FA" w14:textId="77777777" w:rsidR="00912928" w:rsidRPr="006C3428" w:rsidRDefault="00912928" w:rsidP="00912928">
      <w:pPr>
        <w:spacing w:line="240" w:lineRule="auto"/>
        <w:rPr>
          <w:rFonts w:ascii="Noto Sans" w:hAnsi="Noto Sans" w:cs="Noto Sans"/>
          <w:sz w:val="22"/>
        </w:rPr>
      </w:pPr>
      <w:r w:rsidRPr="006C3428">
        <w:rPr>
          <w:rFonts w:ascii="Noto Sans" w:hAnsi="Noto Sans" w:cs="Noto Sans"/>
          <w:sz w:val="22"/>
        </w:rPr>
        <w:t>“The shift to 2D codes touches everything from product coding and marking right through to enterprise systems, making connectivity and integration more critical than ever,” says Adem Kulauzovic, Director of Automation and Integration at Domino. “Manufacturers are increasingly recognising the value of connected solutions that reduce complexity, ensure consistency, and support advanced variable data printing at scale.”</w:t>
      </w:r>
    </w:p>
    <w:p w14:paraId="7007AE98" w14:textId="77777777" w:rsidR="00912928" w:rsidRPr="006C3428" w:rsidRDefault="00912928" w:rsidP="00912928">
      <w:pPr>
        <w:spacing w:line="240" w:lineRule="auto"/>
        <w:rPr>
          <w:rFonts w:ascii="Noto Sans" w:hAnsi="Noto Sans" w:cs="Noto Sans"/>
          <w:sz w:val="22"/>
        </w:rPr>
      </w:pPr>
    </w:p>
    <w:p w14:paraId="71C1EBE3" w14:textId="77777777" w:rsidR="00912928" w:rsidRPr="006C3428" w:rsidRDefault="00912928" w:rsidP="00912928">
      <w:pPr>
        <w:spacing w:line="240" w:lineRule="auto"/>
        <w:rPr>
          <w:rFonts w:ascii="Noto Sans" w:hAnsi="Noto Sans" w:cs="Noto Sans"/>
          <w:sz w:val="22"/>
        </w:rPr>
      </w:pPr>
      <w:r w:rsidRPr="006C3428">
        <w:rPr>
          <w:rFonts w:ascii="Noto Sans" w:hAnsi="Noto Sans" w:cs="Noto Sans"/>
          <w:sz w:val="22"/>
        </w:rPr>
        <w:t xml:space="preserve">Domino’s integrated approach to advanced variable data printing and coding systems resonated strongly with attendees. The stand showcased solutions designed to work seamlessly together on the factory floor and developed in collaboration with industry partners to reduce risk, streamline implementation, and improve operational efficiency. </w:t>
      </w:r>
    </w:p>
    <w:p w14:paraId="3783483F" w14:textId="77777777" w:rsidR="00912928" w:rsidRPr="006C3428" w:rsidRDefault="00912928" w:rsidP="00912928">
      <w:pPr>
        <w:spacing w:line="240" w:lineRule="auto"/>
        <w:rPr>
          <w:rFonts w:ascii="Noto Sans" w:hAnsi="Noto Sans" w:cs="Noto Sans"/>
          <w:sz w:val="22"/>
        </w:rPr>
      </w:pPr>
    </w:p>
    <w:p w14:paraId="42775834" w14:textId="49298A74" w:rsidR="00912928" w:rsidRPr="006C3428" w:rsidRDefault="00912928" w:rsidP="00912928">
      <w:pPr>
        <w:spacing w:line="240" w:lineRule="auto"/>
        <w:rPr>
          <w:rFonts w:ascii="Noto Sans" w:hAnsi="Noto Sans" w:cs="Noto Sans"/>
          <w:sz w:val="22"/>
        </w:rPr>
      </w:pPr>
      <w:r w:rsidRPr="006C3428">
        <w:rPr>
          <w:rFonts w:ascii="Noto Sans" w:hAnsi="Noto Sans" w:cs="Noto Sans"/>
          <w:sz w:val="22"/>
        </w:rPr>
        <w:lastRenderedPageBreak/>
        <w:t xml:space="preserve">Technologies on display included high-speed </w:t>
      </w:r>
      <w:hyperlink r:id="rId7" w:history="1">
        <w:r w:rsidRPr="008F7A60">
          <w:rPr>
            <w:rStyle w:val="Hyperlink"/>
            <w:rFonts w:ascii="Noto Sans" w:hAnsi="Noto Sans" w:cs="Noto Sans"/>
            <w:sz w:val="22"/>
          </w:rPr>
          <w:t>inkjet,</w:t>
        </w:r>
      </w:hyperlink>
      <w:r w:rsidRPr="006C3428">
        <w:rPr>
          <w:rFonts w:ascii="Noto Sans" w:hAnsi="Noto Sans" w:cs="Noto Sans"/>
          <w:sz w:val="22"/>
        </w:rPr>
        <w:t xml:space="preserve"> </w:t>
      </w:r>
      <w:hyperlink r:id="rId8" w:history="1">
        <w:r w:rsidRPr="008F7A60">
          <w:rPr>
            <w:rStyle w:val="Hyperlink"/>
            <w:rFonts w:ascii="Noto Sans" w:hAnsi="Noto Sans" w:cs="Noto Sans"/>
            <w:sz w:val="22"/>
          </w:rPr>
          <w:t>laser,</w:t>
        </w:r>
      </w:hyperlink>
      <w:r w:rsidRPr="006C3428">
        <w:rPr>
          <w:rFonts w:ascii="Noto Sans" w:hAnsi="Noto Sans" w:cs="Noto Sans"/>
          <w:sz w:val="22"/>
        </w:rPr>
        <w:t xml:space="preserve"> and </w:t>
      </w:r>
      <w:hyperlink r:id="rId9" w:history="1">
        <w:r w:rsidRPr="006C3428">
          <w:rPr>
            <w:rStyle w:val="Hyperlink"/>
            <w:rFonts w:ascii="Noto Sans" w:hAnsi="Noto Sans" w:cs="Noto Sans"/>
            <w:sz w:val="22"/>
          </w:rPr>
          <w:t>pallet labelling systems</w:t>
        </w:r>
      </w:hyperlink>
      <w:r w:rsidRPr="006C3428">
        <w:rPr>
          <w:rFonts w:ascii="Noto Sans" w:hAnsi="Noto Sans" w:cs="Noto Sans"/>
          <w:sz w:val="22"/>
        </w:rPr>
        <w:t xml:space="preserve"> capable of delivering GS1-compliant 2D codes, alongside integrated vision and automation solutions to support accuracy, reduce waste, and enable end-to-end traceability. </w:t>
      </w:r>
    </w:p>
    <w:p w14:paraId="777F8905" w14:textId="77777777" w:rsidR="00912928" w:rsidRPr="006C3428" w:rsidRDefault="00912928" w:rsidP="00912928">
      <w:pPr>
        <w:spacing w:line="240" w:lineRule="auto"/>
        <w:rPr>
          <w:rFonts w:ascii="Noto Sans" w:hAnsi="Noto Sans" w:cs="Noto Sans"/>
          <w:sz w:val="22"/>
        </w:rPr>
      </w:pPr>
    </w:p>
    <w:p w14:paraId="72B8859E" w14:textId="55E2DB68" w:rsidR="00912928" w:rsidRPr="006C3428" w:rsidRDefault="00912928" w:rsidP="00912928">
      <w:pPr>
        <w:spacing w:line="240" w:lineRule="auto"/>
        <w:rPr>
          <w:rFonts w:ascii="Noto Sans" w:hAnsi="Noto Sans" w:cs="Noto Sans"/>
          <w:sz w:val="22"/>
        </w:rPr>
      </w:pPr>
      <w:r w:rsidRPr="006C3428">
        <w:rPr>
          <w:rFonts w:ascii="Noto Sans" w:hAnsi="Noto Sans" w:cs="Noto Sans"/>
          <w:sz w:val="22"/>
        </w:rPr>
        <w:t>Insights from Domino’s on-stand panel discussion with</w:t>
      </w:r>
      <w:hyperlink r:id="rId10" w:history="1">
        <w:r w:rsidRPr="006C3428">
          <w:rPr>
            <w:rStyle w:val="Hyperlink"/>
            <w:rFonts w:ascii="Noto Sans" w:hAnsi="Noto Sans" w:cs="Noto Sans"/>
            <w:sz w:val="22"/>
          </w:rPr>
          <w:t xml:space="preserve"> Amazon and GS1 Germany</w:t>
        </w:r>
      </w:hyperlink>
      <w:r w:rsidRPr="006C3428">
        <w:rPr>
          <w:rFonts w:ascii="Noto Sans" w:hAnsi="Noto Sans" w:cs="Noto Sans"/>
          <w:sz w:val="22"/>
        </w:rPr>
        <w:t xml:space="preserve"> reinforced that the transition to 2D codes is well underway. Discussions highlighted the importance of standards, interoperability, and collaboration, in ensuring successful 2D code adoption across the value chain. </w:t>
      </w:r>
    </w:p>
    <w:p w14:paraId="2BEAE188" w14:textId="77777777" w:rsidR="00912928" w:rsidRPr="006C3428" w:rsidRDefault="00912928" w:rsidP="00912928">
      <w:pPr>
        <w:spacing w:line="240" w:lineRule="auto"/>
        <w:rPr>
          <w:rFonts w:ascii="Noto Sans" w:hAnsi="Noto Sans" w:cs="Noto Sans"/>
          <w:sz w:val="22"/>
        </w:rPr>
      </w:pPr>
    </w:p>
    <w:p w14:paraId="6CDADDDE" w14:textId="77777777" w:rsidR="00912928" w:rsidRPr="006C3428" w:rsidRDefault="00912928" w:rsidP="00912928">
      <w:pPr>
        <w:spacing w:line="240" w:lineRule="auto"/>
        <w:rPr>
          <w:rFonts w:ascii="Noto Sans" w:hAnsi="Noto Sans" w:cs="Noto Sans"/>
          <w:sz w:val="22"/>
        </w:rPr>
      </w:pPr>
      <w:r w:rsidRPr="006C3428">
        <w:rPr>
          <w:rFonts w:ascii="Noto Sans" w:hAnsi="Noto Sans" w:cs="Noto Sans"/>
          <w:sz w:val="22"/>
        </w:rPr>
        <w:t xml:space="preserve">As momentum builds behind 2D code adoption, and the industry focus shifts from awareness to execution, Domino remains committed to supporting manufacturers at every stage of their journey as a trusted partner in advanced variable data printing and coding. </w:t>
      </w:r>
    </w:p>
    <w:p w14:paraId="237E8815" w14:textId="77777777" w:rsidR="00912928" w:rsidRPr="006C3428" w:rsidRDefault="00912928" w:rsidP="00912928">
      <w:pPr>
        <w:spacing w:line="240" w:lineRule="auto"/>
        <w:rPr>
          <w:rFonts w:ascii="Noto Sans" w:hAnsi="Noto Sans" w:cs="Noto Sans"/>
          <w:sz w:val="22"/>
        </w:rPr>
      </w:pPr>
    </w:p>
    <w:p w14:paraId="48375FFA" w14:textId="5A9DC45B" w:rsidR="00912928" w:rsidRPr="00E500BF" w:rsidRDefault="00912928" w:rsidP="00912928">
      <w:pPr>
        <w:spacing w:line="240" w:lineRule="auto"/>
        <w:rPr>
          <w:rStyle w:val="Hyperlink"/>
          <w:rFonts w:ascii="Noto Sans" w:hAnsi="Noto Sans" w:cs="Noto Sans"/>
          <w:sz w:val="22"/>
        </w:rPr>
      </w:pPr>
      <w:r w:rsidRPr="006C3428">
        <w:rPr>
          <w:rFonts w:ascii="Noto Sans" w:hAnsi="Noto Sans" w:cs="Noto Sans"/>
          <w:sz w:val="22"/>
        </w:rPr>
        <w:t xml:space="preserve">To find out how Domino can support your transition to 2D codes, visit </w:t>
      </w:r>
      <w:r w:rsidR="00E500BF">
        <w:rPr>
          <w:rFonts w:ascii="Noto Sans" w:hAnsi="Noto Sans" w:cs="Noto Sans"/>
          <w:sz w:val="22"/>
        </w:rPr>
        <w:fldChar w:fldCharType="begin"/>
      </w:r>
      <w:r w:rsidR="00E500BF">
        <w:rPr>
          <w:rFonts w:ascii="Noto Sans" w:hAnsi="Noto Sans" w:cs="Noto Sans"/>
          <w:sz w:val="22"/>
        </w:rPr>
        <w:instrText>HYPERLINK "https://www.domino-printing.com/nl-nl/news-and-events/news.aspx?utm_medium=non-paid&amp;utm_source=onlinepublication&amp;utm_content=interpack-post-show-review-pr-nl&amp;utm_campaign=2026-int-en-global-pr-cm-fy26-q1"</w:instrText>
      </w:r>
      <w:r w:rsidR="00E500BF">
        <w:rPr>
          <w:rFonts w:ascii="Noto Sans" w:hAnsi="Noto Sans" w:cs="Noto Sans"/>
          <w:sz w:val="22"/>
        </w:rPr>
      </w:r>
      <w:r w:rsidR="00E500BF">
        <w:rPr>
          <w:rFonts w:ascii="Noto Sans" w:hAnsi="Noto Sans" w:cs="Noto Sans"/>
          <w:sz w:val="22"/>
        </w:rPr>
        <w:fldChar w:fldCharType="separate"/>
      </w:r>
      <w:hyperlink r:id="rId11" w:history="1">
        <w:r w:rsidR="008F7A60" w:rsidRPr="00E500BF">
          <w:rPr>
            <w:rStyle w:val="Hyperlink"/>
            <w:rFonts w:ascii="Noto Sans" w:hAnsi="Noto Sans" w:cs="Noto Sans"/>
            <w:sz w:val="22"/>
          </w:rPr>
          <w:t>Laatste nieuws | Domino Benelux</w:t>
        </w:r>
      </w:hyperlink>
    </w:p>
    <w:p w14:paraId="0F69C534" w14:textId="0FB65DC9" w:rsidR="00912928" w:rsidRPr="00E500BF" w:rsidRDefault="00912928" w:rsidP="00912928">
      <w:pPr>
        <w:spacing w:line="240" w:lineRule="auto"/>
        <w:rPr>
          <w:rStyle w:val="Hyperlink"/>
          <w:sz w:val="22"/>
        </w:rPr>
      </w:pPr>
    </w:p>
    <w:p w14:paraId="67BF0506" w14:textId="55838FCA" w:rsidR="00912928" w:rsidRPr="006C3428" w:rsidRDefault="00E500BF" w:rsidP="00912928">
      <w:pPr>
        <w:spacing w:line="240" w:lineRule="auto"/>
        <w:rPr>
          <w:rFonts w:ascii="Noto Sans" w:hAnsi="Noto Sans" w:cs="Noto Sans"/>
          <w:sz w:val="22"/>
        </w:rPr>
      </w:pPr>
      <w:r>
        <w:rPr>
          <w:rFonts w:ascii="Noto Sans" w:hAnsi="Noto Sans" w:cs="Noto Sans"/>
          <w:sz w:val="22"/>
        </w:rPr>
        <w:fldChar w:fldCharType="end"/>
      </w:r>
      <w:r w:rsidR="00912928" w:rsidRPr="006C3428">
        <w:rPr>
          <w:rFonts w:ascii="Noto Sans" w:hAnsi="Noto Sans" w:cs="Noto Sans"/>
          <w:sz w:val="22"/>
        </w:rPr>
        <w:t>&lt;</w:t>
      </w:r>
      <w:r w:rsidR="00912928" w:rsidRPr="006C3428">
        <w:rPr>
          <w:rFonts w:ascii="Noto Sans" w:hAnsi="Noto Sans" w:cs="Noto Sans"/>
          <w:b/>
          <w:bCs/>
          <w:sz w:val="22"/>
        </w:rPr>
        <w:t>END</w:t>
      </w:r>
      <w:r w:rsidR="00912928" w:rsidRPr="006C3428">
        <w:rPr>
          <w:rFonts w:ascii="Noto Sans" w:hAnsi="Noto Sans" w:cs="Noto Sans"/>
          <w:sz w:val="22"/>
        </w:rPr>
        <w:t>&gt;</w:t>
      </w:r>
    </w:p>
    <w:p w14:paraId="2630ACAB" w14:textId="77777777" w:rsidR="00912928" w:rsidRDefault="00912928" w:rsidP="00912928">
      <w:pPr>
        <w:spacing w:line="240" w:lineRule="auto"/>
        <w:rPr>
          <w:rFonts w:ascii="Noto Sans" w:hAnsi="Noto Sans" w:cs="Noto Sans"/>
          <w:sz w:val="20"/>
          <w:szCs w:val="20"/>
        </w:rPr>
      </w:pPr>
    </w:p>
    <w:p w14:paraId="3559ED50" w14:textId="77777777" w:rsidR="00BD088B" w:rsidRDefault="00BD088B" w:rsidP="00912928">
      <w:pPr>
        <w:spacing w:line="240" w:lineRule="auto"/>
        <w:rPr>
          <w:rFonts w:ascii="Noto Sans" w:hAnsi="Noto Sans" w:cs="Noto Sans"/>
          <w:sz w:val="20"/>
          <w:szCs w:val="20"/>
        </w:rPr>
      </w:pPr>
      <w:bookmarkStart w:id="0" w:name="_Hlk46133219"/>
      <w:r w:rsidRPr="00D949CC">
        <w:rPr>
          <w:rFonts w:ascii="Noto Sans" w:eastAsia="Gill Sans" w:hAnsi="Noto Sans" w:cs="Noto Sans"/>
          <w:b/>
          <w:sz w:val="20"/>
          <w:szCs w:val="20"/>
        </w:rPr>
        <w:t>Disclaimers</w:t>
      </w:r>
      <w:r w:rsidRPr="00D949CC">
        <w:rPr>
          <w:rFonts w:ascii="Noto Sans" w:eastAsia="Gill Sans" w:hAnsi="Noto Sans" w:cs="Noto Sans"/>
          <w:b/>
          <w:sz w:val="20"/>
          <w:szCs w:val="20"/>
        </w:rPr>
        <w:br/>
      </w:r>
      <w:r w:rsidRPr="00D949CC">
        <w:rPr>
          <w:rFonts w:ascii="Noto Sans" w:eastAsia="Gill Sans" w:hAnsi="Noto Sans" w:cs="Noto Sans"/>
          <w:sz w:val="20"/>
          <w:szCs w:val="20"/>
        </w:rPr>
        <w:br/>
      </w:r>
      <w:r w:rsidRPr="00B15664">
        <w:rPr>
          <w:rFonts w:ascii="Noto Sans" w:hAnsi="Noto Sans" w:cs="Noto Sans"/>
          <w:b/>
          <w:bCs/>
          <w:sz w:val="20"/>
          <w:szCs w:val="20"/>
        </w:rPr>
        <w:t>Inks</w:t>
      </w:r>
      <w:r w:rsidRPr="00B15664">
        <w:rPr>
          <w:rFonts w:ascii="Noto Sans" w:hAnsi="Noto Sans" w:cs="Noto Sans"/>
          <w:sz w:val="20"/>
          <w:szCs w:val="20"/>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particular application.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B15664">
        <w:rPr>
          <w:rFonts w:ascii="Noto Sans" w:hAnsi="Noto Sans" w:cs="Noto Sans"/>
          <w:sz w:val="20"/>
          <w:szCs w:val="20"/>
        </w:rPr>
        <w:br/>
      </w:r>
      <w:r w:rsidRPr="00B15664">
        <w:rPr>
          <w:rFonts w:ascii="Noto Sans" w:hAnsi="Noto Sans" w:cs="Noto Sans"/>
          <w:sz w:val="20"/>
          <w:szCs w:val="20"/>
        </w:rPr>
        <w:br/>
      </w:r>
      <w:r w:rsidRPr="00B15664">
        <w:rPr>
          <w:rFonts w:ascii="Noto Sans" w:hAnsi="Noto Sans" w:cs="Noto Sans"/>
          <w:b/>
          <w:bCs/>
          <w:sz w:val="20"/>
          <w:szCs w:val="20"/>
        </w:rPr>
        <w:t>General</w:t>
      </w:r>
      <w:r w:rsidRPr="00B15664">
        <w:rPr>
          <w:rFonts w:ascii="Noto Sans" w:hAnsi="Noto Sans" w:cs="Noto Sans"/>
          <w:sz w:val="20"/>
          <w:szCs w:val="20"/>
        </w:rPr>
        <w:br/>
      </w:r>
      <w:r w:rsidRPr="00B15664">
        <w:rPr>
          <w:rStyle w:val="ui-provider"/>
          <w:rFonts w:ascii="Noto Sans" w:hAnsi="Noto Sans" w:cs="Noto Sans"/>
          <w:sz w:val="20"/>
          <w:szCs w:val="20"/>
        </w:rPr>
        <w:t xml:space="preserve">Information contained within this press release is considered to be true and correct at the date of publication by Domino, changes in circumstances after the time of publication may impact the accuracy of the information. </w:t>
      </w:r>
      <w:r w:rsidRPr="00B15664">
        <w:rPr>
          <w:rFonts w:ascii="Noto Sans" w:hAnsi="Noto Sans" w:cs="Noto Sans"/>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sidRPr="00D949CC">
        <w:rPr>
          <w:rFonts w:ascii="Noto Sans" w:hAnsi="Noto Sans" w:cs="Noto Sans"/>
          <w:sz w:val="20"/>
          <w:szCs w:val="20"/>
        </w:rPr>
        <w:br/>
      </w:r>
      <w:r w:rsidRPr="00D949CC">
        <w:rPr>
          <w:rFonts w:ascii="Noto Sans" w:hAnsi="Noto Sans" w:cs="Noto Sans"/>
          <w:sz w:val="20"/>
          <w:szCs w:val="20"/>
        </w:rPr>
        <w:br/>
      </w:r>
      <w:r w:rsidRPr="00D949CC">
        <w:rPr>
          <w:rFonts w:ascii="Noto Sans" w:hAnsi="Noto Sans" w:cs="Noto Sans"/>
          <w:b/>
          <w:bCs/>
          <w:sz w:val="20"/>
          <w:szCs w:val="20"/>
        </w:rPr>
        <w:t>Imagery</w:t>
      </w:r>
      <w:r w:rsidRPr="00D949CC">
        <w:rPr>
          <w:rFonts w:ascii="Noto Sans" w:hAnsi="Noto Sans" w:cs="Noto Sans"/>
          <w:sz w:val="20"/>
          <w:szCs w:val="20"/>
        </w:rPr>
        <w:br/>
        <w:t xml:space="preserve">Images may include optional extras or upgrades. Print quality may differ depending on consumables, printer, substrates, and other factors. Images and photographs do not form any part of any terms and conditions between you and Domino. </w:t>
      </w:r>
      <w:r w:rsidRPr="00D949CC">
        <w:rPr>
          <w:rFonts w:ascii="Noto Sans" w:hAnsi="Noto Sans" w:cs="Noto Sans"/>
          <w:sz w:val="20"/>
          <w:szCs w:val="20"/>
        </w:rPr>
        <w:br/>
      </w:r>
      <w:r w:rsidRPr="00D949CC">
        <w:rPr>
          <w:rFonts w:ascii="Noto Sans" w:hAnsi="Noto Sans" w:cs="Noto Sans"/>
          <w:sz w:val="20"/>
          <w:szCs w:val="20"/>
        </w:rPr>
        <w:lastRenderedPageBreak/>
        <w:br/>
      </w:r>
      <w:r w:rsidRPr="00D949CC">
        <w:rPr>
          <w:rFonts w:ascii="Noto Sans" w:hAnsi="Noto Sans" w:cs="Noto Sans"/>
          <w:b/>
          <w:bCs/>
          <w:sz w:val="20"/>
          <w:szCs w:val="20"/>
        </w:rPr>
        <w:t>Videos</w:t>
      </w:r>
      <w:r w:rsidRPr="00D949CC">
        <w:rPr>
          <w:rFonts w:ascii="Noto Sans" w:hAnsi="Noto Sans" w:cs="Noto Sans"/>
          <w:sz w:val="20"/>
          <w:szCs w:val="20"/>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Pr="00D949CC">
        <w:rPr>
          <w:rFonts w:ascii="Noto Sans" w:hAnsi="Noto Sans" w:cs="Noto Sans"/>
          <w:sz w:val="20"/>
          <w:szCs w:val="20"/>
        </w:rPr>
        <w:br/>
      </w:r>
      <w:r w:rsidRPr="00D949CC">
        <w:rPr>
          <w:rFonts w:ascii="Noto Sans" w:eastAsia="Gill Sans" w:hAnsi="Noto Sans" w:cs="Noto Sans"/>
          <w:sz w:val="20"/>
          <w:szCs w:val="20"/>
        </w:rPr>
        <w:br/>
      </w:r>
      <w:bookmarkStart w:id="1" w:name="_Hlk61949672"/>
      <w:r w:rsidRPr="00D949CC">
        <w:rPr>
          <w:rFonts w:ascii="Noto Sans" w:eastAsia="Gill Sans" w:hAnsi="Noto Sans" w:cs="Noto Sans"/>
          <w:b/>
          <w:sz w:val="20"/>
          <w:szCs w:val="20"/>
        </w:rPr>
        <w:br/>
        <w:t>Notes to Editors:</w:t>
      </w:r>
      <w:r w:rsidRPr="00D949CC">
        <w:rPr>
          <w:rFonts w:ascii="Noto Sans" w:eastAsia="Gill Sans" w:hAnsi="Noto Sans" w:cs="Noto Sans"/>
          <w:b/>
          <w:sz w:val="20"/>
          <w:szCs w:val="20"/>
        </w:rPr>
        <w:br/>
      </w:r>
      <w:r w:rsidRPr="00D949CC">
        <w:rPr>
          <w:rFonts w:ascii="Noto Sans" w:eastAsia="Gill Sans" w:hAnsi="Noto Sans" w:cs="Noto Sans"/>
          <w:sz w:val="20"/>
          <w:szCs w:val="20"/>
        </w:rPr>
        <w:br/>
      </w:r>
      <w:r w:rsidRPr="00D949CC">
        <w:rPr>
          <w:rFonts w:ascii="Noto Sans" w:eastAsia="Gill Sans" w:hAnsi="Noto Sans" w:cs="Noto Sans"/>
          <w:b/>
          <w:sz w:val="20"/>
          <w:szCs w:val="20"/>
        </w:rPr>
        <w:t>About Domino</w:t>
      </w:r>
      <w:r w:rsidRPr="00D949CC">
        <w:rPr>
          <w:rFonts w:ascii="Noto Sans" w:eastAsia="Gill Sans" w:hAnsi="Noto Sans" w:cs="Noto Sans"/>
          <w:b/>
          <w:sz w:val="20"/>
          <w:szCs w:val="20"/>
        </w:rPr>
        <w:br/>
      </w:r>
      <w:r w:rsidRPr="00D949CC">
        <w:rPr>
          <w:rFonts w:ascii="Noto Sans" w:eastAsia="Gill Sans" w:hAnsi="Noto Sans" w:cs="Noto Sans"/>
          <w:sz w:val="20"/>
          <w:szCs w:val="20"/>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r w:rsidRPr="00D949CC">
        <w:rPr>
          <w:rFonts w:ascii="Noto Sans" w:eastAsia="Gill Sans" w:hAnsi="Noto Sans" w:cs="Noto Sans"/>
          <w:sz w:val="20"/>
          <w:szCs w:val="20"/>
        </w:rPr>
        <w:br/>
      </w:r>
      <w:r w:rsidRPr="00D949CC">
        <w:rPr>
          <w:rFonts w:ascii="Noto Sans" w:eastAsia="Gill Sans" w:hAnsi="Noto Sans" w:cs="Noto Sans"/>
          <w:sz w:val="20"/>
          <w:szCs w:val="20"/>
        </w:rPr>
        <w:br/>
        <w:t>Domino employs over 3,000 people worldwide and sells to more than 120 countries through a global network of 29 subsidiary offices and more than 200 distributors. Domino’s manufacturing facilities are located in China, Germany, India, Sweden, Switzerland, UK, and the USA.</w:t>
      </w:r>
      <w:r w:rsidRPr="00D949CC">
        <w:rPr>
          <w:rFonts w:ascii="Noto Sans" w:eastAsia="Gill Sans" w:hAnsi="Noto Sans" w:cs="Noto Sans"/>
          <w:sz w:val="20"/>
          <w:szCs w:val="20"/>
        </w:rPr>
        <w:br/>
      </w:r>
      <w:r w:rsidRPr="00D949CC">
        <w:rPr>
          <w:rFonts w:ascii="Noto Sans" w:eastAsia="Gill Sans" w:hAnsi="Noto Sans" w:cs="Noto Sans"/>
          <w:sz w:val="20"/>
          <w:szCs w:val="20"/>
        </w:rPr>
        <w:br/>
        <w:t>Domino became an autonomous division within Brother Industries Ltd. on 11</w:t>
      </w:r>
      <w:r w:rsidRPr="00D949CC">
        <w:rPr>
          <w:rFonts w:ascii="Noto Sans" w:eastAsia="Gill Sans" w:hAnsi="Noto Sans" w:cs="Noto Sans"/>
          <w:sz w:val="20"/>
          <w:szCs w:val="20"/>
          <w:vertAlign w:val="superscript"/>
        </w:rPr>
        <w:t>th</w:t>
      </w:r>
      <w:r w:rsidRPr="00D949CC">
        <w:rPr>
          <w:rFonts w:ascii="Noto Sans" w:eastAsia="Gill Sans" w:hAnsi="Noto Sans" w:cs="Noto Sans"/>
          <w:sz w:val="20"/>
          <w:szCs w:val="20"/>
        </w:rPr>
        <w:t xml:space="preserve"> June 2015. </w:t>
      </w:r>
      <w:r w:rsidRPr="00D949CC">
        <w:rPr>
          <w:rFonts w:ascii="Noto Sans" w:eastAsia="Gill Sans" w:hAnsi="Noto Sans" w:cs="Noto Sans"/>
          <w:sz w:val="20"/>
          <w:szCs w:val="20"/>
        </w:rPr>
        <w:br/>
      </w:r>
      <w:r w:rsidRPr="00D949CC">
        <w:rPr>
          <w:rFonts w:ascii="Noto Sans" w:eastAsia="Gill Sans" w:hAnsi="Noto Sans" w:cs="Noto Sans"/>
          <w:sz w:val="20"/>
          <w:szCs w:val="20"/>
        </w:rPr>
        <w:br/>
      </w:r>
      <w:r w:rsidRPr="00D949CC">
        <w:rPr>
          <w:rFonts w:ascii="Noto Sans" w:eastAsia="Gill Sans" w:hAnsi="Noto Sans" w:cs="Noto Sans"/>
          <w:b/>
          <w:bCs/>
          <w:sz w:val="20"/>
          <w:szCs w:val="20"/>
        </w:rPr>
        <w:t>For further information on Domino</w:t>
      </w:r>
      <w:r w:rsidRPr="00D949CC">
        <w:rPr>
          <w:rFonts w:ascii="Noto Sans" w:eastAsia="Gill Sans" w:hAnsi="Noto Sans" w:cs="Noto Sans"/>
          <w:sz w:val="20"/>
          <w:szCs w:val="20"/>
        </w:rPr>
        <w:t xml:space="preserve">, please visit </w:t>
      </w:r>
      <w:hyperlink r:id="rId12">
        <w:r w:rsidRPr="00D949CC">
          <w:rPr>
            <w:rFonts w:ascii="Noto Sans" w:eastAsia="Gill Sans" w:hAnsi="Noto Sans" w:cs="Noto Sans"/>
            <w:sz w:val="20"/>
            <w:szCs w:val="20"/>
            <w:u w:val="single"/>
          </w:rPr>
          <w:t>www.domino-printing.com</w:t>
        </w:r>
      </w:hyperlink>
      <w:r w:rsidRPr="00D949CC">
        <w:rPr>
          <w:rFonts w:ascii="Noto Sans" w:eastAsia="Gill Sans" w:hAnsi="Noto Sans" w:cs="Noto Sans"/>
          <w:sz w:val="20"/>
          <w:szCs w:val="20"/>
        </w:rPr>
        <w:t xml:space="preserve"> </w:t>
      </w:r>
      <w:r w:rsidRPr="00D949CC">
        <w:rPr>
          <w:rFonts w:ascii="Noto Sans" w:eastAsia="Gill Sans" w:hAnsi="Noto Sans" w:cs="Noto Sans"/>
          <w:sz w:val="20"/>
          <w:szCs w:val="20"/>
        </w:rPr>
        <w:br/>
      </w:r>
      <w:r w:rsidRPr="00D949CC">
        <w:rPr>
          <w:rFonts w:ascii="Noto Sans" w:eastAsia="Gill Sans" w:hAnsi="Noto Sans" w:cs="Noto Sans"/>
          <w:sz w:val="20"/>
          <w:szCs w:val="20"/>
        </w:rPr>
        <w:br/>
      </w:r>
      <w:r w:rsidRPr="00D949CC">
        <w:rPr>
          <w:rFonts w:ascii="Noto Sans" w:eastAsia="Gill Sans" w:hAnsi="Noto Sans" w:cs="Noto Sans"/>
          <w:bCs/>
          <w:sz w:val="20"/>
          <w:szCs w:val="20"/>
        </w:rPr>
        <w:t>Or contact:</w:t>
      </w:r>
      <w:r w:rsidRPr="00D949CC">
        <w:rPr>
          <w:rFonts w:ascii="Noto Sans" w:eastAsia="Gill Sans" w:hAnsi="Noto Sans" w:cs="Noto Sans"/>
          <w:bCs/>
          <w:sz w:val="20"/>
          <w:szCs w:val="20"/>
        </w:rPr>
        <w:br/>
      </w:r>
      <w:r w:rsidRPr="00D949CC">
        <w:rPr>
          <w:rFonts w:ascii="Noto Sans" w:eastAsia="Gill Sans" w:hAnsi="Noto Sans" w:cs="Noto Sans"/>
          <w:b/>
          <w:sz w:val="20"/>
          <w:szCs w:val="20"/>
        </w:rPr>
        <w:br/>
      </w:r>
      <w:bookmarkEnd w:id="1"/>
      <w:r w:rsidRPr="00F4774E">
        <w:rPr>
          <w:rFonts w:ascii="Noto Sans" w:hAnsi="Noto Sans" w:cs="Noto Sans"/>
          <w:sz w:val="20"/>
          <w:szCs w:val="20"/>
          <w:lang w:val="nl"/>
        </w:rPr>
        <w:t>Jade Taylor-Salazar</w:t>
      </w:r>
      <w:r w:rsidRPr="00E06028">
        <w:rPr>
          <w:rFonts w:ascii="Noto Sans" w:hAnsi="Noto Sans" w:cs="Noto Sans"/>
          <w:sz w:val="20"/>
          <w:szCs w:val="20"/>
          <w:lang w:val="fr-FR"/>
        </w:rPr>
        <w:br/>
      </w:r>
      <w:r w:rsidRPr="00D949CC">
        <w:rPr>
          <w:rFonts w:ascii="Noto Sans" w:hAnsi="Noto Sans" w:cs="Noto Sans"/>
          <w:sz w:val="20"/>
          <w:szCs w:val="20"/>
        </w:rPr>
        <w:t xml:space="preserve">PR and Content Manager </w:t>
      </w:r>
      <w:r w:rsidRPr="00D949CC">
        <w:rPr>
          <w:rFonts w:ascii="Noto Sans" w:hAnsi="Noto Sans" w:cs="Noto Sans"/>
          <w:sz w:val="20"/>
          <w:szCs w:val="20"/>
        </w:rPr>
        <w:br/>
        <w:t xml:space="preserve">Domino Printing Sciences </w:t>
      </w:r>
      <w:r w:rsidRPr="00D949CC">
        <w:rPr>
          <w:rFonts w:ascii="Noto Sans" w:hAnsi="Noto Sans" w:cs="Noto Sans"/>
          <w:sz w:val="20"/>
          <w:szCs w:val="20"/>
        </w:rPr>
        <w:br/>
        <w:t>Tel: +44 (0) 1954 778780</w:t>
      </w:r>
      <w:r w:rsidRPr="00E06028">
        <w:rPr>
          <w:rFonts w:ascii="Noto Sans" w:hAnsi="Noto Sans" w:cs="Noto Sans"/>
          <w:sz w:val="20"/>
          <w:szCs w:val="20"/>
          <w:lang w:val="fr-FR"/>
        </w:rPr>
        <w:br/>
      </w:r>
      <w:hyperlink r:id="rId13" w:history="1">
        <w:r w:rsidRPr="002304A6">
          <w:rPr>
            <w:rStyle w:val="Hyperlink"/>
            <w:rFonts w:ascii="Noto Sans" w:hAnsi="Noto Sans" w:cs="Noto Sans"/>
            <w:sz w:val="20"/>
            <w:szCs w:val="20"/>
          </w:rPr>
          <w:t>Jade.Taylor-Salazar@domino-uk.com</w:t>
        </w:r>
      </w:hyperlink>
      <w:r>
        <w:rPr>
          <w:rFonts w:ascii="Noto Sans" w:hAnsi="Noto Sans" w:cs="Noto Sans"/>
          <w:sz w:val="20"/>
          <w:szCs w:val="20"/>
        </w:rPr>
        <w:t xml:space="preserve"> </w:t>
      </w:r>
      <w:r w:rsidRPr="00D949CC">
        <w:rPr>
          <w:rFonts w:ascii="Noto Sans" w:hAnsi="Noto Sans" w:cs="Noto Sans"/>
          <w:sz w:val="20"/>
          <w:szCs w:val="20"/>
        </w:rPr>
        <w:br/>
      </w:r>
      <w:bookmarkEnd w:id="0"/>
    </w:p>
    <w:p w14:paraId="6C40BC74" w14:textId="165C9122" w:rsidR="00912928" w:rsidRPr="0041190A" w:rsidRDefault="00BD088B" w:rsidP="00BD088B">
      <w:pPr>
        <w:spacing w:line="240" w:lineRule="auto"/>
        <w:rPr>
          <w:rFonts w:ascii="Noto Sans" w:hAnsi="Noto Sans" w:cs="Noto Sans"/>
          <w:sz w:val="20"/>
          <w:szCs w:val="20"/>
        </w:rPr>
      </w:pPr>
      <w:r w:rsidRPr="00111F95">
        <w:rPr>
          <w:rFonts w:ascii="Noto Sans" w:hAnsi="Noto Sans" w:cs="Noto Sans"/>
          <w:sz w:val="20"/>
          <w:szCs w:val="20"/>
          <w:lang w:val="nl"/>
        </w:rPr>
        <w:t xml:space="preserve">Sabine Callaars </w:t>
      </w:r>
      <w:r w:rsidRPr="00111F95">
        <w:rPr>
          <w:rFonts w:ascii="Noto Sans" w:hAnsi="Noto Sans" w:cs="Noto Sans"/>
          <w:sz w:val="20"/>
          <w:szCs w:val="20"/>
          <w:lang w:val="nl"/>
        </w:rPr>
        <w:br/>
        <w:t xml:space="preserve">Senior Marketing Advisor </w:t>
      </w:r>
      <w:r w:rsidRPr="00111F95">
        <w:rPr>
          <w:rFonts w:ascii="Noto Sans" w:hAnsi="Noto Sans" w:cs="Noto Sans"/>
          <w:sz w:val="20"/>
          <w:szCs w:val="20"/>
          <w:lang w:val="nl"/>
        </w:rPr>
        <w:br/>
        <w:t>Domino Benelux</w:t>
      </w:r>
      <w:r w:rsidRPr="00111F95">
        <w:rPr>
          <w:rFonts w:ascii="Noto Sans" w:hAnsi="Noto Sans" w:cs="Noto Sans"/>
          <w:sz w:val="20"/>
          <w:szCs w:val="20"/>
          <w:lang w:val="nl"/>
        </w:rPr>
        <w:br/>
        <w:t>Tel: +31 30 636 3333</w:t>
      </w:r>
      <w:r w:rsidRPr="00111F95">
        <w:rPr>
          <w:rFonts w:ascii="Noto Sans" w:hAnsi="Noto Sans" w:cs="Noto Sans"/>
          <w:sz w:val="20"/>
          <w:szCs w:val="20"/>
          <w:lang w:val="nl"/>
        </w:rPr>
        <w:br/>
      </w:r>
      <w:hyperlink r:id="rId14" w:history="1">
        <w:r w:rsidRPr="00111F95">
          <w:rPr>
            <w:rStyle w:val="Hyperlink"/>
            <w:rFonts w:ascii="Noto Sans" w:hAnsi="Noto Sans" w:cs="Noto Sans"/>
            <w:sz w:val="20"/>
            <w:szCs w:val="20"/>
            <w:lang w:val="nl"/>
          </w:rPr>
          <w:t>Sabine.callaars@dominobenelux.com</w:t>
        </w:r>
      </w:hyperlink>
      <w:r w:rsidRPr="00111F95">
        <w:rPr>
          <w:rFonts w:ascii="Noto Sans" w:hAnsi="Noto Sans" w:cs="Noto Sans"/>
          <w:sz w:val="20"/>
          <w:szCs w:val="20"/>
          <w:lang w:val="nl"/>
        </w:rPr>
        <w:t xml:space="preserve"> </w:t>
      </w:r>
    </w:p>
    <w:p w14:paraId="53EB7C38" w14:textId="77777777" w:rsidR="005524DB" w:rsidRPr="008E7573" w:rsidRDefault="005524DB" w:rsidP="008E7573"/>
    <w:sectPr w:rsidR="005524DB" w:rsidRPr="008E7573" w:rsidSect="000F6D0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F6D00"/>
    <w:rsid w:val="00113106"/>
    <w:rsid w:val="001D743C"/>
    <w:rsid w:val="002766D9"/>
    <w:rsid w:val="002C3337"/>
    <w:rsid w:val="00372E92"/>
    <w:rsid w:val="004B2032"/>
    <w:rsid w:val="005272B1"/>
    <w:rsid w:val="005524DB"/>
    <w:rsid w:val="005741C7"/>
    <w:rsid w:val="0060122E"/>
    <w:rsid w:val="00647055"/>
    <w:rsid w:val="00660F46"/>
    <w:rsid w:val="00682566"/>
    <w:rsid w:val="00785717"/>
    <w:rsid w:val="008220B7"/>
    <w:rsid w:val="00823B77"/>
    <w:rsid w:val="008916A8"/>
    <w:rsid w:val="008B6461"/>
    <w:rsid w:val="008E7573"/>
    <w:rsid w:val="008F3E38"/>
    <w:rsid w:val="008F74D8"/>
    <w:rsid w:val="008F7A60"/>
    <w:rsid w:val="00912928"/>
    <w:rsid w:val="00931996"/>
    <w:rsid w:val="00943A95"/>
    <w:rsid w:val="009A1716"/>
    <w:rsid w:val="009A1DEC"/>
    <w:rsid w:val="009D6280"/>
    <w:rsid w:val="009E564D"/>
    <w:rsid w:val="00A34918"/>
    <w:rsid w:val="00AB11DA"/>
    <w:rsid w:val="00B23C3C"/>
    <w:rsid w:val="00B546C5"/>
    <w:rsid w:val="00BC7C15"/>
    <w:rsid w:val="00BD088B"/>
    <w:rsid w:val="00C063FE"/>
    <w:rsid w:val="00C44603"/>
    <w:rsid w:val="00C541FE"/>
    <w:rsid w:val="00CF1AD5"/>
    <w:rsid w:val="00E03029"/>
    <w:rsid w:val="00E500BF"/>
    <w:rsid w:val="00EC1C5A"/>
    <w:rsid w:val="00F827A2"/>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customStyle="1" w:styleId="ui-provider">
    <w:name w:val="ui-provider"/>
    <w:basedOn w:val="DefaultParagraphFont"/>
    <w:rsid w:val="00BD0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nl-nl/news-and-events/2026/domino-lanceert-het-ux360i-uv-lasercodeersysteem-voor-snelle-duurzame-verpakkingstoepassingen?utm_medium=non-paid&amp;utm_source=onlinepublication&amp;utm_content=interpack-post-show-review-pr-nl&amp;utm_campaign=2026-int-en-global-pr-cm-fy26-q1" TargetMode="External"/><Relationship Id="rId13" Type="http://schemas.openxmlformats.org/officeDocument/2006/relationships/hyperlink" Target="mailto:Jade.Taylor-Salazar@domino-uk.com"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domino-printing.com/nl-nl/news-and-events/2026/domino-introduceert-de-gx-serie-pro-printkop-om-de-overstap-naar-2d-codering-te-ondersteunen?utm_medium=non-paid&amp;utm_source=onlinepublication&amp;utm_content=interpack-post-show-review-pr-nl&amp;utm_campaign=2026-int-en-global-pr-cm-fy26-q1" TargetMode="External"/><Relationship Id="rId12" Type="http://schemas.openxmlformats.org/officeDocument/2006/relationships/hyperlink" Target="http://www.domino-printing.com"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domino-printing.com/nl-nl/home.aspx?utm_medium=non-paid&amp;utm_source=onlinepublication&amp;utm_content=interpack-post-show-review-pr-nl&amp;utm_campaign=2026-int-en-global-pr-cm-fy26-q1" TargetMode="External"/><Relationship Id="rId11" Type="http://schemas.openxmlformats.org/officeDocument/2006/relationships/hyperlink" Target="https://www.domino-printing.com/nl-nl/news-and-events/news.aspx"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domino-printing.com/nl-nl/news-and-events/2026/amazon-gs1-germany-and-domino-discuss-the-future-of-product-identification-at-interpack-2026?utm_medium=non-paid&amp;utm_source=onlinepublication&amp;utm_content=interpack-post-show-review-pr-nl&amp;utm_campaign=2026-int-en-global-pr-cm-fy26-q1"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domino-printing.com/nl-nl/news-and-events/2026/domino-showcases-flexible-and-intelligent-pallet-labelling-at-interpack?utm_medium=non-paid&amp;utm_source=onlinepublication&amp;utm_content=interpack-post-show-review-pr-nl&amp;utm_campaign=2026-int-en-global-pr-cm-fy26-q1" TargetMode="External"/><Relationship Id="rId14" Type="http://schemas.openxmlformats.org/officeDocument/2006/relationships/hyperlink" Target="mailto:Sabine.callaars@dominobenelux.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12</TotalTime>
  <Pages>3</Pages>
  <Words>1253</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5</cp:revision>
  <dcterms:created xsi:type="dcterms:W3CDTF">2026-05-21T14:38:00Z</dcterms:created>
  <dcterms:modified xsi:type="dcterms:W3CDTF">2026-05-21T14:51:00Z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8c460ca5-f23d-4821-b40e-ba4a1f2458c0</vt:lpwstr>
  </property>
</Properties>
</file>