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1C0C5" w14:textId="77777777" w:rsidR="00EC322F" w:rsidRDefault="00000000">
      <w:pPr>
        <w:spacing w:after="0" w:line="24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3AE4C55A" w14:textId="77777777" w:rsidR="00EC322F" w:rsidRDefault="00EC322F">
      <w:pPr>
        <w:spacing w:after="0" w:line="240" w:lineRule="auto"/>
        <w:jc w:val="right"/>
      </w:pPr>
    </w:p>
    <w:p w14:paraId="75FF666A" w14:textId="5381EBE9" w:rsidR="0053693E" w:rsidRDefault="00000000">
      <w:pPr>
        <w:spacing w:after="0" w:line="240" w:lineRule="auto"/>
        <w:jc w:val="right"/>
      </w:pPr>
      <w:r>
        <w:t xml:space="preserve"> </w:t>
      </w:r>
      <w:r w:rsidR="005152A2">
        <w:t>20</w:t>
      </w:r>
      <w:r>
        <w:t>.05.2026 r., Warszawa</w:t>
      </w:r>
    </w:p>
    <w:p w14:paraId="49E6FB31" w14:textId="77777777" w:rsidR="00AC7E63" w:rsidRDefault="00AC7E63">
      <w:pPr>
        <w:spacing w:after="0" w:line="240" w:lineRule="auto"/>
        <w:jc w:val="right"/>
      </w:pPr>
    </w:p>
    <w:p w14:paraId="6208D848" w14:textId="3D3F5387" w:rsidR="0053693E" w:rsidRPr="00AC7E63" w:rsidRDefault="00AC7E63">
      <w:pPr>
        <w:tabs>
          <w:tab w:val="left" w:pos="6420"/>
        </w:tabs>
        <w:rPr>
          <w:lang w:val="pl-PL"/>
        </w:rPr>
      </w:pPr>
      <w:r w:rsidRPr="00AC7E63">
        <w:rPr>
          <w:noProof/>
          <w:lang w:val="pl-PL"/>
        </w:rPr>
        <w:drawing>
          <wp:inline distT="0" distB="0" distL="0" distR="0" wp14:anchorId="46E76366" wp14:editId="5708F2DC">
            <wp:extent cx="5939790" cy="4455795"/>
            <wp:effectExtent l="0" t="0" r="3810" b="1905"/>
            <wp:docPr id="4294652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EE74" w14:textId="77777777" w:rsidR="00EC322F" w:rsidRDefault="00EC322F">
      <w:pPr>
        <w:spacing w:after="0"/>
        <w:jc w:val="center"/>
        <w:rPr>
          <w:b/>
          <w:bCs/>
          <w:sz w:val="24"/>
          <w:szCs w:val="24"/>
        </w:rPr>
      </w:pPr>
    </w:p>
    <w:p w14:paraId="085E3207" w14:textId="7573F445" w:rsidR="0053693E" w:rsidRDefault="00000000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Butelki straszą w całym domu? Nie muszą! POLOmarket rozwija sieć punktów zwrotu</w:t>
      </w:r>
    </w:p>
    <w:p w14:paraId="20EC0BD3" w14:textId="77777777" w:rsidR="00EC322F" w:rsidRDefault="00EC322F">
      <w:pPr>
        <w:spacing w:after="0"/>
        <w:jc w:val="center"/>
        <w:rPr>
          <w:b/>
          <w:bCs/>
        </w:rPr>
      </w:pPr>
    </w:p>
    <w:p w14:paraId="20B1F14A" w14:textId="6AD6A979" w:rsidR="0053693E" w:rsidRDefault="00000000">
      <w:pPr>
        <w:tabs>
          <w:tab w:val="left" w:pos="6420"/>
        </w:tabs>
        <w:spacing w:before="240" w:after="240"/>
        <w:jc w:val="both"/>
        <w:rPr>
          <w:b/>
          <w:bCs/>
        </w:rPr>
      </w:pPr>
      <w:r>
        <w:rPr>
          <w:b/>
          <w:bCs/>
        </w:rPr>
        <w:t>Kaucyjne, puste butelki i puszki potrafią szybko przejąć domową przestrzeń i przypominać o sobie w kuchni, szafkach czy torbach czekających na wyniesienie.</w:t>
      </w:r>
      <w:r w:rsidR="00983D82">
        <w:rPr>
          <w:b/>
          <w:bCs/>
        </w:rPr>
        <w:t xml:space="preserve"> </w:t>
      </w:r>
      <w:r>
        <w:rPr>
          <w:b/>
          <w:bCs/>
        </w:rPr>
        <w:t xml:space="preserve">POLOmarket ułatwia rozwiązanie tego problemu i sukcesywnie rozbudowuje sieć punktów zwrotu w swoich sklepach. Dzięki </w:t>
      </w:r>
      <w:r w:rsidR="00983D82">
        <w:rPr>
          <w:b/>
          <w:bCs/>
        </w:rPr>
        <w:t>temu</w:t>
      </w:r>
      <w:r>
        <w:rPr>
          <w:b/>
          <w:bCs/>
        </w:rPr>
        <w:t xml:space="preserve"> zwroty są szybkie, wygodne i co najważniejsze - możliwe przy okazji codziennych zakupów. Co więcej, bony kaucyjne w POLOmarkecie są ważne aż 3 lata</w:t>
      </w:r>
      <w:r w:rsidR="003A4FDA">
        <w:rPr>
          <w:b/>
          <w:bCs/>
        </w:rPr>
        <w:t xml:space="preserve"> – </w:t>
      </w:r>
      <w:r w:rsidR="003A4FDA" w:rsidRPr="00B76F61">
        <w:rPr>
          <w:b/>
          <w:bCs/>
        </w:rPr>
        <w:t>nie trzeba się martwić, że „zapomniany” bon przepadnie!</w:t>
      </w:r>
      <w:r w:rsidR="003A4FDA">
        <w:rPr>
          <w:b/>
          <w:bCs/>
        </w:rPr>
        <w:t xml:space="preserve"> </w:t>
      </w:r>
    </w:p>
    <w:p w14:paraId="232A1EC7" w14:textId="1A8E5926" w:rsidR="00AC7E63" w:rsidRPr="00EC322F" w:rsidRDefault="00EC322F">
      <w:pPr>
        <w:tabs>
          <w:tab w:val="left" w:pos="6420"/>
        </w:tabs>
        <w:spacing w:before="240" w:after="240"/>
        <w:jc w:val="both"/>
        <w:rPr>
          <w:b/>
          <w:bCs/>
          <w:lang w:val="pl-PL"/>
        </w:rPr>
      </w:pPr>
      <w:r w:rsidRPr="00EC322F">
        <w:rPr>
          <w:b/>
          <w:bCs/>
          <w:noProof/>
          <w:lang w:val="pl-PL"/>
        </w:rPr>
        <w:lastRenderedPageBreak/>
        <w:drawing>
          <wp:inline distT="0" distB="0" distL="0" distR="0" wp14:anchorId="6DF2749C" wp14:editId="2292E07F">
            <wp:extent cx="5939790" cy="4455795"/>
            <wp:effectExtent l="0" t="0" r="3810" b="1905"/>
            <wp:docPr id="5762338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266F1" w14:textId="77777777" w:rsidR="0053693E" w:rsidRDefault="00000000">
      <w:pPr>
        <w:tabs>
          <w:tab w:val="left" w:pos="6420"/>
        </w:tabs>
        <w:jc w:val="both"/>
      </w:pPr>
      <w:r>
        <w:rPr>
          <w:b/>
          <w:bCs/>
        </w:rPr>
        <w:t>Zwrot w dobrą stronę</w:t>
      </w:r>
    </w:p>
    <w:p w14:paraId="56B41B31" w14:textId="2D554536" w:rsidR="0053693E" w:rsidRDefault="00000000">
      <w:pPr>
        <w:tabs>
          <w:tab w:val="left" w:pos="6420"/>
        </w:tabs>
        <w:jc w:val="both"/>
      </w:pPr>
      <w:r>
        <w:t xml:space="preserve">Choć wprowadzenie systemu kaucyjnego wzbudziło duże emocje, w praktyce działa on bardzo prosto: kupując napój w takim opakowaniu, płacisz kaucję, którą odzyskujesz po jego zwrocie. </w:t>
      </w:r>
    </w:p>
    <w:p w14:paraId="24CDFA93" w14:textId="483082BD" w:rsidR="0053693E" w:rsidRDefault="00000000">
      <w:pPr>
        <w:tabs>
          <w:tab w:val="left" w:pos="6420"/>
        </w:tabs>
        <w:jc w:val="both"/>
        <w:rPr>
          <w:b/>
          <w:bCs/>
        </w:rPr>
      </w:pPr>
      <w:r>
        <w:t>W Polsce system kaucyjny obejmuje wybrane opakowania oznaczone specjalnym logotypem. To właśnie po nim najłatwiej rozpoznać, które z nich warto zachować, aby następnie oddać do zwrotu. W zależności od rodzaju opakowania (butelki plastikowe o poj. do 3L,  puszki o poj. do 1L i butelki szklane o poj. do 1,5L) kaucja wynosi od 0,50 zł do 1 zł, a jej równowartość można odzyskać w formie bonu lub gotówki.</w:t>
      </w:r>
    </w:p>
    <w:p w14:paraId="0D12A190" w14:textId="77777777" w:rsidR="0053693E" w:rsidRDefault="00000000">
      <w:pPr>
        <w:tabs>
          <w:tab w:val="left" w:pos="6420"/>
        </w:tabs>
        <w:jc w:val="both"/>
        <w:rPr>
          <w:b/>
          <w:bCs/>
        </w:rPr>
      </w:pPr>
      <w:r>
        <w:rPr>
          <w:b/>
          <w:bCs/>
        </w:rPr>
        <w:t xml:space="preserve">Oddajesz – odzyskujesz. To naprawdę tak proste! </w:t>
      </w:r>
    </w:p>
    <w:p w14:paraId="1ECCC1B8" w14:textId="77777777" w:rsidR="0053693E" w:rsidRDefault="00000000">
      <w:pPr>
        <w:numPr>
          <w:ilvl w:val="0"/>
          <w:numId w:val="1"/>
        </w:numPr>
        <w:tabs>
          <w:tab w:val="left" w:pos="6420"/>
        </w:tabs>
        <w:spacing w:after="0"/>
        <w:jc w:val="both"/>
      </w:pPr>
      <w:r>
        <w:t>Opróżnij opakowanie - butelki i puszki powinny być czyste, bez resztek napoju.</w:t>
      </w:r>
    </w:p>
    <w:p w14:paraId="3030705C" w14:textId="77777777" w:rsidR="0053693E" w:rsidRDefault="00000000">
      <w:pPr>
        <w:numPr>
          <w:ilvl w:val="0"/>
          <w:numId w:val="1"/>
        </w:numPr>
        <w:tabs>
          <w:tab w:val="left" w:pos="6420"/>
        </w:tabs>
        <w:spacing w:after="0"/>
        <w:jc w:val="both"/>
      </w:pPr>
      <w:r>
        <w:t>Nie zgniataj - automat musi rozpoznać kształt i kod kreskowy, aby zatwierdzić włożoną butelkę lub puszkę.</w:t>
      </w:r>
    </w:p>
    <w:p w14:paraId="4D533BF5" w14:textId="77777777" w:rsidR="0053693E" w:rsidRDefault="00000000">
      <w:pPr>
        <w:numPr>
          <w:ilvl w:val="0"/>
          <w:numId w:val="1"/>
        </w:numPr>
        <w:tabs>
          <w:tab w:val="left" w:pos="6420"/>
        </w:tabs>
        <w:spacing w:after="0"/>
        <w:jc w:val="both"/>
      </w:pPr>
      <w:r>
        <w:t>Zakręcaj opakowania - oddawaj plastikowe butelki razem z nakrętką, to ułatwia recykling.</w:t>
      </w:r>
    </w:p>
    <w:p w14:paraId="0D300B3C" w14:textId="38BB33AA" w:rsidR="0053693E" w:rsidRDefault="00000000">
      <w:pPr>
        <w:numPr>
          <w:ilvl w:val="0"/>
          <w:numId w:val="1"/>
        </w:numPr>
        <w:tabs>
          <w:tab w:val="left" w:pos="6420"/>
        </w:tabs>
        <w:spacing w:after="0"/>
        <w:jc w:val="both"/>
      </w:pPr>
      <w:r>
        <w:t>Odbierz bon - wydruk uprawnia do zwrotu kaucji.</w:t>
      </w:r>
    </w:p>
    <w:p w14:paraId="072BBF7D" w14:textId="11F7AEE0" w:rsidR="0053693E" w:rsidRDefault="00000000">
      <w:pPr>
        <w:numPr>
          <w:ilvl w:val="0"/>
          <w:numId w:val="1"/>
        </w:numPr>
        <w:tabs>
          <w:tab w:val="left" w:pos="6420"/>
        </w:tabs>
        <w:jc w:val="both"/>
      </w:pPr>
      <w:r>
        <w:t>Wykorzystaj voucher przy zakupach w sklepie.</w:t>
      </w:r>
    </w:p>
    <w:p w14:paraId="4E491439" w14:textId="7F5D6762" w:rsidR="00EC322F" w:rsidRPr="00EC322F" w:rsidRDefault="00EC322F" w:rsidP="00EC322F">
      <w:pPr>
        <w:tabs>
          <w:tab w:val="left" w:pos="6420"/>
        </w:tabs>
        <w:ind w:left="360"/>
        <w:jc w:val="both"/>
        <w:rPr>
          <w:lang w:val="pl-PL"/>
        </w:rPr>
      </w:pPr>
      <w:r w:rsidRPr="00EC322F">
        <w:rPr>
          <w:noProof/>
          <w:lang w:val="pl-PL"/>
        </w:rPr>
        <w:lastRenderedPageBreak/>
        <w:drawing>
          <wp:inline distT="0" distB="0" distL="0" distR="0" wp14:anchorId="6A2FFEA6" wp14:editId="625C05F5">
            <wp:extent cx="5939790" cy="4455795"/>
            <wp:effectExtent l="0" t="0" r="3810" b="1905"/>
            <wp:docPr id="181092720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7BB1" w14:textId="77777777" w:rsidR="00EC322F" w:rsidRDefault="00EC322F" w:rsidP="00EC322F">
      <w:pPr>
        <w:tabs>
          <w:tab w:val="left" w:pos="6420"/>
        </w:tabs>
        <w:ind w:left="360"/>
        <w:jc w:val="both"/>
      </w:pPr>
    </w:p>
    <w:p w14:paraId="345DC4D9" w14:textId="77777777" w:rsidR="0053693E" w:rsidRDefault="00000000">
      <w:pPr>
        <w:tabs>
          <w:tab w:val="left" w:pos="6420"/>
        </w:tabs>
        <w:jc w:val="both"/>
        <w:rPr>
          <w:b/>
          <w:bCs/>
        </w:rPr>
      </w:pPr>
      <w:r>
        <w:rPr>
          <w:b/>
          <w:bCs/>
        </w:rPr>
        <w:t>Butelkomat - mój ulubiony</w:t>
      </w:r>
    </w:p>
    <w:p w14:paraId="0584DF17" w14:textId="556F1EF1" w:rsidR="00EC322F" w:rsidRDefault="00000000">
      <w:pPr>
        <w:tabs>
          <w:tab w:val="left" w:pos="6420"/>
        </w:tabs>
        <w:jc w:val="both"/>
      </w:pPr>
      <w:r w:rsidRPr="00B76F61">
        <w:t>Butelkomaty są już dostępne w niemal każdym sklepie sieci POLOmarket, a ich liczba stale rośnie.</w:t>
      </w:r>
      <w:r w:rsidRPr="00983D82">
        <w:t xml:space="preserve"> Dzięki temu zwrot opakowań staje się naturalnym elementem wizyty w supermarkecie, a nie dodatkowym obowiązkiem.</w:t>
      </w:r>
      <w:r>
        <w:t xml:space="preserve"> </w:t>
      </w:r>
      <w:r w:rsidR="00983D82">
        <w:t>A d</w:t>
      </w:r>
      <w:r>
        <w:t xml:space="preserve">la jeszcze większej wygody, POLOmarket przygotował  specjalną stronę z mapą automatów, dzięki której klienci mogą w kilka sekund sprawdzić najbliższą im lokalizację. Sieć przygotowała także materiały edukacyjne na temat systemu kaucyjnego. Wszystkie informacje można znaleźć na oficjalnej stronie POLOmarketu w zakładce </w:t>
      </w:r>
      <w:r w:rsidR="00983D82">
        <w:t>„</w:t>
      </w:r>
      <w:hyperlink r:id="rId10" w:history="1">
        <w:r w:rsidR="0053693E">
          <w:rPr>
            <w:color w:val="1155CC"/>
            <w:u w:val="single"/>
          </w:rPr>
          <w:t>Butelkomaty</w:t>
        </w:r>
      </w:hyperlink>
      <w:r>
        <w:t xml:space="preserve">”. </w:t>
      </w:r>
    </w:p>
    <w:p w14:paraId="3EDD438C" w14:textId="7B0942DB" w:rsidR="00EC322F" w:rsidRPr="00EC322F" w:rsidRDefault="00EC322F">
      <w:pPr>
        <w:tabs>
          <w:tab w:val="left" w:pos="6420"/>
        </w:tabs>
        <w:jc w:val="both"/>
        <w:rPr>
          <w:lang w:val="pl-PL"/>
        </w:rPr>
      </w:pPr>
      <w:r w:rsidRPr="00EC322F">
        <w:rPr>
          <w:noProof/>
          <w:lang w:val="pl-PL"/>
        </w:rPr>
        <w:lastRenderedPageBreak/>
        <w:drawing>
          <wp:inline distT="0" distB="0" distL="0" distR="0" wp14:anchorId="312717FA" wp14:editId="1398475E">
            <wp:extent cx="5939790" cy="4455795"/>
            <wp:effectExtent l="0" t="0" r="3810" b="1905"/>
            <wp:docPr id="5173237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AD47" w14:textId="5F46C447" w:rsidR="00AA24A5" w:rsidRDefault="00983D82">
      <w:pPr>
        <w:tabs>
          <w:tab w:val="left" w:pos="6420"/>
        </w:tabs>
        <w:jc w:val="both"/>
      </w:pPr>
      <w:r w:rsidRPr="00983D82">
        <w:t xml:space="preserve">W wielu placówkach czas na wykorzystanie bonu ze zwróconych opakowań jest ograniczony. </w:t>
      </w:r>
      <w:r w:rsidRPr="00B76F61">
        <w:t>W POLOmarkecie klienci otrzymują bon ważny aż 3 lata, dzięki czemu mogą spokojnie zdecydować, kiedy najlepiej go wykorzystać</w:t>
      </w:r>
      <w:r w:rsidR="00AA24A5" w:rsidRPr="00B76F61">
        <w:t>.</w:t>
      </w:r>
      <w:r w:rsidR="00AA24A5">
        <w:t xml:space="preserve"> </w:t>
      </w:r>
    </w:p>
    <w:p w14:paraId="70D6F672" w14:textId="77777777" w:rsidR="00EC322F" w:rsidRDefault="00000000" w:rsidP="00EC322F">
      <w:pPr>
        <w:tabs>
          <w:tab w:val="left" w:pos="6420"/>
        </w:tabs>
        <w:rPr>
          <w:b/>
          <w:bCs/>
        </w:rPr>
      </w:pPr>
      <w:r>
        <w:rPr>
          <w:b/>
          <w:bCs/>
        </w:rPr>
        <w:t>Porządek dla domu i natury</w:t>
      </w:r>
    </w:p>
    <w:p w14:paraId="4D1764F2" w14:textId="741BFD72" w:rsidR="00DA678D" w:rsidRPr="00EC322F" w:rsidRDefault="00DA678D" w:rsidP="00EC322F">
      <w:pPr>
        <w:tabs>
          <w:tab w:val="left" w:pos="6420"/>
        </w:tabs>
        <w:rPr>
          <w:b/>
          <w:bCs/>
        </w:rPr>
      </w:pPr>
      <w:r w:rsidRPr="00DA678D">
        <w:t>System kaucyjny to coś więcej niż zwrot pieniędzy za opakowania - to rozwiązanie, które jest wygodne, opłacalne, a przede wszystkim przyjazne środowisku. A dzięki rozbudowanej sieci butelkomatów, zwracanie pustych opakowań może stać się codziennym</w:t>
      </w:r>
      <w:r>
        <w:t>, prostym</w:t>
      </w:r>
      <w:r w:rsidRPr="00DA678D">
        <w:t xml:space="preserve"> nawykiem o naprawdę dużym znaczeniu.</w:t>
      </w:r>
    </w:p>
    <w:p w14:paraId="7DDFC0A3" w14:textId="713EC648" w:rsidR="00EC322F" w:rsidRPr="00EC322F" w:rsidRDefault="00EC322F" w:rsidP="00EC322F">
      <w:pPr>
        <w:tabs>
          <w:tab w:val="left" w:pos="6420"/>
        </w:tabs>
        <w:rPr>
          <w:lang w:val="pl-PL"/>
        </w:rPr>
      </w:pPr>
      <w:r w:rsidRPr="00EC322F">
        <w:rPr>
          <w:noProof/>
          <w:lang w:val="pl-PL"/>
        </w:rPr>
        <w:lastRenderedPageBreak/>
        <w:drawing>
          <wp:inline distT="0" distB="0" distL="0" distR="0" wp14:anchorId="0FA9BDB7" wp14:editId="469585E7">
            <wp:extent cx="5939790" cy="4453890"/>
            <wp:effectExtent l="0" t="0" r="3810" b="3810"/>
            <wp:docPr id="91680097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5C8A" w14:textId="77777777" w:rsidR="0053693E" w:rsidRDefault="0053693E">
      <w:pPr>
        <w:tabs>
          <w:tab w:val="left" w:pos="6420"/>
        </w:tabs>
      </w:pPr>
    </w:p>
    <w:p w14:paraId="613FE968" w14:textId="77777777" w:rsidR="0053693E" w:rsidRDefault="0053693E">
      <w:pPr>
        <w:tabs>
          <w:tab w:val="left" w:pos="6420"/>
        </w:tabs>
      </w:pPr>
    </w:p>
    <w:p w14:paraId="6BEA1B5D" w14:textId="77777777" w:rsidR="0053693E" w:rsidRDefault="0053693E">
      <w:pPr>
        <w:tabs>
          <w:tab w:val="left" w:pos="6420"/>
        </w:tabs>
      </w:pPr>
    </w:p>
    <w:p w14:paraId="0F289DCC" w14:textId="77777777" w:rsidR="0053693E" w:rsidRDefault="0053693E">
      <w:pPr>
        <w:tabs>
          <w:tab w:val="left" w:pos="6420"/>
        </w:tabs>
      </w:pPr>
    </w:p>
    <w:p w14:paraId="243A5AE0" w14:textId="77777777" w:rsidR="0053693E" w:rsidRDefault="0053693E">
      <w:pPr>
        <w:tabs>
          <w:tab w:val="left" w:pos="6420"/>
        </w:tabs>
      </w:pPr>
    </w:p>
    <w:p w14:paraId="6DBD0CF4" w14:textId="77777777" w:rsidR="0053693E" w:rsidRDefault="00000000">
      <w:pPr>
        <w:tabs>
          <w:tab w:val="left" w:pos="6420"/>
        </w:tabs>
        <w:jc w:val="both"/>
        <w:rPr>
          <w:sz w:val="20"/>
          <w:szCs w:val="20"/>
        </w:rPr>
      </w:pPr>
      <w:r>
        <w:rPr>
          <w:b/>
          <w:bCs/>
          <w:color w:val="212B35"/>
          <w:sz w:val="20"/>
          <w:szCs w:val="20"/>
        </w:rPr>
        <w:t>Grupa POLOmarket</w:t>
      </w:r>
      <w:r>
        <w:rPr>
          <w:color w:val="212B35"/>
          <w:sz w:val="20"/>
          <w:szCs w:val="20"/>
        </w:rPr>
        <w:t xml:space="preserve"> to największa polska sieć supermarketów. Tworzą ją spółki detaliczne prowadzące sklepy, a także spółka logistyczno-zakupowa dysponująca dwoma centrami logistycznymi. Firma rozpoczynała działalność w 1997 roku z 27. sklepami. Dziś jest to 250 nowoczesnych placówek na terenie całej Polski, z obrotem blisko 3,0 mld złotych rocznie. Sklepy sieci POLOmarket odwiedza miesięcznie ponad 8 mln Klientów. Obecnie POLOmarket daje zatrudnienie 4700 osobom.</w:t>
      </w:r>
    </w:p>
    <w:p w14:paraId="08A6D4B8" w14:textId="77777777" w:rsidR="0053693E" w:rsidRDefault="0053693E">
      <w:pPr>
        <w:spacing w:after="0" w:line="240" w:lineRule="auto"/>
        <w:jc w:val="both"/>
        <w:rPr>
          <w:color w:val="212B35"/>
          <w:sz w:val="18"/>
          <w:szCs w:val="18"/>
          <w:highlight w:val="white"/>
        </w:rPr>
      </w:pPr>
    </w:p>
    <w:p w14:paraId="033B55DD" w14:textId="77777777" w:rsidR="0053693E" w:rsidRDefault="00000000">
      <w:pPr>
        <w:spacing w:after="120" w:line="240" w:lineRule="auto"/>
        <w:jc w:val="both"/>
        <w:rPr>
          <w:b/>
          <w:bCs/>
          <w:color w:val="000000"/>
          <w:sz w:val="18"/>
          <w:szCs w:val="18"/>
          <w:u w:val="single"/>
        </w:rPr>
      </w:pPr>
      <w:r>
        <w:rPr>
          <w:b/>
          <w:bCs/>
          <w:color w:val="000000"/>
          <w:sz w:val="18"/>
          <w:szCs w:val="18"/>
          <w:u w:val="single"/>
        </w:rPr>
        <w:t>Kontakt dla mediów:</w:t>
      </w:r>
    </w:p>
    <w:p w14:paraId="1659A98C" w14:textId="77777777" w:rsidR="0053693E" w:rsidRDefault="00000000">
      <w:pP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Ilona Rutkowska</w:t>
      </w:r>
    </w:p>
    <w:p w14:paraId="08CA246D" w14:textId="77777777" w:rsidR="0053693E" w:rsidRDefault="00000000">
      <w:pPr>
        <w:spacing w:after="0" w:line="240" w:lineRule="auto"/>
        <w:jc w:val="both"/>
        <w:rPr>
          <w:color w:val="212B35"/>
          <w:sz w:val="18"/>
          <w:szCs w:val="18"/>
          <w:highlight w:val="white"/>
        </w:rPr>
      </w:pPr>
      <w:r>
        <w:rPr>
          <w:color w:val="212B35"/>
          <w:sz w:val="18"/>
          <w:szCs w:val="18"/>
          <w:highlight w:val="white"/>
        </w:rPr>
        <w:t>Good One PR</w:t>
      </w:r>
    </w:p>
    <w:p w14:paraId="4DE4156E" w14:textId="77777777" w:rsidR="0053693E" w:rsidRDefault="0053693E">
      <w:pP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16"/>
          <w:szCs w:val="16"/>
        </w:rPr>
      </w:pPr>
      <w:hyperlink r:id="rId13">
        <w:r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ilona.rutkowska@goodonepr.pl</w:t>
        </w:r>
      </w:hyperlink>
    </w:p>
    <w:p w14:paraId="421700C4" w14:textId="77777777" w:rsidR="0053693E" w:rsidRDefault="00000000">
      <w:pPr>
        <w:spacing w:after="0" w:line="240" w:lineRule="auto"/>
        <w:jc w:val="both"/>
        <w:rPr>
          <w:color w:val="212B35"/>
          <w:sz w:val="18"/>
          <w:szCs w:val="18"/>
          <w:highlight w:val="white"/>
        </w:rPr>
      </w:pPr>
      <w:r>
        <w:rPr>
          <w:color w:val="000000"/>
          <w:sz w:val="18"/>
          <w:szCs w:val="18"/>
        </w:rPr>
        <w:t>Tel. 796 996 259</w:t>
      </w:r>
    </w:p>
    <w:sectPr w:rsidR="005369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276" w:bottom="1559" w:left="1276" w:header="425" w:footer="85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EF845" w14:textId="77777777" w:rsidR="000862E4" w:rsidRDefault="000862E4">
      <w:pPr>
        <w:spacing w:after="0" w:line="240" w:lineRule="auto"/>
      </w:pPr>
      <w:r>
        <w:separator/>
      </w:r>
    </w:p>
  </w:endnote>
  <w:endnote w:type="continuationSeparator" w:id="0">
    <w:p w14:paraId="4E6E3B5E" w14:textId="77777777" w:rsidR="000862E4" w:rsidRDefault="00086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FDB6F0F-5BBB-4ADE-9FBD-65E0F0B3D208}"/>
    <w:embedBold r:id="rId2" w:fontKey="{48E8A34D-73E7-4652-A949-34254D22551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E93998E4-BDB8-4E05-B966-7F91CB81B476}"/>
  </w:font>
  <w:font w:name="Helvetica Neue">
    <w:charset w:val="00"/>
    <w:family w:val="auto"/>
    <w:pitch w:val="default"/>
    <w:embedRegular r:id="rId4" w:fontKey="{AB884036-6C61-45AF-BEAA-F90DE8222CB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7064CBE-134A-42E0-B621-6AE693BFAC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58354" w14:textId="77777777" w:rsidR="0053693E" w:rsidRDefault="005369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579ED" w14:textId="77777777" w:rsidR="005369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8001A">
      <w:rPr>
        <w:noProof/>
        <w:color w:val="000000"/>
      </w:rPr>
      <w:t>2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F273BA1" wp14:editId="4F27862D">
          <wp:simplePos x="0" y="0"/>
          <wp:positionH relativeFrom="column">
            <wp:posOffset>34710</wp:posOffset>
          </wp:positionH>
          <wp:positionV relativeFrom="paragraph">
            <wp:posOffset>6350</wp:posOffset>
          </wp:positionV>
          <wp:extent cx="5934710" cy="862330"/>
          <wp:effectExtent l="0" t="0" r="0" b="0"/>
          <wp:wrapSquare wrapText="bothSides" distT="0" distB="0" distL="114300" distR="11430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4710" cy="862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DFC5A" w14:textId="77777777" w:rsidR="005369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8001A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314C6C0" wp14:editId="2F198CEB">
          <wp:simplePos x="0" y="0"/>
          <wp:positionH relativeFrom="column">
            <wp:posOffset>1</wp:posOffset>
          </wp:positionH>
          <wp:positionV relativeFrom="paragraph">
            <wp:posOffset>-10758</wp:posOffset>
          </wp:positionV>
          <wp:extent cx="5934710" cy="862330"/>
          <wp:effectExtent l="0" t="0" r="0" b="0"/>
          <wp:wrapSquare wrapText="bothSides" distT="0" distB="0" distL="114300" distR="11430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4710" cy="862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F7AF5" w14:textId="77777777" w:rsidR="000862E4" w:rsidRDefault="000862E4">
      <w:pPr>
        <w:spacing w:after="0" w:line="240" w:lineRule="auto"/>
      </w:pPr>
      <w:r>
        <w:separator/>
      </w:r>
    </w:p>
  </w:footnote>
  <w:footnote w:type="continuationSeparator" w:id="0">
    <w:p w14:paraId="1F8D9291" w14:textId="77777777" w:rsidR="000862E4" w:rsidRDefault="00086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ECC4C" w14:textId="77777777" w:rsidR="0053693E" w:rsidRDefault="005369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76995" w14:textId="77777777" w:rsidR="0053693E" w:rsidRDefault="005369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47D22" w14:textId="77777777" w:rsidR="005369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340"/>
      <w:rPr>
        <w:color w:val="000000"/>
      </w:rPr>
    </w:pPr>
    <w:r>
      <w:rPr>
        <w:color w:val="000000"/>
      </w:rPr>
      <w:t xml:space="preserve">     </w:t>
    </w:r>
    <w:r>
      <w:rPr>
        <w:noProof/>
        <w:color w:val="000000"/>
      </w:rPr>
      <w:drawing>
        <wp:inline distT="0" distB="0" distL="0" distR="0" wp14:anchorId="3A533B66" wp14:editId="261A83BC">
          <wp:extent cx="1127234" cy="1530415"/>
          <wp:effectExtent l="0" t="0" r="0" b="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7234" cy="1530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23C884E" wp14:editId="4745FD57">
          <wp:simplePos x="0" y="0"/>
          <wp:positionH relativeFrom="column">
            <wp:posOffset>5081270</wp:posOffset>
          </wp:positionH>
          <wp:positionV relativeFrom="paragraph">
            <wp:posOffset>-48259</wp:posOffset>
          </wp:positionV>
          <wp:extent cx="857885" cy="1092835"/>
          <wp:effectExtent l="0" t="0" r="0" b="0"/>
          <wp:wrapSquare wrapText="bothSides" distT="0" distB="0" distL="114300" distR="114300"/>
          <wp:docPr id="2" name="image1.jpg" descr="C:\Users\kamilab\Desktop\GOOD ONE PR\Nagrody i wyróżnienia\Teraz Polska\logotyp\logo Teraz Polska LAUREAT KONKURS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kamilab\Desktop\GOOD ONE PR\Nagrody i wyróżnienia\Teraz Polska\logotyp\logo Teraz Polska LAUREAT KONKURSU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885" cy="1092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FF46A8"/>
    <w:multiLevelType w:val="multilevel"/>
    <w:tmpl w:val="AACE5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26601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3E"/>
    <w:rsid w:val="000862E4"/>
    <w:rsid w:val="0018001A"/>
    <w:rsid w:val="001C2C8B"/>
    <w:rsid w:val="0032785D"/>
    <w:rsid w:val="003A4FDA"/>
    <w:rsid w:val="005152A2"/>
    <w:rsid w:val="0053693E"/>
    <w:rsid w:val="00610180"/>
    <w:rsid w:val="00666D52"/>
    <w:rsid w:val="00680FB2"/>
    <w:rsid w:val="00794E61"/>
    <w:rsid w:val="009701E1"/>
    <w:rsid w:val="00983D82"/>
    <w:rsid w:val="009C4D01"/>
    <w:rsid w:val="00A172E6"/>
    <w:rsid w:val="00AA24A5"/>
    <w:rsid w:val="00AA750C"/>
    <w:rsid w:val="00AC7E63"/>
    <w:rsid w:val="00B76F61"/>
    <w:rsid w:val="00CB274E"/>
    <w:rsid w:val="00D950A7"/>
    <w:rsid w:val="00DA678D"/>
    <w:rsid w:val="00EC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7A6A"/>
  <w15:docId w15:val="{58EB2369-0EA9-40B4-BEAA-A7009C41B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lona.rutkowska@goodonepr.pl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polomarket.pl/butelkomaty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487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Konopka</cp:lastModifiedBy>
  <cp:revision>12</cp:revision>
  <dcterms:created xsi:type="dcterms:W3CDTF">2026-04-30T12:51:00Z</dcterms:created>
  <dcterms:modified xsi:type="dcterms:W3CDTF">2026-05-20T10:28:00Z</dcterms:modified>
</cp:coreProperties>
</file>