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98A4" w14:textId="2D9B3296" w:rsidR="004E5154" w:rsidRPr="00AE37E3" w:rsidRDefault="000B5B34" w:rsidP="004E5154">
      <w:pPr>
        <w:spacing w:line="240" w:lineRule="auto"/>
        <w:jc w:val="center"/>
        <w:rPr>
          <w:b/>
          <w:bCs/>
          <w:sz w:val="42"/>
          <w:szCs w:val="42"/>
        </w:rPr>
      </w:pPr>
      <w:r w:rsidRPr="00AE37E3">
        <w:rPr>
          <w:b/>
          <w:bCs/>
          <w:sz w:val="42"/>
          <w:szCs w:val="42"/>
        </w:rPr>
        <w:t xml:space="preserve">KPMG lança </w:t>
      </w:r>
      <w:r w:rsidRPr="00AE37E3">
        <w:rPr>
          <w:b/>
          <w:bCs/>
          <w:i/>
          <w:iCs/>
          <w:sz w:val="42"/>
          <w:szCs w:val="42"/>
        </w:rPr>
        <w:t>Managed Services</w:t>
      </w:r>
      <w:r w:rsidRPr="00AE37E3">
        <w:rPr>
          <w:b/>
          <w:bCs/>
          <w:sz w:val="42"/>
          <w:szCs w:val="42"/>
        </w:rPr>
        <w:t xml:space="preserve"> para ajudar empresas a escalar</w:t>
      </w:r>
      <w:r w:rsidR="00AE37E3" w:rsidRPr="00AE37E3">
        <w:rPr>
          <w:b/>
          <w:bCs/>
          <w:sz w:val="42"/>
          <w:szCs w:val="42"/>
        </w:rPr>
        <w:t xml:space="preserve"> a IA</w:t>
      </w:r>
    </w:p>
    <w:p w14:paraId="04A98F03" w14:textId="7565BF6C" w:rsidR="004E5154" w:rsidRDefault="002B62B0" w:rsidP="004E5154">
      <w:pPr>
        <w:spacing w:line="360" w:lineRule="auto"/>
        <w:jc w:val="center"/>
        <w:rPr>
          <w:rFonts w:ascii="Arial" w:hAnsi="Arial" w:cs="Arial"/>
          <w:i/>
          <w:iCs/>
        </w:rPr>
      </w:pPr>
      <w:r w:rsidRPr="002B62B0">
        <w:rPr>
          <w:rFonts w:ascii="Arial" w:hAnsi="Arial" w:cs="Arial"/>
          <w:i/>
          <w:iCs/>
        </w:rPr>
        <w:t xml:space="preserve">Estudo da KPMG, com </w:t>
      </w:r>
      <w:r w:rsidR="0001061C">
        <w:rPr>
          <w:rFonts w:ascii="Arial" w:hAnsi="Arial" w:cs="Arial"/>
          <w:i/>
          <w:iCs/>
        </w:rPr>
        <w:t xml:space="preserve">contributo </w:t>
      </w:r>
      <w:r w:rsidRPr="002B62B0">
        <w:rPr>
          <w:rFonts w:ascii="Arial" w:hAnsi="Arial" w:cs="Arial"/>
          <w:i/>
          <w:iCs/>
        </w:rPr>
        <w:t>da IDC, revela que 98% dos líderes consideram a implementação de IA uma capacidade crítica, 91% veem os Managed Services como relevantes para entrega de IA agêntica e 87% integram estes modelos nas suas estratégias de transformação digital</w:t>
      </w:r>
      <w:r w:rsidR="004E5154" w:rsidRPr="004E5154">
        <w:rPr>
          <w:rFonts w:ascii="Arial" w:hAnsi="Arial" w:cs="Arial"/>
          <w:i/>
          <w:iCs/>
        </w:rPr>
        <w:t>.</w:t>
      </w:r>
    </w:p>
    <w:p w14:paraId="3F518BEF" w14:textId="4DC71A40" w:rsidR="00A30E99" w:rsidRPr="00A30E99" w:rsidRDefault="00EE0181" w:rsidP="00A30E99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800FC">
        <w:rPr>
          <w:rFonts w:ascii="Arial" w:hAnsi="Arial" w:cs="Arial"/>
          <w:b/>
          <w:bCs/>
          <w:sz w:val="18"/>
          <w:szCs w:val="18"/>
        </w:rPr>
        <w:t xml:space="preserve">Lisboa, </w:t>
      </w:r>
      <w:r w:rsidR="005D2043">
        <w:rPr>
          <w:rFonts w:ascii="Arial" w:hAnsi="Arial" w:cs="Arial"/>
          <w:b/>
          <w:bCs/>
          <w:sz w:val="18"/>
          <w:szCs w:val="18"/>
        </w:rPr>
        <w:t>20</w:t>
      </w:r>
      <w:r w:rsidRPr="00C800FC">
        <w:rPr>
          <w:rFonts w:ascii="Arial" w:hAnsi="Arial" w:cs="Arial"/>
          <w:b/>
          <w:bCs/>
          <w:sz w:val="18"/>
          <w:szCs w:val="18"/>
        </w:rPr>
        <w:t xml:space="preserve"> de </w:t>
      </w:r>
      <w:r w:rsidR="00E46E44" w:rsidRPr="00C800FC">
        <w:rPr>
          <w:rFonts w:ascii="Arial" w:hAnsi="Arial" w:cs="Arial"/>
          <w:b/>
          <w:bCs/>
          <w:sz w:val="18"/>
          <w:szCs w:val="18"/>
        </w:rPr>
        <w:t xml:space="preserve">maio </w:t>
      </w:r>
      <w:r w:rsidRPr="00C800FC">
        <w:rPr>
          <w:rFonts w:ascii="Arial" w:hAnsi="Arial" w:cs="Arial"/>
          <w:b/>
          <w:bCs/>
          <w:sz w:val="18"/>
          <w:szCs w:val="18"/>
        </w:rPr>
        <w:t>de 202</w:t>
      </w:r>
      <w:r w:rsidR="00E46E44" w:rsidRPr="00C800FC">
        <w:rPr>
          <w:rFonts w:ascii="Arial" w:hAnsi="Arial" w:cs="Arial"/>
          <w:b/>
          <w:bCs/>
          <w:sz w:val="18"/>
          <w:szCs w:val="18"/>
        </w:rPr>
        <w:t>6</w:t>
      </w:r>
      <w:r w:rsidR="00A30E99">
        <w:rPr>
          <w:rFonts w:ascii="Arial" w:hAnsi="Arial" w:cs="Arial"/>
          <w:sz w:val="18"/>
          <w:szCs w:val="18"/>
        </w:rPr>
        <w:t xml:space="preserve"> </w:t>
      </w:r>
      <w:r w:rsidR="00A30E99" w:rsidRPr="00A30E99">
        <w:rPr>
          <w:rFonts w:ascii="Arial" w:hAnsi="Arial" w:cs="Arial"/>
          <w:sz w:val="18"/>
          <w:szCs w:val="18"/>
        </w:rPr>
        <w:t xml:space="preserve">– A KPMG Portugal anuncia o lançamento da sua área de </w:t>
      </w:r>
      <w:r w:rsidR="00A30E99" w:rsidRPr="0001061C">
        <w:rPr>
          <w:rFonts w:ascii="Arial" w:hAnsi="Arial" w:cs="Arial"/>
          <w:i/>
          <w:iCs/>
          <w:sz w:val="18"/>
          <w:szCs w:val="18"/>
        </w:rPr>
        <w:t>Managed Services</w:t>
      </w:r>
      <w:r w:rsidR="0001061C">
        <w:rPr>
          <w:rFonts w:ascii="Arial" w:hAnsi="Arial" w:cs="Arial"/>
          <w:sz w:val="18"/>
          <w:szCs w:val="18"/>
        </w:rPr>
        <w:t xml:space="preserve"> (MS)</w:t>
      </w:r>
      <w:r w:rsidR="00A30E99" w:rsidRPr="00A30E99">
        <w:rPr>
          <w:rFonts w:ascii="Arial" w:hAnsi="Arial" w:cs="Arial"/>
          <w:sz w:val="18"/>
          <w:szCs w:val="18"/>
        </w:rPr>
        <w:t>, num</w:t>
      </w:r>
      <w:r w:rsidR="0001061C">
        <w:rPr>
          <w:rFonts w:ascii="Arial" w:hAnsi="Arial" w:cs="Arial"/>
          <w:sz w:val="18"/>
          <w:szCs w:val="18"/>
        </w:rPr>
        <w:t>a</w:t>
      </w:r>
      <w:r w:rsidR="00A30E99" w:rsidRPr="00A30E99">
        <w:rPr>
          <w:rFonts w:ascii="Arial" w:hAnsi="Arial" w:cs="Arial"/>
          <w:sz w:val="18"/>
          <w:szCs w:val="18"/>
        </w:rPr>
        <w:t xml:space="preserve"> </w:t>
      </w:r>
      <w:r w:rsidR="0001061C">
        <w:rPr>
          <w:rFonts w:ascii="Arial" w:hAnsi="Arial" w:cs="Arial"/>
          <w:sz w:val="18"/>
          <w:szCs w:val="18"/>
        </w:rPr>
        <w:t xml:space="preserve">altura </w:t>
      </w:r>
      <w:r w:rsidR="00A30E99" w:rsidRPr="00A30E99">
        <w:rPr>
          <w:rFonts w:ascii="Arial" w:hAnsi="Arial" w:cs="Arial"/>
          <w:sz w:val="18"/>
          <w:szCs w:val="18"/>
        </w:rPr>
        <w:t xml:space="preserve">em que as organizações procuram transformar a adoção de Inteligência Artificial </w:t>
      </w:r>
      <w:r w:rsidR="0001061C">
        <w:rPr>
          <w:rFonts w:ascii="Arial" w:hAnsi="Arial" w:cs="Arial"/>
          <w:sz w:val="18"/>
          <w:szCs w:val="18"/>
        </w:rPr>
        <w:t xml:space="preserve">(IA) </w:t>
      </w:r>
      <w:r w:rsidR="00A30E99" w:rsidRPr="00A30E99">
        <w:rPr>
          <w:rFonts w:ascii="Arial" w:hAnsi="Arial" w:cs="Arial"/>
          <w:sz w:val="18"/>
          <w:szCs w:val="18"/>
        </w:rPr>
        <w:t>de pilotos isolados</w:t>
      </w:r>
      <w:r w:rsidR="0001061C">
        <w:rPr>
          <w:rFonts w:ascii="Arial" w:hAnsi="Arial" w:cs="Arial"/>
          <w:sz w:val="18"/>
          <w:szCs w:val="18"/>
        </w:rPr>
        <w:t>,</w:t>
      </w:r>
      <w:r w:rsidR="00A30E99" w:rsidRPr="00A30E99">
        <w:rPr>
          <w:rFonts w:ascii="Arial" w:hAnsi="Arial" w:cs="Arial"/>
          <w:sz w:val="18"/>
          <w:szCs w:val="18"/>
        </w:rPr>
        <w:t xml:space="preserve"> em operações escaláveis, governadas e com impacto mensurável.</w:t>
      </w:r>
    </w:p>
    <w:p w14:paraId="65005137" w14:textId="0ABE57E3" w:rsidR="00923C84" w:rsidRDefault="002C799F" w:rsidP="00A30E99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Este anúncio</w:t>
      </w:r>
      <w:r w:rsidR="00A30E99" w:rsidRPr="00A30E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está</w:t>
      </w:r>
      <w:r w:rsidR="00A30E99" w:rsidRPr="00A30E99">
        <w:rPr>
          <w:rFonts w:ascii="Arial" w:hAnsi="Arial" w:cs="Arial"/>
          <w:sz w:val="18"/>
          <w:szCs w:val="18"/>
        </w:rPr>
        <w:t xml:space="preserve"> alinhad</w:t>
      </w:r>
      <w:r>
        <w:rPr>
          <w:rFonts w:ascii="Arial" w:hAnsi="Arial" w:cs="Arial"/>
          <w:sz w:val="18"/>
          <w:szCs w:val="18"/>
        </w:rPr>
        <w:t>o</w:t>
      </w:r>
      <w:r w:rsidR="00A30E99" w:rsidRPr="00A30E99">
        <w:rPr>
          <w:rFonts w:ascii="Arial" w:hAnsi="Arial" w:cs="Arial"/>
          <w:sz w:val="18"/>
          <w:szCs w:val="18"/>
        </w:rPr>
        <w:t xml:space="preserve"> com as conclusões do estudo global </w:t>
      </w:r>
      <w:hyperlink r:id="rId7" w:history="1">
        <w:r w:rsidR="00A30E99" w:rsidRPr="00AE05CC">
          <w:rPr>
            <w:rStyle w:val="Hyperlink"/>
            <w:rFonts w:ascii="Arial" w:hAnsi="Arial" w:cs="Arial"/>
            <w:sz w:val="18"/>
            <w:szCs w:val="18"/>
          </w:rPr>
          <w:t>Accelerating AI with Managed Services</w:t>
        </w:r>
      </w:hyperlink>
      <w:r w:rsidR="00A30E99" w:rsidRPr="00A30E99">
        <w:rPr>
          <w:rFonts w:ascii="Arial" w:hAnsi="Arial" w:cs="Arial"/>
          <w:sz w:val="18"/>
          <w:szCs w:val="18"/>
        </w:rPr>
        <w:t xml:space="preserve">, da KPMG, com pesquisa e análise da IDC, segundo o qual </w:t>
      </w:r>
      <w:r w:rsidR="0001061C">
        <w:rPr>
          <w:rFonts w:ascii="Arial" w:hAnsi="Arial" w:cs="Arial"/>
          <w:sz w:val="18"/>
          <w:szCs w:val="18"/>
        </w:rPr>
        <w:t xml:space="preserve">se concluiu que </w:t>
      </w:r>
      <w:r w:rsidR="00A30E99" w:rsidRPr="00A30E99">
        <w:rPr>
          <w:rFonts w:ascii="Arial" w:hAnsi="Arial" w:cs="Arial"/>
          <w:sz w:val="18"/>
          <w:szCs w:val="18"/>
        </w:rPr>
        <w:t xml:space="preserve">98% dos líderes empresariais consideram a implementação de IA uma capacidade crítica, 91% veem os </w:t>
      </w:r>
      <w:r w:rsidR="0001061C">
        <w:rPr>
          <w:rFonts w:ascii="Arial" w:hAnsi="Arial" w:cs="Arial"/>
          <w:sz w:val="18"/>
          <w:szCs w:val="18"/>
        </w:rPr>
        <w:t xml:space="preserve">MS </w:t>
      </w:r>
      <w:r w:rsidR="00A30E99" w:rsidRPr="00A30E99">
        <w:rPr>
          <w:rFonts w:ascii="Arial" w:hAnsi="Arial" w:cs="Arial"/>
          <w:sz w:val="18"/>
          <w:szCs w:val="18"/>
        </w:rPr>
        <w:t xml:space="preserve">como </w:t>
      </w:r>
      <w:r w:rsidR="0001061C">
        <w:rPr>
          <w:rFonts w:ascii="Arial" w:hAnsi="Arial" w:cs="Arial"/>
          <w:sz w:val="18"/>
          <w:szCs w:val="18"/>
        </w:rPr>
        <w:t xml:space="preserve">relevantes </w:t>
      </w:r>
      <w:r w:rsidR="00A30E99" w:rsidRPr="00A30E99">
        <w:rPr>
          <w:rFonts w:ascii="Arial" w:hAnsi="Arial" w:cs="Arial"/>
          <w:sz w:val="18"/>
          <w:szCs w:val="18"/>
        </w:rPr>
        <w:t>para a entrega de IA agêntica</w:t>
      </w:r>
      <w:r w:rsidR="0001061C">
        <w:rPr>
          <w:rFonts w:ascii="Arial" w:hAnsi="Arial" w:cs="Arial"/>
          <w:sz w:val="18"/>
          <w:szCs w:val="18"/>
        </w:rPr>
        <w:t>,</w:t>
      </w:r>
      <w:r w:rsidR="00A30E99" w:rsidRPr="00A30E99">
        <w:rPr>
          <w:rFonts w:ascii="Arial" w:hAnsi="Arial" w:cs="Arial"/>
          <w:sz w:val="18"/>
          <w:szCs w:val="18"/>
        </w:rPr>
        <w:t xml:space="preserve"> e 87% referem que estes modelos já estão integrados nas suas estratégias de transformação digital</w:t>
      </w:r>
      <w:r w:rsidR="004E5154" w:rsidRPr="00C800FC">
        <w:rPr>
          <w:rFonts w:ascii="Arial" w:hAnsi="Arial" w:cs="Arial"/>
          <w:sz w:val="18"/>
          <w:szCs w:val="18"/>
        </w:rPr>
        <w:t>.</w:t>
      </w:r>
    </w:p>
    <w:p w14:paraId="49F0731C" w14:textId="1BA7DF42" w:rsidR="00C800FC" w:rsidRPr="00C800FC" w:rsidRDefault="00C800FC" w:rsidP="00C800FC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800FC">
        <w:rPr>
          <w:rFonts w:ascii="Arial" w:hAnsi="Arial" w:cs="Arial"/>
          <w:i/>
          <w:iCs/>
          <w:sz w:val="18"/>
          <w:szCs w:val="18"/>
        </w:rPr>
        <w:t>“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 xml:space="preserve">A próxima fase da </w:t>
      </w:r>
      <w:r w:rsidR="0001061C">
        <w:rPr>
          <w:rFonts w:ascii="Arial" w:hAnsi="Arial" w:cs="Arial"/>
          <w:i/>
          <w:iCs/>
          <w:sz w:val="18"/>
          <w:szCs w:val="18"/>
        </w:rPr>
        <w:t xml:space="preserve">IA 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 xml:space="preserve">será ganha </w:t>
      </w:r>
      <w:r w:rsidR="0001061C">
        <w:rPr>
          <w:rFonts w:ascii="Arial" w:hAnsi="Arial" w:cs="Arial"/>
          <w:i/>
          <w:iCs/>
          <w:sz w:val="18"/>
          <w:szCs w:val="18"/>
        </w:rPr>
        <w:t xml:space="preserve">pelas organizações que sejam capazes de 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>industrializar a tecnologia em processos críticos, com governa</w:t>
      </w:r>
      <w:r w:rsidR="0001061C">
        <w:rPr>
          <w:rFonts w:ascii="Arial" w:hAnsi="Arial" w:cs="Arial"/>
          <w:i/>
          <w:iCs/>
          <w:sz w:val="18"/>
          <w:szCs w:val="18"/>
        </w:rPr>
        <w:t>nce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 xml:space="preserve">, </w:t>
      </w:r>
      <w:r w:rsidR="0001061C">
        <w:rPr>
          <w:rFonts w:ascii="Arial" w:hAnsi="Arial" w:cs="Arial"/>
          <w:i/>
          <w:iCs/>
          <w:sz w:val="18"/>
          <w:szCs w:val="18"/>
        </w:rPr>
        <w:t xml:space="preserve">com 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 xml:space="preserve">controlo e </w:t>
      </w:r>
      <w:r w:rsidR="0001061C">
        <w:rPr>
          <w:rFonts w:ascii="Arial" w:hAnsi="Arial" w:cs="Arial"/>
          <w:i/>
          <w:iCs/>
          <w:sz w:val="18"/>
          <w:szCs w:val="18"/>
        </w:rPr>
        <w:t xml:space="preserve">com 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 xml:space="preserve">resultados mensuráveis. Os </w:t>
      </w:r>
      <w:r w:rsidR="0001061C">
        <w:rPr>
          <w:rFonts w:ascii="Arial" w:hAnsi="Arial" w:cs="Arial"/>
          <w:i/>
          <w:iCs/>
          <w:sz w:val="18"/>
          <w:szCs w:val="18"/>
        </w:rPr>
        <w:t xml:space="preserve">MS 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 xml:space="preserve">permitem precisamente isso: combinar </w:t>
      </w:r>
      <w:r w:rsidR="0001061C">
        <w:rPr>
          <w:rFonts w:ascii="Arial" w:hAnsi="Arial" w:cs="Arial"/>
          <w:i/>
          <w:iCs/>
          <w:sz w:val="18"/>
          <w:szCs w:val="18"/>
        </w:rPr>
        <w:t xml:space="preserve">a 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 xml:space="preserve">tecnologia, </w:t>
      </w:r>
      <w:r w:rsidR="0001061C">
        <w:rPr>
          <w:rFonts w:ascii="Arial" w:hAnsi="Arial" w:cs="Arial"/>
          <w:i/>
          <w:iCs/>
          <w:sz w:val="18"/>
          <w:szCs w:val="18"/>
        </w:rPr>
        <w:t xml:space="preserve">com a 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 xml:space="preserve">automação e </w:t>
      </w:r>
      <w:r w:rsidR="0001061C">
        <w:rPr>
          <w:rFonts w:ascii="Arial" w:hAnsi="Arial" w:cs="Arial"/>
          <w:i/>
          <w:iCs/>
          <w:sz w:val="18"/>
          <w:szCs w:val="18"/>
        </w:rPr>
        <w:t xml:space="preserve">com o </w:t>
      </w:r>
      <w:r w:rsidR="00533D00" w:rsidRPr="00533D00">
        <w:rPr>
          <w:rFonts w:ascii="Arial" w:hAnsi="Arial" w:cs="Arial"/>
          <w:i/>
          <w:iCs/>
          <w:sz w:val="18"/>
          <w:szCs w:val="18"/>
        </w:rPr>
        <w:t>conhecimento especializado para reduzir complexidade, acelerar a geração de valor e tornar a transformação operacionalmente sustentável</w:t>
      </w:r>
      <w:r w:rsidRPr="00C800FC">
        <w:rPr>
          <w:rFonts w:ascii="Arial" w:hAnsi="Arial" w:cs="Arial"/>
          <w:i/>
          <w:iCs/>
          <w:sz w:val="18"/>
          <w:szCs w:val="18"/>
        </w:rPr>
        <w:t>”</w:t>
      </w:r>
      <w:r w:rsidRPr="00C800FC">
        <w:rPr>
          <w:rFonts w:ascii="Arial" w:hAnsi="Arial" w:cs="Arial"/>
          <w:sz w:val="18"/>
          <w:szCs w:val="18"/>
        </w:rPr>
        <w:t xml:space="preserve">, afirma Pedro Penedo, </w:t>
      </w:r>
      <w:r w:rsidRPr="00C800FC">
        <w:rPr>
          <w:rFonts w:ascii="Arial" w:hAnsi="Arial" w:cs="Arial"/>
          <w:i/>
          <w:iCs/>
          <w:sz w:val="18"/>
          <w:szCs w:val="18"/>
        </w:rPr>
        <w:t xml:space="preserve">Partner e </w:t>
      </w:r>
      <w:r w:rsidR="00533D00">
        <w:rPr>
          <w:rFonts w:ascii="Arial" w:hAnsi="Arial" w:cs="Arial"/>
          <w:i/>
          <w:iCs/>
          <w:sz w:val="18"/>
          <w:szCs w:val="18"/>
        </w:rPr>
        <w:t>Managed Services Lead</w:t>
      </w:r>
      <w:r w:rsidRPr="00C800FC">
        <w:rPr>
          <w:rFonts w:ascii="Arial" w:hAnsi="Arial" w:cs="Arial"/>
          <w:sz w:val="18"/>
          <w:szCs w:val="18"/>
        </w:rPr>
        <w:t xml:space="preserve"> da KPMG Portugal.</w:t>
      </w:r>
    </w:p>
    <w:p w14:paraId="7C3B443B" w14:textId="6F42868B" w:rsidR="00C3696C" w:rsidRDefault="00C3696C" w:rsidP="004E5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3696C">
        <w:rPr>
          <w:rFonts w:ascii="Arial" w:hAnsi="Arial" w:cs="Arial"/>
          <w:sz w:val="18"/>
          <w:szCs w:val="18"/>
        </w:rPr>
        <w:t xml:space="preserve">Mais do que uma evolução do </w:t>
      </w:r>
      <w:r w:rsidRPr="0001061C">
        <w:rPr>
          <w:rFonts w:ascii="Arial" w:hAnsi="Arial" w:cs="Arial"/>
          <w:i/>
          <w:iCs/>
          <w:sz w:val="18"/>
          <w:szCs w:val="18"/>
        </w:rPr>
        <w:t>outsourcing</w:t>
      </w:r>
      <w:r w:rsidRPr="00C3696C">
        <w:rPr>
          <w:rFonts w:ascii="Arial" w:hAnsi="Arial" w:cs="Arial"/>
          <w:sz w:val="18"/>
          <w:szCs w:val="18"/>
        </w:rPr>
        <w:t xml:space="preserve"> tradicional, os </w:t>
      </w:r>
      <w:r w:rsidR="0001061C">
        <w:rPr>
          <w:rFonts w:ascii="Arial" w:hAnsi="Arial" w:cs="Arial"/>
          <w:sz w:val="18"/>
          <w:szCs w:val="18"/>
        </w:rPr>
        <w:t xml:space="preserve">MS </w:t>
      </w:r>
      <w:r w:rsidRPr="00C3696C">
        <w:rPr>
          <w:rFonts w:ascii="Arial" w:hAnsi="Arial" w:cs="Arial"/>
          <w:sz w:val="18"/>
          <w:szCs w:val="18"/>
        </w:rPr>
        <w:t>representam hoje um modelo de operação orientado a resultados, que combina tecnologia, dados, automação, conhecimento setorial e equipas especializadas. Num contexto em que a confiança se tornou uma condição essencial para escalar</w:t>
      </w:r>
      <w:r w:rsidR="0001061C">
        <w:rPr>
          <w:rFonts w:ascii="Arial" w:hAnsi="Arial" w:cs="Arial"/>
          <w:sz w:val="18"/>
          <w:szCs w:val="18"/>
        </w:rPr>
        <w:t xml:space="preserve"> a</w:t>
      </w:r>
      <w:r w:rsidRPr="00C3696C">
        <w:rPr>
          <w:rFonts w:ascii="Arial" w:hAnsi="Arial" w:cs="Arial"/>
          <w:sz w:val="18"/>
          <w:szCs w:val="18"/>
        </w:rPr>
        <w:t xml:space="preserve"> IA, estes modelos ajudam as organizações a criar estruturas de </w:t>
      </w:r>
      <w:r w:rsidRPr="0001061C">
        <w:rPr>
          <w:rFonts w:ascii="Arial" w:hAnsi="Arial" w:cs="Arial"/>
          <w:i/>
          <w:iCs/>
          <w:sz w:val="18"/>
          <w:szCs w:val="18"/>
        </w:rPr>
        <w:t>governa</w:t>
      </w:r>
      <w:r w:rsidR="0001061C" w:rsidRPr="0001061C">
        <w:rPr>
          <w:rFonts w:ascii="Arial" w:hAnsi="Arial" w:cs="Arial"/>
          <w:i/>
          <w:iCs/>
          <w:sz w:val="18"/>
          <w:szCs w:val="18"/>
        </w:rPr>
        <w:t>nce</w:t>
      </w:r>
      <w:r w:rsidRPr="00C3696C">
        <w:rPr>
          <w:rFonts w:ascii="Arial" w:hAnsi="Arial" w:cs="Arial"/>
          <w:sz w:val="18"/>
          <w:szCs w:val="18"/>
        </w:rPr>
        <w:t>, controlos, fronteiras claras de utilização de dados e mecanismos de monitorização contínua.</w:t>
      </w:r>
    </w:p>
    <w:p w14:paraId="527600C0" w14:textId="77777777" w:rsidR="0001061C" w:rsidRPr="00417C86" w:rsidRDefault="0001061C" w:rsidP="0001061C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17C86">
        <w:rPr>
          <w:rFonts w:ascii="Arial" w:hAnsi="Arial" w:cs="Arial"/>
          <w:b/>
          <w:bCs/>
          <w:sz w:val="18"/>
          <w:szCs w:val="18"/>
        </w:rPr>
        <w:t xml:space="preserve">A oferta de </w:t>
      </w:r>
      <w:r w:rsidRPr="00166E21">
        <w:rPr>
          <w:rFonts w:ascii="Arial" w:hAnsi="Arial" w:cs="Arial"/>
          <w:b/>
          <w:bCs/>
          <w:i/>
          <w:iCs/>
          <w:sz w:val="18"/>
          <w:szCs w:val="18"/>
        </w:rPr>
        <w:t>Managed Services</w:t>
      </w:r>
      <w:r w:rsidRPr="00417C86">
        <w:rPr>
          <w:rFonts w:ascii="Arial" w:hAnsi="Arial" w:cs="Arial"/>
          <w:b/>
          <w:bCs/>
          <w:sz w:val="18"/>
          <w:szCs w:val="18"/>
        </w:rPr>
        <w:t xml:space="preserve"> da KPMG em Portugal</w:t>
      </w:r>
    </w:p>
    <w:p w14:paraId="03F5305C" w14:textId="48175883" w:rsidR="0001061C" w:rsidRDefault="0001061C" w:rsidP="0001061C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03F3E">
        <w:rPr>
          <w:rFonts w:ascii="Arial" w:hAnsi="Arial" w:cs="Arial"/>
          <w:sz w:val="18"/>
          <w:szCs w:val="18"/>
        </w:rPr>
        <w:t xml:space="preserve">Em Portugal, a área de </w:t>
      </w:r>
      <w:r>
        <w:rPr>
          <w:rFonts w:ascii="Arial" w:hAnsi="Arial" w:cs="Arial"/>
          <w:sz w:val="18"/>
          <w:szCs w:val="18"/>
        </w:rPr>
        <w:t xml:space="preserve">MS </w:t>
      </w:r>
      <w:r w:rsidRPr="00A03F3E">
        <w:rPr>
          <w:rFonts w:ascii="Arial" w:hAnsi="Arial" w:cs="Arial"/>
          <w:sz w:val="18"/>
          <w:szCs w:val="18"/>
        </w:rPr>
        <w:t>da KPMG nasce alinhada com a estratégia global da organização e com uma ambição clara: ajudar as empresas a transformar processos críticos em operações mais eficientes, resilientes, governadas e orientadas a resultados.</w:t>
      </w:r>
      <w:r>
        <w:rPr>
          <w:rFonts w:ascii="Arial" w:hAnsi="Arial" w:cs="Arial"/>
          <w:sz w:val="18"/>
          <w:szCs w:val="18"/>
        </w:rPr>
        <w:t xml:space="preserve"> </w:t>
      </w:r>
      <w:r w:rsidRPr="00A03F3E">
        <w:rPr>
          <w:rFonts w:ascii="Arial" w:hAnsi="Arial" w:cs="Arial"/>
          <w:sz w:val="18"/>
          <w:szCs w:val="18"/>
        </w:rPr>
        <w:t xml:space="preserve">A oferta vai além do </w:t>
      </w:r>
      <w:r w:rsidRPr="0001061C">
        <w:rPr>
          <w:rFonts w:ascii="Arial" w:hAnsi="Arial" w:cs="Arial"/>
          <w:i/>
          <w:iCs/>
          <w:sz w:val="18"/>
          <w:szCs w:val="18"/>
        </w:rPr>
        <w:t>outsourcing</w:t>
      </w:r>
      <w:r w:rsidRPr="00A03F3E">
        <w:rPr>
          <w:rFonts w:ascii="Arial" w:hAnsi="Arial" w:cs="Arial"/>
          <w:sz w:val="18"/>
          <w:szCs w:val="18"/>
        </w:rPr>
        <w:t xml:space="preserve"> tradicional, combinando tecnologia avançada, automação, dados e equipas especializadas para apoiar a transformação e a operação contínua de funções de negócio. Através de modelos “</w:t>
      </w:r>
      <w:r w:rsidRPr="0001061C">
        <w:rPr>
          <w:rFonts w:ascii="Arial" w:hAnsi="Arial" w:cs="Arial"/>
          <w:i/>
          <w:iCs/>
          <w:sz w:val="18"/>
          <w:szCs w:val="18"/>
        </w:rPr>
        <w:t>as-a-service</w:t>
      </w:r>
      <w:r w:rsidRPr="00A03F3E">
        <w:rPr>
          <w:rFonts w:ascii="Arial" w:hAnsi="Arial" w:cs="Arial"/>
          <w:sz w:val="18"/>
          <w:szCs w:val="18"/>
        </w:rPr>
        <w:t xml:space="preserve">”, a KPMG </w:t>
      </w:r>
      <w:r>
        <w:rPr>
          <w:rFonts w:ascii="Arial" w:hAnsi="Arial" w:cs="Arial"/>
          <w:sz w:val="18"/>
          <w:szCs w:val="18"/>
        </w:rPr>
        <w:t xml:space="preserve">apoia </w:t>
      </w:r>
      <w:r w:rsidRPr="00A03F3E">
        <w:rPr>
          <w:rFonts w:ascii="Arial" w:hAnsi="Arial" w:cs="Arial"/>
          <w:sz w:val="18"/>
          <w:szCs w:val="18"/>
        </w:rPr>
        <w:t xml:space="preserve">as organizações a reduzir complexidade, acelerar a adoção de novas tecnologias </w:t>
      </w:r>
      <w:r>
        <w:rPr>
          <w:rFonts w:ascii="Arial" w:hAnsi="Arial" w:cs="Arial"/>
          <w:sz w:val="18"/>
          <w:szCs w:val="18"/>
        </w:rPr>
        <w:t xml:space="preserve">– </w:t>
      </w:r>
      <w:r w:rsidRPr="00A03F3E">
        <w:rPr>
          <w:rFonts w:ascii="Arial" w:hAnsi="Arial" w:cs="Arial"/>
          <w:sz w:val="18"/>
          <w:szCs w:val="18"/>
        </w:rPr>
        <w:t xml:space="preserve">incluindo Inteligência Artificial </w:t>
      </w:r>
      <w:r>
        <w:rPr>
          <w:rFonts w:ascii="Arial" w:hAnsi="Arial" w:cs="Arial"/>
          <w:sz w:val="18"/>
          <w:szCs w:val="18"/>
        </w:rPr>
        <w:t xml:space="preserve">– </w:t>
      </w:r>
      <w:r w:rsidRPr="00A03F3E">
        <w:rPr>
          <w:rFonts w:ascii="Arial" w:hAnsi="Arial" w:cs="Arial"/>
          <w:sz w:val="18"/>
          <w:szCs w:val="18"/>
        </w:rPr>
        <w:t>e criar capacidades operacionais escaláveis, com maior previsibilidade, controlo e foco em valor.</w:t>
      </w:r>
    </w:p>
    <w:p w14:paraId="1A70057D" w14:textId="14932C21" w:rsidR="00EC19C7" w:rsidRPr="00CE286F" w:rsidRDefault="00EC19C7" w:rsidP="004E5154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66E21">
        <w:rPr>
          <w:rFonts w:ascii="Arial" w:hAnsi="Arial" w:cs="Arial"/>
          <w:b/>
          <w:bCs/>
          <w:i/>
          <w:iCs/>
          <w:sz w:val="18"/>
          <w:szCs w:val="18"/>
        </w:rPr>
        <w:t>Accelerating AI with Managed Services</w:t>
      </w:r>
      <w:r w:rsidRPr="00CE286F">
        <w:rPr>
          <w:rFonts w:ascii="Arial" w:hAnsi="Arial" w:cs="Arial"/>
          <w:b/>
          <w:bCs/>
          <w:sz w:val="18"/>
          <w:szCs w:val="18"/>
        </w:rPr>
        <w:t xml:space="preserve"> – Conclusões adicionais</w:t>
      </w:r>
    </w:p>
    <w:p w14:paraId="4BFB6216" w14:textId="38BF3564" w:rsidR="004E5154" w:rsidRPr="00C800FC" w:rsidRDefault="004E5154" w:rsidP="004E5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800FC">
        <w:rPr>
          <w:rFonts w:ascii="Arial" w:hAnsi="Arial" w:cs="Arial"/>
          <w:sz w:val="18"/>
          <w:szCs w:val="18"/>
        </w:rPr>
        <w:t xml:space="preserve">O relatório </w:t>
      </w:r>
      <w:hyperlink r:id="rId8" w:history="1">
        <w:r w:rsidR="00EC19C7" w:rsidRPr="0001061C">
          <w:rPr>
            <w:rStyle w:val="Hyperlink"/>
            <w:rFonts w:ascii="Arial" w:hAnsi="Arial" w:cs="Arial"/>
            <w:sz w:val="16"/>
            <w:szCs w:val="16"/>
          </w:rPr>
          <w:t>Accelerating AI with Managed Services</w:t>
        </w:r>
      </w:hyperlink>
      <w:r w:rsidR="00EC19C7">
        <w:rPr>
          <w:sz w:val="20"/>
          <w:szCs w:val="20"/>
        </w:rPr>
        <w:t xml:space="preserve"> </w:t>
      </w:r>
      <w:r w:rsidRPr="00C800FC">
        <w:rPr>
          <w:rFonts w:ascii="Arial" w:hAnsi="Arial" w:cs="Arial"/>
          <w:sz w:val="18"/>
          <w:szCs w:val="18"/>
        </w:rPr>
        <w:t xml:space="preserve">evidencia uma mudança estrutural no papel dos </w:t>
      </w:r>
      <w:r w:rsidR="0001061C" w:rsidRPr="0001061C">
        <w:rPr>
          <w:rFonts w:ascii="Arial" w:hAnsi="Arial" w:cs="Arial"/>
          <w:sz w:val="18"/>
          <w:szCs w:val="18"/>
        </w:rPr>
        <w:t>MS</w:t>
      </w:r>
      <w:r w:rsidRPr="00C800FC">
        <w:rPr>
          <w:rFonts w:ascii="Arial" w:hAnsi="Arial" w:cs="Arial"/>
          <w:sz w:val="18"/>
          <w:szCs w:val="18"/>
        </w:rPr>
        <w:t xml:space="preserve">. Tradicionalmente associados à eficiência operacional e </w:t>
      </w:r>
      <w:r w:rsidR="0001061C">
        <w:rPr>
          <w:rFonts w:ascii="Arial" w:hAnsi="Arial" w:cs="Arial"/>
          <w:sz w:val="18"/>
          <w:szCs w:val="18"/>
        </w:rPr>
        <w:t xml:space="preserve">à </w:t>
      </w:r>
      <w:r w:rsidRPr="00C800FC">
        <w:rPr>
          <w:rFonts w:ascii="Arial" w:hAnsi="Arial" w:cs="Arial"/>
          <w:sz w:val="18"/>
          <w:szCs w:val="18"/>
        </w:rPr>
        <w:t xml:space="preserve">redução de custos, estes modelos estão hoje cada vez mais ligados à criação de valor estratégico, incluindo </w:t>
      </w:r>
      <w:r w:rsidR="0001061C">
        <w:rPr>
          <w:rFonts w:ascii="Arial" w:hAnsi="Arial" w:cs="Arial"/>
          <w:sz w:val="18"/>
          <w:szCs w:val="18"/>
        </w:rPr>
        <w:t xml:space="preserve">à </w:t>
      </w:r>
      <w:r w:rsidRPr="00C800FC">
        <w:rPr>
          <w:rFonts w:ascii="Arial" w:hAnsi="Arial" w:cs="Arial"/>
          <w:sz w:val="18"/>
          <w:szCs w:val="18"/>
        </w:rPr>
        <w:t xml:space="preserve">inovação, </w:t>
      </w:r>
      <w:r w:rsidR="0001061C">
        <w:rPr>
          <w:rFonts w:ascii="Arial" w:hAnsi="Arial" w:cs="Arial"/>
          <w:sz w:val="18"/>
          <w:szCs w:val="18"/>
        </w:rPr>
        <w:t xml:space="preserve">ao </w:t>
      </w:r>
      <w:r w:rsidRPr="00C800FC">
        <w:rPr>
          <w:rFonts w:ascii="Arial" w:hAnsi="Arial" w:cs="Arial"/>
          <w:sz w:val="18"/>
          <w:szCs w:val="18"/>
        </w:rPr>
        <w:t xml:space="preserve">crescimento e </w:t>
      </w:r>
      <w:r w:rsidR="0001061C">
        <w:rPr>
          <w:rFonts w:ascii="Arial" w:hAnsi="Arial" w:cs="Arial"/>
          <w:sz w:val="18"/>
          <w:szCs w:val="18"/>
        </w:rPr>
        <w:t xml:space="preserve">à </w:t>
      </w:r>
      <w:r w:rsidRPr="00C800FC">
        <w:rPr>
          <w:rFonts w:ascii="Arial" w:hAnsi="Arial" w:cs="Arial"/>
          <w:sz w:val="18"/>
          <w:szCs w:val="18"/>
        </w:rPr>
        <w:t>maior agilidade organizacional. Ainda assim, continuam a gerar ganhos relevantes de eficiência, com reduções de custos que podem atingir entre 15% e 45%.</w:t>
      </w:r>
    </w:p>
    <w:p w14:paraId="6693F184" w14:textId="0CF78590" w:rsidR="00A46569" w:rsidRDefault="004E5154" w:rsidP="004E5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800FC">
        <w:rPr>
          <w:rFonts w:ascii="Arial" w:hAnsi="Arial" w:cs="Arial"/>
          <w:sz w:val="18"/>
          <w:szCs w:val="18"/>
        </w:rPr>
        <w:lastRenderedPageBreak/>
        <w:t xml:space="preserve">Apesar deste avanço, as organizações continuam a enfrentar desafios significativos na adoção de IA em escala. O estudo identifica como principais obstáculos a complexidade da integração tecnológica, a </w:t>
      </w:r>
      <w:r w:rsidR="007850ED" w:rsidRPr="0001061C">
        <w:rPr>
          <w:rFonts w:ascii="Arial" w:hAnsi="Arial" w:cs="Arial"/>
          <w:i/>
          <w:iCs/>
          <w:sz w:val="18"/>
          <w:szCs w:val="18"/>
        </w:rPr>
        <w:t>governa</w:t>
      </w:r>
      <w:r w:rsidR="0001061C" w:rsidRPr="0001061C">
        <w:rPr>
          <w:rFonts w:ascii="Arial" w:hAnsi="Arial" w:cs="Arial"/>
          <w:i/>
          <w:iCs/>
          <w:sz w:val="18"/>
          <w:szCs w:val="18"/>
        </w:rPr>
        <w:t>nce</w:t>
      </w:r>
      <w:r w:rsidR="007850ED" w:rsidRPr="00C800FC">
        <w:rPr>
          <w:rFonts w:ascii="Arial" w:hAnsi="Arial" w:cs="Arial"/>
          <w:sz w:val="18"/>
          <w:szCs w:val="18"/>
        </w:rPr>
        <w:t xml:space="preserve"> </w:t>
      </w:r>
      <w:r w:rsidRPr="00C800FC">
        <w:rPr>
          <w:rFonts w:ascii="Arial" w:hAnsi="Arial" w:cs="Arial"/>
          <w:sz w:val="18"/>
          <w:szCs w:val="18"/>
        </w:rPr>
        <w:t>de dados e a escassez de</w:t>
      </w:r>
      <w:r w:rsidR="0001061C">
        <w:rPr>
          <w:rFonts w:ascii="Arial" w:hAnsi="Arial" w:cs="Arial"/>
          <w:sz w:val="18"/>
          <w:szCs w:val="18"/>
        </w:rPr>
        <w:t xml:space="preserve"> </w:t>
      </w:r>
      <w:r w:rsidRPr="00C800FC">
        <w:rPr>
          <w:rFonts w:ascii="Arial" w:hAnsi="Arial" w:cs="Arial"/>
          <w:sz w:val="18"/>
          <w:szCs w:val="18"/>
        </w:rPr>
        <w:t xml:space="preserve">talento especializado, num contexto em que apenas parte das organizações consegue traduzir investimento em impacto efetivo. </w:t>
      </w:r>
      <w:r w:rsidR="00130329" w:rsidRPr="00C800FC">
        <w:rPr>
          <w:rFonts w:ascii="Arial" w:hAnsi="Arial" w:cs="Arial"/>
          <w:sz w:val="18"/>
          <w:szCs w:val="18"/>
        </w:rPr>
        <w:t xml:space="preserve">Esta pressão explica a crescente procura por modelos estruturados como os </w:t>
      </w:r>
      <w:r w:rsidR="0001061C" w:rsidRPr="0001061C">
        <w:rPr>
          <w:rFonts w:ascii="Arial" w:hAnsi="Arial" w:cs="Arial"/>
          <w:sz w:val="18"/>
          <w:szCs w:val="18"/>
        </w:rPr>
        <w:t>MS</w:t>
      </w:r>
      <w:r w:rsidR="00130329" w:rsidRPr="00C800FC">
        <w:rPr>
          <w:rFonts w:ascii="Arial" w:hAnsi="Arial" w:cs="Arial"/>
          <w:sz w:val="18"/>
          <w:szCs w:val="18"/>
        </w:rPr>
        <w:t xml:space="preserve">, considerados essenciais para a implementação de IA e para ultrapassar estas barreiras. </w:t>
      </w:r>
    </w:p>
    <w:p w14:paraId="32D0B635" w14:textId="7F1A23DC" w:rsidR="008C600B" w:rsidRDefault="004E5154" w:rsidP="004E5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800FC">
        <w:rPr>
          <w:rFonts w:ascii="Arial" w:hAnsi="Arial" w:cs="Arial"/>
          <w:sz w:val="18"/>
          <w:szCs w:val="18"/>
        </w:rPr>
        <w:t>Ao nível do impacto, os</w:t>
      </w:r>
      <w:r w:rsidR="0001061C">
        <w:rPr>
          <w:rFonts w:ascii="Arial" w:hAnsi="Arial" w:cs="Arial"/>
          <w:sz w:val="18"/>
          <w:szCs w:val="18"/>
        </w:rPr>
        <w:t xml:space="preserve"> MS</w:t>
      </w:r>
      <w:r w:rsidRPr="00C800FC">
        <w:rPr>
          <w:rFonts w:ascii="Arial" w:hAnsi="Arial" w:cs="Arial"/>
          <w:sz w:val="18"/>
          <w:szCs w:val="18"/>
        </w:rPr>
        <w:t xml:space="preserve"> são cada vez mais reconhecidos como um motor de transformação. Atualmente, cerca de 44,5% das organizações já consideram estes serviços de elevada ou extrema importância para a criação de valor, percentagem que deverá aumentar para 71% nos próximos dois anos. Em termos de aplicação prática, as principais áreas de adoção de</w:t>
      </w:r>
      <w:r w:rsidR="0001061C">
        <w:rPr>
          <w:rFonts w:ascii="Arial" w:hAnsi="Arial" w:cs="Arial"/>
          <w:sz w:val="18"/>
          <w:szCs w:val="18"/>
        </w:rPr>
        <w:t xml:space="preserve"> MS </w:t>
      </w:r>
      <w:r w:rsidRPr="00C800FC">
        <w:rPr>
          <w:rFonts w:ascii="Arial" w:hAnsi="Arial" w:cs="Arial"/>
          <w:sz w:val="18"/>
          <w:szCs w:val="18"/>
        </w:rPr>
        <w:t xml:space="preserve">incluem atualmente a gestão de infraestruturas de IT (40%), gestão de IA (36%) e cibersegurança (34%). </w:t>
      </w:r>
    </w:p>
    <w:p w14:paraId="5F8B3FE7" w14:textId="0629DBCB" w:rsidR="004E5154" w:rsidRPr="00C800FC" w:rsidRDefault="004E5154" w:rsidP="004E5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800FC">
        <w:rPr>
          <w:rFonts w:ascii="Arial" w:hAnsi="Arial" w:cs="Arial"/>
          <w:sz w:val="18"/>
          <w:szCs w:val="18"/>
        </w:rPr>
        <w:t>Nos próximos dois anos, a liderança deverá passar para a gestão de IA (56%), seguida da cibersegurança (33%) e auditoria (28%), evidenciando uma mudança clara para áreas mais estratégicas e orientadas à inteligência e ao risco.</w:t>
      </w:r>
    </w:p>
    <w:p w14:paraId="3B8B33E3" w14:textId="2FEC6B03" w:rsidR="0001061C" w:rsidRPr="00AA4EA1" w:rsidRDefault="0001061C" w:rsidP="0001061C">
      <w:pPr>
        <w:spacing w:after="120" w:line="360" w:lineRule="auto"/>
        <w:jc w:val="both"/>
        <w:rPr>
          <w:rFonts w:ascii="Arial" w:hAnsi="Arial" w:cs="Arial"/>
          <w:sz w:val="14"/>
          <w:szCs w:val="14"/>
        </w:rPr>
      </w:pPr>
      <w:r w:rsidRPr="00AA4EA1">
        <w:rPr>
          <w:rFonts w:ascii="Arial" w:hAnsi="Arial" w:cs="Arial"/>
          <w:sz w:val="14"/>
          <w:szCs w:val="14"/>
        </w:rPr>
        <w:t xml:space="preserve">O estudo </w:t>
      </w:r>
      <w:hyperlink r:id="rId9" w:history="1">
        <w:r w:rsidRPr="00AA4EA1">
          <w:rPr>
            <w:rStyle w:val="Hyperlink"/>
            <w:rFonts w:ascii="Arial" w:hAnsi="Arial" w:cs="Arial"/>
            <w:sz w:val="14"/>
            <w:szCs w:val="14"/>
          </w:rPr>
          <w:t>Accelerating AI with Managed Services</w:t>
        </w:r>
      </w:hyperlink>
      <w:r w:rsidRPr="00AA4EA1">
        <w:rPr>
          <w:sz w:val="18"/>
          <w:szCs w:val="18"/>
        </w:rPr>
        <w:t xml:space="preserve"> </w:t>
      </w:r>
      <w:r w:rsidRPr="00AA4EA1">
        <w:rPr>
          <w:rFonts w:ascii="Arial" w:hAnsi="Arial" w:cs="Arial"/>
          <w:sz w:val="14"/>
          <w:szCs w:val="14"/>
        </w:rPr>
        <w:t xml:space="preserve">baseia-se num inquérito a 1.224 líderes de organizações globais com receitas superiores a 100 milhões de dólares, maioritariamente entre 1 e 10 mil milhões, abrangendo regiões como América do Norte, Europa e Ásia-Pacífico. A amostra inclui múltiplos setores, nomeadamente banca e serviços financeiros, bens de consumo, seguros, indústria, </w:t>
      </w:r>
      <w:r w:rsidRPr="00166E21">
        <w:rPr>
          <w:rFonts w:ascii="Arial" w:hAnsi="Arial" w:cs="Arial"/>
          <w:i/>
          <w:iCs/>
          <w:sz w:val="14"/>
          <w:szCs w:val="14"/>
        </w:rPr>
        <w:t>life sciences</w:t>
      </w:r>
      <w:r w:rsidRPr="00AA4EA1">
        <w:rPr>
          <w:rFonts w:ascii="Arial" w:hAnsi="Arial" w:cs="Arial"/>
          <w:sz w:val="14"/>
          <w:szCs w:val="14"/>
        </w:rPr>
        <w:t>, tecnologia, media e telecomunicações, energia e recursos naturais.</w:t>
      </w:r>
    </w:p>
    <w:p w14:paraId="1944CCC1" w14:textId="68C8BBE6" w:rsidR="00EE0181" w:rsidRPr="00AA4EA1" w:rsidRDefault="00EE0181" w:rsidP="004E5154">
      <w:pPr>
        <w:spacing w:after="120" w:line="360" w:lineRule="auto"/>
        <w:rPr>
          <w:rFonts w:ascii="Arial" w:hAnsi="Arial" w:cs="Arial"/>
          <w:b/>
          <w:bCs/>
          <w:i/>
          <w:iCs/>
          <w:sz w:val="14"/>
          <w:szCs w:val="14"/>
        </w:rPr>
      </w:pPr>
      <w:r w:rsidRPr="00AA4EA1">
        <w:rPr>
          <w:rFonts w:ascii="Arial" w:hAnsi="Arial" w:cs="Arial"/>
          <w:sz w:val="14"/>
          <w:szCs w:val="14"/>
        </w:rPr>
        <w:t xml:space="preserve">Para mais informações sobre este </w:t>
      </w:r>
      <w:r w:rsidR="001465A2" w:rsidRPr="00AA4EA1">
        <w:rPr>
          <w:rFonts w:ascii="Arial" w:hAnsi="Arial" w:cs="Arial"/>
          <w:sz w:val="14"/>
          <w:szCs w:val="14"/>
        </w:rPr>
        <w:t>estudo</w:t>
      </w:r>
      <w:r w:rsidRPr="00AA4EA1">
        <w:rPr>
          <w:rFonts w:ascii="Arial" w:hAnsi="Arial" w:cs="Arial"/>
          <w:sz w:val="14"/>
          <w:szCs w:val="14"/>
        </w:rPr>
        <w:t xml:space="preserve"> clique </w:t>
      </w:r>
      <w:hyperlink r:id="rId10" w:history="1">
        <w:r w:rsidRPr="00AA4EA1">
          <w:rPr>
            <w:rStyle w:val="Hyperlink"/>
            <w:rFonts w:ascii="Arial" w:hAnsi="Arial" w:cs="Arial"/>
            <w:sz w:val="14"/>
            <w:szCs w:val="14"/>
          </w:rPr>
          <w:t>aqui</w:t>
        </w:r>
      </w:hyperlink>
      <w:r w:rsidRPr="00AA4EA1">
        <w:rPr>
          <w:rFonts w:ascii="Arial" w:hAnsi="Arial" w:cs="Arial"/>
          <w:b/>
          <w:bCs/>
          <w:sz w:val="14"/>
          <w:szCs w:val="14"/>
        </w:rPr>
        <w:t>.</w:t>
      </w:r>
      <w:r w:rsidRPr="00AA4EA1">
        <w:rPr>
          <w:rFonts w:ascii="Arial" w:hAnsi="Arial" w:cs="Arial"/>
          <w:b/>
          <w:bCs/>
          <w:i/>
          <w:iCs/>
          <w:sz w:val="14"/>
          <w:szCs w:val="14"/>
          <w:highlight w:val="yellow"/>
        </w:rPr>
        <w:t xml:space="preserve"> </w:t>
      </w:r>
      <w:bookmarkStart w:id="0" w:name="_Hlk207291878"/>
    </w:p>
    <w:p w14:paraId="6D27D799" w14:textId="60356BC2" w:rsidR="00F12EE1" w:rsidRPr="00AA4EA1" w:rsidRDefault="00F12EE1" w:rsidP="00F12EE1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AA4EA1">
        <w:rPr>
          <w:rFonts w:ascii="Arial" w:hAnsi="Arial" w:cs="Arial"/>
          <w:sz w:val="14"/>
          <w:szCs w:val="14"/>
        </w:rPr>
        <w:t xml:space="preserve">Para acesso a mais comunicados de imprensa da KPMG em Portugal, clique </w:t>
      </w:r>
      <w:hyperlink r:id="rId11" w:history="1">
        <w:r w:rsidRPr="00AA4EA1">
          <w:rPr>
            <w:rStyle w:val="Hyperlink"/>
            <w:rFonts w:ascii="Arial" w:hAnsi="Arial" w:cs="Arial"/>
            <w:sz w:val="14"/>
            <w:szCs w:val="14"/>
          </w:rPr>
          <w:t>aqui</w:t>
        </w:r>
      </w:hyperlink>
      <w:r w:rsidRPr="00AA4EA1">
        <w:rPr>
          <w:rFonts w:ascii="Arial" w:hAnsi="Arial" w:cs="Arial"/>
          <w:sz w:val="14"/>
          <w:szCs w:val="14"/>
        </w:rPr>
        <w:t>.</w:t>
      </w:r>
    </w:p>
    <w:p w14:paraId="7F6FB7C4" w14:textId="77777777" w:rsidR="00EE0181" w:rsidRDefault="00EE0181" w:rsidP="00EE0181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7BE9C81F" w14:textId="77777777" w:rsidR="00EE0181" w:rsidRPr="002C3663" w:rsidRDefault="00EE0181" w:rsidP="00587CE0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14:paraId="52AF3915" w14:textId="4C87D69D" w:rsidR="00EE0181" w:rsidRPr="002C3663" w:rsidRDefault="00EE0181" w:rsidP="00EE018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A0129">
        <w:rPr>
          <w:rFonts w:ascii="Arial" w:hAnsi="Arial" w:cs="Arial"/>
          <w:color w:val="000000"/>
          <w:sz w:val="16"/>
          <w:szCs w:val="16"/>
        </w:rPr>
        <w:t xml:space="preserve">A KPMG é uma rede global de firmas independentes que prestam serviços de auditoria, fiscalidade e consultoria. Estamos presentes em </w:t>
      </w:r>
      <w:r w:rsidR="0038090A" w:rsidRPr="002A0129">
        <w:rPr>
          <w:rFonts w:ascii="Arial" w:hAnsi="Arial" w:cs="Arial"/>
          <w:color w:val="000000"/>
          <w:sz w:val="16"/>
          <w:szCs w:val="16"/>
        </w:rPr>
        <w:t>1</w:t>
      </w:r>
      <w:r w:rsidR="0038090A">
        <w:rPr>
          <w:rFonts w:ascii="Arial" w:hAnsi="Arial" w:cs="Arial"/>
          <w:color w:val="000000"/>
          <w:sz w:val="16"/>
          <w:szCs w:val="16"/>
        </w:rPr>
        <w:t>38</w:t>
      </w:r>
      <w:r w:rsidR="0038090A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países e territórios com mais de </w:t>
      </w:r>
      <w:r w:rsidR="0038090A" w:rsidRPr="002A0129">
        <w:rPr>
          <w:rFonts w:ascii="Arial" w:hAnsi="Arial" w:cs="Arial"/>
          <w:color w:val="000000"/>
          <w:sz w:val="16"/>
          <w:szCs w:val="16"/>
        </w:rPr>
        <w:t>27</w:t>
      </w:r>
      <w:r w:rsidR="0038090A">
        <w:rPr>
          <w:rFonts w:ascii="Arial" w:hAnsi="Arial" w:cs="Arial"/>
          <w:color w:val="000000"/>
          <w:sz w:val="16"/>
          <w:szCs w:val="16"/>
        </w:rPr>
        <w:t>6</w:t>
      </w:r>
      <w:r w:rsidR="0038090A" w:rsidRPr="002A0129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>mil profissionais a trabalhar nas firmas membro a nível mundial. Em Portugal, a KPMG tem escritórios em Lisboa, Porto e Évora com 9</w:t>
      </w:r>
      <w:r w:rsidR="00C800FC">
        <w:rPr>
          <w:rFonts w:ascii="Arial" w:hAnsi="Arial" w:cs="Arial"/>
          <w:color w:val="000000"/>
          <w:sz w:val="16"/>
          <w:szCs w:val="16"/>
        </w:rPr>
        <w:t>3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 membros da </w:t>
      </w:r>
      <w:r w:rsidRPr="002A0129">
        <w:rPr>
          <w:rFonts w:ascii="Arial" w:hAnsi="Arial" w:cs="Arial"/>
          <w:i/>
          <w:iCs/>
          <w:color w:val="000000"/>
          <w:sz w:val="16"/>
          <w:szCs w:val="16"/>
        </w:rPr>
        <w:t>Partnership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272DC328" w14:textId="77777777" w:rsidR="00EE0181" w:rsidRPr="002C3663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" w:name="_Hlk210141645"/>
      <w:r w:rsidRPr="002C3663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D2790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Ahrens Teixeira </w:t>
                            </w:r>
                          </w:p>
                          <w:p w14:paraId="40DA998A" w14:textId="77777777" w:rsidR="00EE0181" w:rsidRPr="003F319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2" w:history="1">
                              <w:r w:rsidRPr="003F3194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 Tel: +351 96 340 35 35</w:t>
                            </w:r>
                          </w:p>
                          <w:p w14:paraId="1D4121C5" w14:textId="77777777" w:rsidR="00EE0181" w:rsidRPr="00D27904" w:rsidRDefault="00EE0181" w:rsidP="00EE01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D2790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Ahrens Teixeira </w:t>
                      </w:r>
                    </w:p>
                    <w:p w14:paraId="40DA998A" w14:textId="77777777" w:rsidR="00EE0181" w:rsidRPr="003F319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13" w:history="1">
                        <w:r w:rsidRPr="003F3194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e Tel: +351 96 340 35 35</w:t>
                      </w:r>
                    </w:p>
                    <w:p w14:paraId="1D4121C5" w14:textId="77777777" w:rsidR="00EE0181" w:rsidRPr="00D27904" w:rsidRDefault="00EE0181" w:rsidP="00EE01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14:paraId="21A497EB" w14:textId="77777777" w:rsidR="00EE0181" w:rsidRPr="002C3663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João Póvoas </w:t>
      </w:r>
    </w:p>
    <w:p w14:paraId="4264E9AA" w14:textId="77777777" w:rsidR="00EE0181" w:rsidRPr="003F3194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F3194">
        <w:rPr>
          <w:rFonts w:ascii="Arial" w:hAnsi="Arial" w:cs="Arial"/>
          <w:sz w:val="16"/>
          <w:szCs w:val="16"/>
        </w:rPr>
        <w:t xml:space="preserve">e-Mail: </w:t>
      </w:r>
      <w:hyperlink r:id="rId14" w:history="1">
        <w:r w:rsidRPr="003F3194">
          <w:rPr>
            <w:rStyle w:val="Hyperlink"/>
            <w:rFonts w:ascii="Arial" w:hAnsi="Arial" w:cs="Arial"/>
            <w:sz w:val="16"/>
            <w:szCs w:val="16"/>
          </w:rPr>
          <w:t>jpovoas@kpmg.com</w:t>
        </w:r>
      </w:hyperlink>
      <w:r w:rsidRPr="003F3194">
        <w:rPr>
          <w:rFonts w:ascii="Arial" w:hAnsi="Arial" w:cs="Arial"/>
          <w:color w:val="0000FF"/>
          <w:sz w:val="16"/>
          <w:szCs w:val="16"/>
        </w:rPr>
        <w:t xml:space="preserve"> </w:t>
      </w:r>
      <w:r w:rsidRPr="003F3194">
        <w:rPr>
          <w:rFonts w:ascii="Arial" w:hAnsi="Arial" w:cs="Arial"/>
          <w:sz w:val="16"/>
          <w:szCs w:val="16"/>
        </w:rPr>
        <w:t>e Tel: +351 919 290 571</w:t>
      </w:r>
    </w:p>
    <w:p w14:paraId="3464E9B0" w14:textId="31710580" w:rsidR="00EE0181" w:rsidRPr="00FC72DA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6"/>
          <w:szCs w:val="16"/>
        </w:rPr>
      </w:pPr>
      <w:r w:rsidRPr="00FC72DA">
        <w:rPr>
          <w:rFonts w:ascii="Arial" w:eastAsia="Aptos" w:hAnsi="Arial" w:cs="Arial"/>
          <w:b/>
          <w:bCs/>
          <w:kern w:val="0"/>
          <w:sz w:val="16"/>
          <w:szCs w:val="16"/>
        </w:rPr>
        <w:t>Lift Consulting</w:t>
      </w:r>
    </w:p>
    <w:p w14:paraId="4026463D" w14:textId="49299749" w:rsidR="00EE0181" w:rsidRPr="003036D8" w:rsidRDefault="00EE0181" w:rsidP="003036D8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FC72DA">
        <w:rPr>
          <w:rFonts w:ascii="Arial" w:eastAsia="Aptos" w:hAnsi="Arial" w:cs="Arial"/>
          <w:kern w:val="0"/>
          <w:sz w:val="16"/>
          <w:szCs w:val="16"/>
        </w:rPr>
        <w:t xml:space="preserve">Anabela Pereira | </w:t>
      </w:r>
      <w:hyperlink r:id="rId15" w:history="1">
        <w:r w:rsidRPr="00FC72DA">
          <w:rPr>
            <w:rFonts w:ascii="Arial" w:hAnsi="Arial" w:cs="Arial"/>
            <w:sz w:val="16"/>
            <w:szCs w:val="16"/>
          </w:rPr>
          <w:t>anabela.pereira@lift.com.pt</w:t>
        </w:r>
      </w:hyperlink>
      <w:r w:rsidR="0038101F">
        <w:t xml:space="preserve"> </w:t>
      </w:r>
      <w:r w:rsidRPr="00FC72DA">
        <w:rPr>
          <w:rFonts w:ascii="Arial" w:eastAsia="Aptos" w:hAnsi="Arial" w:cs="Arial"/>
          <w:kern w:val="0"/>
          <w:sz w:val="16"/>
          <w:szCs w:val="16"/>
        </w:rPr>
        <w:t>| +351 936282863</w:t>
      </w:r>
      <w:bookmarkEnd w:id="0"/>
      <w:bookmarkEnd w:id="1"/>
      <w:r w:rsidR="0038101F">
        <w:rPr>
          <w:rFonts w:ascii="Arial" w:eastAsia="Aptos" w:hAnsi="Arial" w:cs="Arial"/>
          <w:kern w:val="0"/>
          <w:sz w:val="16"/>
          <w:szCs w:val="16"/>
        </w:rPr>
        <w:br/>
        <w:t xml:space="preserve">Carla Rodrigues | </w:t>
      </w:r>
      <w:hyperlink r:id="rId16" w:history="1">
        <w:r w:rsidR="0038101F" w:rsidRPr="00CA4B8F">
          <w:rPr>
            <w:rStyle w:val="Hyperlink"/>
            <w:rFonts w:ascii="Arial" w:eastAsia="Aptos" w:hAnsi="Arial" w:cs="Arial"/>
            <w:kern w:val="0"/>
            <w:sz w:val="16"/>
            <w:szCs w:val="16"/>
          </w:rPr>
          <w:t>carla.rodrigues@lift.com.pt</w:t>
        </w:r>
      </w:hyperlink>
      <w:r w:rsidR="0038101F">
        <w:rPr>
          <w:rFonts w:ascii="Arial" w:eastAsia="Aptos" w:hAnsi="Arial" w:cs="Arial"/>
          <w:kern w:val="0"/>
          <w:sz w:val="16"/>
          <w:szCs w:val="16"/>
        </w:rPr>
        <w:t xml:space="preserve"> | </w:t>
      </w:r>
      <w:r w:rsidR="0038101F" w:rsidRPr="0038101F">
        <w:rPr>
          <w:rFonts w:ascii="Arial" w:eastAsia="Aptos" w:hAnsi="Arial" w:cs="Arial"/>
          <w:kern w:val="0"/>
          <w:sz w:val="16"/>
          <w:szCs w:val="16"/>
        </w:rPr>
        <w:t>+351 915193379</w:t>
      </w:r>
    </w:p>
    <w:sectPr w:rsidR="00EE0181" w:rsidRPr="003036D8" w:rsidSect="00A03F3E">
      <w:headerReference w:type="default" r:id="rId17"/>
      <w:footerReference w:type="default" r:id="rId18"/>
      <w:pgSz w:w="11906" w:h="16838"/>
      <w:pgMar w:top="1985" w:right="1701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C16E" w14:textId="77777777" w:rsidR="00E6686E" w:rsidRDefault="00E6686E">
      <w:pPr>
        <w:spacing w:after="0" w:line="240" w:lineRule="auto"/>
      </w:pPr>
      <w:r>
        <w:separator/>
      </w:r>
    </w:p>
  </w:endnote>
  <w:endnote w:type="continuationSeparator" w:id="0">
    <w:p w14:paraId="0CD322E0" w14:textId="77777777" w:rsidR="00E6686E" w:rsidRDefault="00E6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AAAB" w14:textId="77777777" w:rsidR="00E6686E" w:rsidRDefault="00E6686E">
      <w:pPr>
        <w:spacing w:after="0" w:line="240" w:lineRule="auto"/>
      </w:pPr>
      <w:r>
        <w:separator/>
      </w:r>
    </w:p>
  </w:footnote>
  <w:footnote w:type="continuationSeparator" w:id="0">
    <w:p w14:paraId="772FFDBD" w14:textId="77777777" w:rsidR="00E6686E" w:rsidRDefault="00E6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Header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Heading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Heading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576396719" name="Picture 1576396719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Heading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Heading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1061C"/>
    <w:rsid w:val="00031EAE"/>
    <w:rsid w:val="000B5B34"/>
    <w:rsid w:val="000E4C60"/>
    <w:rsid w:val="0010392C"/>
    <w:rsid w:val="00126859"/>
    <w:rsid w:val="00130329"/>
    <w:rsid w:val="001465A2"/>
    <w:rsid w:val="00166E21"/>
    <w:rsid w:val="00195EDE"/>
    <w:rsid w:val="001B543C"/>
    <w:rsid w:val="001C41E0"/>
    <w:rsid w:val="001F1C85"/>
    <w:rsid w:val="001F3993"/>
    <w:rsid w:val="002169D0"/>
    <w:rsid w:val="00225978"/>
    <w:rsid w:val="002259A2"/>
    <w:rsid w:val="002735D6"/>
    <w:rsid w:val="00277BE5"/>
    <w:rsid w:val="00280E3F"/>
    <w:rsid w:val="002810B4"/>
    <w:rsid w:val="002B62B0"/>
    <w:rsid w:val="002C799F"/>
    <w:rsid w:val="002D1DE8"/>
    <w:rsid w:val="003036D8"/>
    <w:rsid w:val="00361408"/>
    <w:rsid w:val="0038090A"/>
    <w:rsid w:val="0038101F"/>
    <w:rsid w:val="003A27CC"/>
    <w:rsid w:val="003B1B63"/>
    <w:rsid w:val="00417C86"/>
    <w:rsid w:val="00433209"/>
    <w:rsid w:val="00485755"/>
    <w:rsid w:val="00492A3F"/>
    <w:rsid w:val="004E5154"/>
    <w:rsid w:val="004F113A"/>
    <w:rsid w:val="0052558E"/>
    <w:rsid w:val="00533D00"/>
    <w:rsid w:val="00561472"/>
    <w:rsid w:val="005731DA"/>
    <w:rsid w:val="00587CE0"/>
    <w:rsid w:val="005D2043"/>
    <w:rsid w:val="005F66D7"/>
    <w:rsid w:val="00605DC3"/>
    <w:rsid w:val="00634DAC"/>
    <w:rsid w:val="00655359"/>
    <w:rsid w:val="006A235D"/>
    <w:rsid w:val="006A3838"/>
    <w:rsid w:val="006B0994"/>
    <w:rsid w:val="006C7E36"/>
    <w:rsid w:val="0072767F"/>
    <w:rsid w:val="007850ED"/>
    <w:rsid w:val="00785127"/>
    <w:rsid w:val="007C14B2"/>
    <w:rsid w:val="00853903"/>
    <w:rsid w:val="008718E1"/>
    <w:rsid w:val="00880738"/>
    <w:rsid w:val="00894724"/>
    <w:rsid w:val="008C600B"/>
    <w:rsid w:val="008E2AC9"/>
    <w:rsid w:val="00923C84"/>
    <w:rsid w:val="00934165"/>
    <w:rsid w:val="0096472A"/>
    <w:rsid w:val="00A016AC"/>
    <w:rsid w:val="00A03F3E"/>
    <w:rsid w:val="00A11C43"/>
    <w:rsid w:val="00A30CB4"/>
    <w:rsid w:val="00A30E99"/>
    <w:rsid w:val="00A37C6A"/>
    <w:rsid w:val="00A46569"/>
    <w:rsid w:val="00A73964"/>
    <w:rsid w:val="00AA4EA1"/>
    <w:rsid w:val="00AA6902"/>
    <w:rsid w:val="00AD54EC"/>
    <w:rsid w:val="00AE05CC"/>
    <w:rsid w:val="00AE37E3"/>
    <w:rsid w:val="00AE5C60"/>
    <w:rsid w:val="00B073D1"/>
    <w:rsid w:val="00B26DA0"/>
    <w:rsid w:val="00B61988"/>
    <w:rsid w:val="00BD66DC"/>
    <w:rsid w:val="00BF52DD"/>
    <w:rsid w:val="00C12E52"/>
    <w:rsid w:val="00C3696C"/>
    <w:rsid w:val="00C46B53"/>
    <w:rsid w:val="00C46F1C"/>
    <w:rsid w:val="00C800FC"/>
    <w:rsid w:val="00CA0A20"/>
    <w:rsid w:val="00CB27D2"/>
    <w:rsid w:val="00CC6304"/>
    <w:rsid w:val="00CE286F"/>
    <w:rsid w:val="00CE405C"/>
    <w:rsid w:val="00D36B6C"/>
    <w:rsid w:val="00D50FB4"/>
    <w:rsid w:val="00DD173C"/>
    <w:rsid w:val="00E46E44"/>
    <w:rsid w:val="00E46EC9"/>
    <w:rsid w:val="00E6686E"/>
    <w:rsid w:val="00EC19C7"/>
    <w:rsid w:val="00EE0181"/>
    <w:rsid w:val="00F12EE1"/>
    <w:rsid w:val="00F37AD7"/>
    <w:rsid w:val="00F45BCC"/>
    <w:rsid w:val="00F85B52"/>
    <w:rsid w:val="00F85BA1"/>
    <w:rsid w:val="00F875BC"/>
    <w:rsid w:val="00F954F0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0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E0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8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81"/>
    <w:rPr>
      <w:sz w:val="22"/>
      <w:szCs w:val="22"/>
    </w:rPr>
  </w:style>
  <w:style w:type="character" w:styleId="Hyperlink">
    <w:name w:val="Hyperlink"/>
    <w:basedOn w:val="DefaultParagraphFont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E0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181"/>
    <w:rPr>
      <w:sz w:val="20"/>
      <w:szCs w:val="20"/>
    </w:rPr>
  </w:style>
  <w:style w:type="paragraph" w:styleId="Revision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30CB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5A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00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g.com/pt/pt/servicos/advisory/consulting/managed-services.html" TargetMode="External"/><Relationship Id="rId13" Type="http://schemas.openxmlformats.org/officeDocument/2006/relationships/hyperlink" Target="mailto:cateixeira@kpmg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pmg.com/pt/pt/servicos/advisory/consulting/managed-services.html" TargetMode="External"/><Relationship Id="rId12" Type="http://schemas.openxmlformats.org/officeDocument/2006/relationships/hyperlink" Target="mailto:cateixeira@kpmg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arla.rodrigues@lift.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pmg.com/pt/pt/noticias-media/comunicados-de-imprens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abela.pereira@lift.com.pt" TargetMode="External"/><Relationship Id="rId10" Type="http://schemas.openxmlformats.org/officeDocument/2006/relationships/hyperlink" Target="https://kpmg.com/pt/pt/servicos/advisory/consulting/managed-service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pmg.com/pt/pt/servicos/advisory/consulting/managed-services.html" TargetMode="External"/><Relationship Id="rId14" Type="http://schemas.openxmlformats.org/officeDocument/2006/relationships/hyperlink" Target="mailto:jpovoas@kpm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1004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Teixeira, Catarina A</cp:lastModifiedBy>
  <cp:revision>11</cp:revision>
  <dcterms:created xsi:type="dcterms:W3CDTF">2026-05-06T16:06:00Z</dcterms:created>
  <dcterms:modified xsi:type="dcterms:W3CDTF">2026-05-20T08:00:00Z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