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rPr>
          <w:rFonts w:ascii="Barlow" w:cs="Barlow" w:eastAsia="Barlow" w:hAnsi="Barlow"/>
          <w:sz w:val="48"/>
          <w:szCs w:val="48"/>
        </w:rPr>
      </w:pPr>
      <w:bookmarkStart w:colFirst="0" w:colLast="0" w:name="_ie7cagpagcxt" w:id="0"/>
      <w:bookmarkEnd w:id="0"/>
      <w:r w:rsidDel="00000000" w:rsidR="00000000" w:rsidRPr="00000000">
        <w:rPr>
          <w:rFonts w:ascii="Barlow Semi Condensed SemiBold" w:cs="Barlow Semi Condensed SemiBold" w:eastAsia="Barlow Semi Condensed SemiBold" w:hAnsi="Barlow Semi Condensed SemiBold"/>
          <w:sz w:val="48"/>
          <w:szCs w:val="48"/>
        </w:rPr>
        <w:drawing>
          <wp:anchor allowOverlap="1" behindDoc="0" distB="114300" distT="114300" distL="114300" distR="114300" hidden="0" layoutInCell="1" locked="0" relativeHeight="0" simplePos="0">
            <wp:simplePos x="0" y="0"/>
            <wp:positionH relativeFrom="page">
              <wp:posOffset>5688000</wp:posOffset>
            </wp:positionH>
            <wp:positionV relativeFrom="page">
              <wp:posOffset>518400</wp:posOffset>
            </wp:positionV>
            <wp:extent cx="1280160" cy="504000"/>
            <wp:effectExtent b="0" l="0" r="0" t="0"/>
            <wp:wrapNone/>
            <wp:docPr id="7" name="image3.png"/>
            <a:graphic>
              <a:graphicData uri="http://schemas.openxmlformats.org/drawingml/2006/picture">
                <pic:pic>
                  <pic:nvPicPr>
                    <pic:cNvPr id="0" name="image3.png"/>
                    <pic:cNvPicPr preferRelativeResize="0"/>
                  </pic:nvPicPr>
                  <pic:blipFill>
                    <a:blip r:embed="rId6"/>
                    <a:srcRect b="0" l="205" r="205" t="0"/>
                    <a:stretch>
                      <a:fillRect/>
                    </a:stretch>
                  </pic:blipFill>
                  <pic:spPr>
                    <a:xfrm>
                      <a:off x="0" y="0"/>
                      <a:ext cx="1280160" cy="504000"/>
                    </a:xfrm>
                    <a:prstGeom prst="rect"/>
                    <a:ln/>
                  </pic:spPr>
                </pic:pic>
              </a:graphicData>
            </a:graphic>
          </wp:anchor>
        </w:drawing>
      </w:r>
      <w:r w:rsidDel="00000000" w:rsidR="00000000" w:rsidRPr="00000000">
        <w:rPr>
          <w:rFonts w:ascii="Barlow Semi Condensed SemiBold" w:cs="Barlow Semi Condensed SemiBold" w:eastAsia="Barlow Semi Condensed SemiBold" w:hAnsi="Barlow Semi Condensed SemiBold"/>
          <w:sz w:val="48"/>
          <w:szCs w:val="48"/>
          <w:rtl w:val="0"/>
        </w:rPr>
        <w:br w:type="textWrapping"/>
      </w:r>
      <w:r w:rsidDel="00000000" w:rsidR="00000000" w:rsidRPr="00000000">
        <w:rPr>
          <w:rFonts w:ascii="Barlow" w:cs="Barlow" w:eastAsia="Barlow" w:hAnsi="Barlow"/>
          <w:sz w:val="22"/>
          <w:szCs w:val="22"/>
          <w:rtl w:val="0"/>
        </w:rPr>
        <w:t xml:space="preserve">Włocławek, 20 maja 2026 r.</w:t>
      </w:r>
      <w:r w:rsidDel="00000000" w:rsidR="00000000" w:rsidRPr="00000000">
        <w:rPr>
          <w:rtl w:val="0"/>
        </w:rPr>
      </w:r>
    </w:p>
    <w:p w:rsidR="00000000" w:rsidDel="00000000" w:rsidP="00000000" w:rsidRDefault="00000000" w:rsidRPr="00000000" w14:paraId="00000002">
      <w:pPr>
        <w:pStyle w:val="Title"/>
        <w:spacing w:before="200" w:line="240" w:lineRule="auto"/>
        <w:jc w:val="both"/>
        <w:rPr/>
      </w:pPr>
      <w:bookmarkStart w:colFirst="0" w:colLast="0" w:name="_3lnblam9f0ew" w:id="1"/>
      <w:bookmarkEnd w:id="1"/>
      <w:r w:rsidDel="00000000" w:rsidR="00000000" w:rsidRPr="00000000">
        <w:rPr>
          <w:rFonts w:ascii="Barlow Semi Condensed SemiBold" w:cs="Barlow Semi Condensed SemiBold" w:eastAsia="Barlow Semi Condensed SemiBold" w:hAnsi="Barlow Semi Condensed SemiBold"/>
          <w:sz w:val="48"/>
          <w:szCs w:val="48"/>
          <w:rtl w:val="0"/>
        </w:rPr>
        <w:t xml:space="preserve">Wmurowano Kamień Węgielny pod Centrum Energii Włocławek </w:t>
      </w:r>
      <w:r w:rsidDel="00000000" w:rsidR="00000000" w:rsidRPr="00000000">
        <w:rPr>
          <w:rtl w:val="0"/>
        </w:rPr>
      </w:r>
    </w:p>
    <w:p w:rsidR="00000000" w:rsidDel="00000000" w:rsidP="00000000" w:rsidRDefault="00000000" w:rsidRPr="00000000" w14:paraId="00000003">
      <w:pPr>
        <w:jc w:val="both"/>
        <w:rPr>
          <w:rFonts w:ascii="Barlow SemiBold" w:cs="Barlow SemiBold" w:eastAsia="Barlow SemiBold" w:hAnsi="Barlow SemiBold"/>
        </w:rPr>
      </w:pPr>
      <w:r w:rsidDel="00000000" w:rsidR="00000000" w:rsidRPr="00000000">
        <w:rPr>
          <w:rtl w:val="0"/>
        </w:rPr>
      </w:r>
    </w:p>
    <w:p w:rsidR="00000000" w:rsidDel="00000000" w:rsidP="00000000" w:rsidRDefault="00000000" w:rsidRPr="00000000" w14:paraId="00000004">
      <w:pPr>
        <w:ind w:left="0" w:firstLine="0"/>
        <w:jc w:val="both"/>
        <w:rPr>
          <w:rFonts w:ascii="Barlow Semi Condensed SemiBold" w:cs="Barlow Semi Condensed SemiBold" w:eastAsia="Barlow Semi Condensed SemiBold" w:hAnsi="Barlow Semi Condensed SemiBold"/>
          <w:sz w:val="32"/>
          <w:szCs w:val="32"/>
        </w:rPr>
      </w:pPr>
      <w:r w:rsidDel="00000000" w:rsidR="00000000" w:rsidRPr="00000000">
        <w:rPr>
          <w:rFonts w:ascii="Barlow Semi Condensed SemiBold" w:cs="Barlow Semi Condensed SemiBold" w:eastAsia="Barlow Semi Condensed SemiBold" w:hAnsi="Barlow Semi Condensed SemiBold"/>
          <w:sz w:val="32"/>
          <w:szCs w:val="32"/>
          <w:rtl w:val="0"/>
        </w:rPr>
        <w:t xml:space="preserve">Na placu budowy przy ul. Zielnej we Włocławku uroczyście wmurowano kamień węgielny pod budowę Centrum Energii Włocławek (CEW) – nowoczesnej Instalacji Termicznego Przekształcania Odpadów Komunalnych, która od połowy 2028 r. zabezpieczy 100% podstawy ciepłowniczej miasta. Wmurowanie kamienia węgielnego odbyło się 100 dni po przekazaniu Terenu Budowy Wykonawcy, a realizacja inwestycji postępuje zgodnie z założonym harmonogramem.</w:t>
      </w:r>
      <w:r w:rsidDel="00000000" w:rsidR="00000000" w:rsidRPr="00000000">
        <w:rPr>
          <w:rFonts w:ascii="Barlow Semi Condensed SemiBold" w:cs="Barlow Semi Condensed SemiBold" w:eastAsia="Barlow Semi Condensed SemiBold" w:hAnsi="Barlow Semi Condensed SemiBold"/>
          <w:sz w:val="32"/>
          <w:szCs w:val="32"/>
          <w:rtl w:val="0"/>
        </w:rPr>
        <w:t xml:space="preserve"> </w:t>
      </w:r>
    </w:p>
    <w:p w:rsidR="00000000" w:rsidDel="00000000" w:rsidP="00000000" w:rsidRDefault="00000000" w:rsidRPr="00000000" w14:paraId="00000005">
      <w:pPr>
        <w:pStyle w:val="Heading2"/>
        <w:spacing w:after="200" w:before="200" w:line="276" w:lineRule="auto"/>
        <w:jc w:val="both"/>
        <w:rPr/>
      </w:pPr>
      <w:bookmarkStart w:colFirst="0" w:colLast="0" w:name="_l2e38t8hsbzt" w:id="2"/>
      <w:bookmarkEnd w:id="2"/>
      <w:r w:rsidDel="00000000" w:rsidR="00000000" w:rsidRPr="00000000">
        <w:rPr>
          <w:rtl w:val="0"/>
        </w:rPr>
        <w:t xml:space="preserve">Od fundamentów do konstrukcji </w:t>
      </w:r>
      <w:r w:rsidDel="00000000" w:rsidR="00000000" w:rsidRPr="00000000">
        <w:rPr>
          <w:rtl w:val="0"/>
        </w:rPr>
      </w:r>
    </w:p>
    <w:p w:rsidR="00000000" w:rsidDel="00000000" w:rsidP="00000000" w:rsidRDefault="00000000" w:rsidRPr="00000000" w14:paraId="00000006">
      <w:pPr>
        <w:spacing w:after="200" w:line="276" w:lineRule="auto"/>
        <w:jc w:val="both"/>
        <w:rPr/>
      </w:pPr>
      <w:r w:rsidDel="00000000" w:rsidR="00000000" w:rsidRPr="00000000">
        <w:rPr>
          <w:rtl w:val="0"/>
        </w:rPr>
        <w:t xml:space="preserve">Pierwsze miesiące prac na placu budowy CEW były poświęcone przygotowaniu terenu i robotom geotechnicznym, w tym realizacji ścian szczelinowych, które docelowo będą pełnić funkcję obudowy bunkra na odpady. Etap wykonania posadowienia głębokiego został zakończony zgodnie                                  z założeniami harmonogramu, a wmurowanie kamienia węgielnego rozpoczyna kolejną fazę – wznoszenie konstrukcji głównej. Zakończenie wszystkich prac budowlanych zaplanowano na połowę 2028 r.</w:t>
      </w:r>
    </w:p>
    <w:p w:rsidR="00000000" w:rsidDel="00000000" w:rsidP="00000000" w:rsidRDefault="00000000" w:rsidRPr="00000000" w14:paraId="00000007">
      <w:pPr>
        <w:spacing w:after="200" w:line="276" w:lineRule="auto"/>
        <w:jc w:val="both"/>
        <w:rPr>
          <w:rFonts w:ascii="Barlow Semi Condensed Medium" w:cs="Barlow Semi Condensed Medium" w:eastAsia="Barlow Semi Condensed Medium" w:hAnsi="Barlow Semi Condensed Medium"/>
        </w:rPr>
      </w:pPr>
      <w:r w:rsidDel="00000000" w:rsidR="00000000" w:rsidRPr="00000000">
        <w:rPr>
          <w:i w:val="1"/>
          <w:iCs w:val="1"/>
          <w:rtl w:val="0"/>
        </w:rPr>
        <w:t xml:space="preserve">Centrum Energii Włocławek to 90 tysięcy ton odpadów rocznie zamienianych w ciepło dla mieszkań, prąd dla szkół i szpitala oraz realna niezależność energetyczna miasta. Budowa tak nowoczesnego zakładu to nie tylko kluczowa inwestycja dla dekarbonizacji, ale przede wszystkim przedsięwzięcie inżynieryjne z wysoko zaawansowaną technologią. Skala trudności technicznych takich projektów jest ogromna, natomiast ich wpływ na transformację energetyczną i realizację celów środowiskowych bezcenny. Wmurowanie kamienia węgielnego oznacza, że dotrzymujemy harmonogramu i już w połowie 2028 r. przekażemy mieszkańcom Włocławka klucze do nowego źródła energii </w:t>
      </w:r>
      <w:r w:rsidDel="00000000" w:rsidR="00000000" w:rsidRPr="00000000">
        <w:rPr>
          <w:rtl w:val="0"/>
        </w:rPr>
        <w:t xml:space="preserve"> – mówi </w:t>
      </w:r>
      <w:r w:rsidDel="00000000" w:rsidR="00000000" w:rsidRPr="00000000">
        <w:rPr>
          <w:rFonts w:ascii="Barlow Semi Condensed Medium" w:cs="Barlow Semi Condensed Medium" w:eastAsia="Barlow Semi Condensed Medium" w:hAnsi="Barlow Semi Condensed Medium"/>
          <w:rtl w:val="0"/>
        </w:rPr>
        <w:t xml:space="preserve">Kamil Majerczak, CEO PreZero w Polsce</w:t>
      </w:r>
      <w:r w:rsidDel="00000000" w:rsidR="00000000" w:rsidRPr="00000000">
        <w:rPr>
          <w:rFonts w:ascii="Barlow Semi Condensed Medium" w:cs="Barlow Semi Condensed Medium" w:eastAsia="Barlow Semi Condensed Medium" w:hAnsi="Barlow Semi Condensed Medium"/>
          <w:rtl w:val="0"/>
        </w:rPr>
        <w:t xml:space="preserve">.</w:t>
      </w:r>
      <w:r w:rsidDel="00000000" w:rsidR="00000000" w:rsidRPr="00000000">
        <w:rPr>
          <w:rtl w:val="0"/>
        </w:rPr>
      </w:r>
    </w:p>
    <w:p w:rsidR="00000000" w:rsidDel="00000000" w:rsidP="00000000" w:rsidRDefault="00000000" w:rsidRPr="00000000" w14:paraId="00000008">
      <w:pPr>
        <w:pStyle w:val="Heading2"/>
        <w:spacing w:after="0" w:before="200" w:line="276" w:lineRule="auto"/>
        <w:jc w:val="both"/>
        <w:rPr/>
      </w:pPr>
      <w:bookmarkStart w:colFirst="0" w:colLast="0" w:name="_lvhl1gj6erdx" w:id="3"/>
      <w:bookmarkEnd w:id="3"/>
      <w:r w:rsidDel="00000000" w:rsidR="00000000" w:rsidRPr="00000000">
        <w:rPr>
          <w:rtl w:val="0"/>
        </w:rPr>
        <w:t xml:space="preserve">Sprawdzone konsorcjum – trzecia ITPOK w portfolio</w:t>
      </w: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spacing w:after="200" w:line="276" w:lineRule="auto"/>
        <w:jc w:val="both"/>
        <w:rPr/>
      </w:pPr>
      <w:r w:rsidDel="00000000" w:rsidR="00000000" w:rsidRPr="00000000">
        <w:rPr>
          <w:rtl w:val="0"/>
        </w:rPr>
        <w:t xml:space="preserve">Za realizację projektu w formule „zaprojektuj i wybuduj" odpowiada konsorcjum firm PORR S.A. (lider) oraz TM.E. S.p.A. – Termomeccanica Ecologia (partner), która jest dostawcą technologii dla sześciu instalacji termicznego przekształcania odpadów w Polsce. CEW Włocławek jest trzecią ITPOK w portfolio konsorcjum, po rozbudowie Instalacji Termicznego Przekształcania Odpadów Energetycznych w Rzeszowie oraz Instalacji Termicznego Przekształcania Odpadów w Gorlicach (w realizacji). </w:t>
      </w:r>
    </w:p>
    <w:p w:rsidR="00000000" w:rsidDel="00000000" w:rsidP="00000000" w:rsidRDefault="00000000" w:rsidRPr="00000000" w14:paraId="0000000B">
      <w:pPr>
        <w:spacing w:after="200" w:line="276" w:lineRule="auto"/>
        <w:jc w:val="both"/>
        <w:rPr>
          <w:rFonts w:ascii="Barlow Semi Condensed Medium" w:cs="Barlow Semi Condensed Medium" w:eastAsia="Barlow Semi Condensed Medium" w:hAnsi="Barlow Semi Condensed Medium"/>
          <w:highlight w:val="yellow"/>
        </w:rPr>
      </w:pPr>
      <w:r w:rsidDel="00000000" w:rsidR="00000000" w:rsidRPr="00000000">
        <w:rPr>
          <w:i w:val="1"/>
          <w:iCs w:val="1"/>
          <w:rtl w:val="0"/>
        </w:rPr>
        <w:t xml:space="preserve">Za nami 100 dni intensywnej pracy na budowie CEW Włocławek. Można powiedzieć, że w tym czasie skupiliśmy się na przygotowaniu „dobrego gruntu” pod inwestycję. Wykonaliśmy głębokie od 16 do 17 metrów ściany szczelinowe, które będą stanowiły część podziemną ścian bunkra do magazynowania odpadów. Rozpoczęliśmy już także prace nad fundamentami budynku głównego oraz administracyjno-socjalnego. Bezpośrednio przed nami wykonanie konstrukcji żelbetowych, do czego wykorzystamy ponad 10 tys. m</w:t>
      </w:r>
      <w:r w:rsidDel="00000000" w:rsidR="00000000" w:rsidRPr="00000000">
        <w:rPr>
          <w:i w:val="1"/>
          <w:iCs w:val="1"/>
          <w:vertAlign w:val="superscript"/>
          <w:rtl w:val="0"/>
        </w:rPr>
        <w:t xml:space="preserve">3</w:t>
      </w:r>
      <w:r w:rsidDel="00000000" w:rsidR="00000000" w:rsidRPr="00000000">
        <w:rPr>
          <w:i w:val="1"/>
          <w:iCs w:val="1"/>
          <w:rtl w:val="0"/>
        </w:rPr>
        <w:t xml:space="preserve"> mieszanki betonowej i 1200 ton stali zbrojeniowej oraz montaż elementów prefabrykowanych</w:t>
      </w:r>
      <w:r w:rsidDel="00000000" w:rsidR="00000000" w:rsidRPr="00000000">
        <w:rPr>
          <w:rtl w:val="0"/>
        </w:rPr>
        <w:t xml:space="preserve"> - powiedział </w:t>
      </w:r>
      <w:r w:rsidDel="00000000" w:rsidR="00000000" w:rsidRPr="00000000">
        <w:rPr>
          <w:rFonts w:ascii="Barlow Semi Condensed Medium" w:cs="Barlow Semi Condensed Medium" w:eastAsia="Barlow Semi Condensed Medium" w:hAnsi="Barlow Semi Condensed Medium"/>
          <w:rtl w:val="0"/>
        </w:rPr>
        <w:t xml:space="preserve">Piotr Kledzik, Prezes Zarządu PORR S.A.</w:t>
      </w:r>
      <w:r w:rsidDel="00000000" w:rsidR="00000000" w:rsidRPr="00000000">
        <w:rPr>
          <w:rtl w:val="0"/>
        </w:rPr>
      </w:r>
    </w:p>
    <w:p w:rsidR="00000000" w:rsidDel="00000000" w:rsidP="00000000" w:rsidRDefault="00000000" w:rsidRPr="00000000" w14:paraId="0000000C">
      <w:pPr>
        <w:pStyle w:val="Heading2"/>
        <w:spacing w:after="0" w:before="200" w:line="276" w:lineRule="auto"/>
        <w:jc w:val="both"/>
        <w:rPr/>
      </w:pPr>
      <w:bookmarkStart w:colFirst="0" w:colLast="0" w:name="_atqrbel4cigz" w:id="4"/>
      <w:bookmarkEnd w:id="4"/>
      <w:r w:rsidDel="00000000" w:rsidR="00000000" w:rsidRPr="00000000">
        <w:rPr>
          <w:rtl w:val="0"/>
        </w:rPr>
        <w:t xml:space="preserve">Nowa energia, nowe miejsca pracy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200" w:line="276" w:lineRule="auto"/>
        <w:jc w:val="both"/>
        <w:rPr>
          <w:highlight w:val="yellow"/>
        </w:rPr>
      </w:pPr>
      <w:r w:rsidDel="00000000" w:rsidR="00000000" w:rsidRPr="00000000">
        <w:rPr>
          <w:rtl w:val="0"/>
        </w:rPr>
        <w:t xml:space="preserve">CEW będzie dwunastą tego typu instalacją w Polsce. Instalacja pokryje 100% tzw. podstawy ciepłowniczej Włocławka – produkując ok. 650 000 GJ ciepła rocznie, które w całości trafi do miejskiej sieci. Dodatkowo 45 000 MWh energii elektrycznej rocznie zasili lokalną sieć energetyczną. Zastąpienie węgla w lokalnym systemie ciepłowniczym oznacza znaczącą poprawę miksu energetycznego we Włocławku. Inwestycja stwarza także nowe miejsca pracy – zarówno już teraz na etapie budowy, jak i w fazie operacyjnej.</w:t>
      </w: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pStyle w:val="Heading2"/>
        <w:rPr>
          <w:rFonts w:ascii="Barlow SemiBold" w:cs="Barlow SemiBold" w:eastAsia="Barlow SemiBold" w:hAnsi="Barlow SemiBold"/>
          <w:sz w:val="19"/>
          <w:szCs w:val="19"/>
        </w:rPr>
      </w:pPr>
      <w:bookmarkStart w:colFirst="0" w:colLast="0" w:name="_4gl00dqcukd4" w:id="5"/>
      <w:bookmarkEnd w:id="5"/>
      <w:r w:rsidDel="00000000" w:rsidR="00000000" w:rsidRPr="00000000">
        <w:rPr/>
        <w:drawing>
          <wp:anchor allowOverlap="1" behindDoc="0" distB="114300" distT="114300" distL="114300" distR="114300" hidden="0" layoutInCell="1" locked="0" relativeHeight="0" simplePos="0">
            <wp:simplePos x="0" y="0"/>
            <wp:positionH relativeFrom="page">
              <wp:posOffset>5688000</wp:posOffset>
            </wp:positionH>
            <wp:positionV relativeFrom="page">
              <wp:posOffset>518400</wp:posOffset>
            </wp:positionV>
            <wp:extent cx="1280160" cy="504000"/>
            <wp:effectExtent b="0" l="0" r="0" t="0"/>
            <wp:wrapNone/>
            <wp:docPr id="8" name="image3.png"/>
            <a:graphic>
              <a:graphicData uri="http://schemas.openxmlformats.org/drawingml/2006/picture">
                <pic:pic>
                  <pic:nvPicPr>
                    <pic:cNvPr id="0" name="image3.png"/>
                    <pic:cNvPicPr preferRelativeResize="0"/>
                  </pic:nvPicPr>
                  <pic:blipFill>
                    <a:blip r:embed="rId6"/>
                    <a:srcRect b="0" l="205" r="205" t="0"/>
                    <a:stretch>
                      <a:fillRect/>
                    </a:stretch>
                  </pic:blipFill>
                  <pic:spPr>
                    <a:xfrm>
                      <a:off x="0" y="0"/>
                      <a:ext cx="1280160" cy="504000"/>
                    </a:xfrm>
                    <a:prstGeom prst="rect"/>
                    <a:ln/>
                  </pic:spPr>
                </pic:pic>
              </a:graphicData>
            </a:graphic>
          </wp:anchor>
        </w:drawing>
      </w:r>
      <w:r w:rsidDel="00000000" w:rsidR="00000000" w:rsidRPr="00000000">
        <w:rPr>
          <w:rFonts w:ascii="Barlow SemiBold" w:cs="Barlow SemiBold" w:eastAsia="Barlow SemiBold" w:hAnsi="Barlow SemiBold"/>
          <w:sz w:val="19"/>
          <w:szCs w:val="19"/>
          <w:rtl w:val="0"/>
        </w:rPr>
        <w:t xml:space="preserve">O PreZero:</w:t>
      </w:r>
    </w:p>
    <w:p w:rsidR="00000000" w:rsidDel="00000000" w:rsidP="00000000" w:rsidRDefault="00000000" w:rsidRPr="00000000" w14:paraId="00000011">
      <w:pPr>
        <w:rPr/>
      </w:pPr>
      <w:r w:rsidDel="00000000" w:rsidR="00000000" w:rsidRPr="00000000">
        <w:rPr>
          <w:rtl w:val="0"/>
        </w:rPr>
        <w:t xml:space="preserve">PreZero to międzynarodowa firma z sektora usług środowiskowych, która zmienia podejście do gospodarki odpadami, traktując je nie jako problem, lecz jako cenne źródło surowców. Kierując się ideą „Circular. By Nature.”, PreZero wdraża innowacyjne technologie wspierające recykling, redukcję emisji i zrównoważone wykorzystanie zasobów. Działa w 10 krajach i zatrudnia ponad 30 000 osób – w Polsce to ponad   4000 specjalistów w 48 lokalizacjach. Firma świadczy kompleksowe usługi dla gmin, firm i gospodarstw domowych: od odbioru i zagospodarowania odpadów po doradztwo środowiskowe. PreZero aktywnie inwestuje w infrastrukturę i edukację, odpowiadając na wyzwania klimatyczne oraz potrzeby współczesnej gospodarki. Jej celem jest realna zmiana – nie tylko procesów, ale i świadomości społecznej.</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Bdr>
          <w:bottom w:color="000000" w:space="31" w:sz="6" w:val="single"/>
        </w:pBdr>
        <w:spacing w:after="200" w:line="276" w:lineRule="auto"/>
        <w:jc w:val="both"/>
        <w:rPr>
          <w:rFonts w:ascii="Barlow SemiBold" w:cs="Barlow SemiBold" w:eastAsia="Barlow SemiBold" w:hAnsi="Barlow SemiBold"/>
          <w:sz w:val="19"/>
          <w:szCs w:val="19"/>
        </w:rPr>
      </w:pPr>
      <w:r w:rsidDel="00000000" w:rsidR="00000000" w:rsidRPr="00000000">
        <w:rPr>
          <w:rFonts w:ascii="Barlow SemiBold" w:cs="Barlow SemiBold" w:eastAsia="Barlow SemiBold" w:hAnsi="Barlow SemiBold"/>
          <w:sz w:val="19"/>
          <w:szCs w:val="19"/>
          <w:rtl w:val="0"/>
        </w:rPr>
        <w:t xml:space="preserve">O PORR:</w:t>
      </w:r>
    </w:p>
    <w:p w:rsidR="00000000" w:rsidDel="00000000" w:rsidP="00000000" w:rsidRDefault="00000000" w:rsidRPr="00000000" w14:paraId="00000014">
      <w:pPr>
        <w:pBdr>
          <w:bottom w:color="000000" w:space="31" w:sz="6" w:val="single"/>
        </w:pBdr>
        <w:spacing w:line="276" w:lineRule="auto"/>
        <w:jc w:val="both"/>
        <w:rPr/>
      </w:pPr>
      <w:r w:rsidDel="00000000" w:rsidR="00000000" w:rsidRPr="00000000">
        <w:rPr>
          <w:rtl w:val="0"/>
        </w:rPr>
        <w:t xml:space="preserve">PORR S.A. należy do czołowych spółek budowlanych w Polsce z przychodami za 2024 rok na poziomie 4,03 mld zł. Spółka czerpie z wiedzy i doświadczenia, pochodzących z ponad 150-letniej historii międzynarodowego koncernu PORR, od ponad 30 lat oferując na polskim rynku kompleksowe usługi i rozwiązania. Jej zasadniczymi obszarami kompetencyjnymi jest budownictwo infrastrukturalne, kubaturowe, kolejowe, inżynieryjne, przemysłowe oraz hydrotechniczne. Do najważniejszych zrealizowanych projektów należy rozbudowa Terminalu LNG w Świnoujściu, budowa tunelu w Świnoujściu, budowa drogi S3 odc. Bolków - Kamienna Góra Płn., kompleksowa modernizacja układu falochronów w Porcie Północnym w Gdańsku, czy bezprecedensowa modernizacja tunelu kolejowego w Trzcińsku z wykorzystaniem maszyny TEM (tunel w tunelu).</w:t>
      </w:r>
      <w:r w:rsidDel="00000000" w:rsidR="00000000" w:rsidRPr="00000000">
        <w:rPr>
          <w:rtl w:val="0"/>
        </w:rPr>
      </w:r>
    </w:p>
    <w:p w:rsidR="00000000" w:rsidDel="00000000" w:rsidP="00000000" w:rsidRDefault="00000000" w:rsidRPr="00000000" w14:paraId="00000015">
      <w:pPr>
        <w:pBdr>
          <w:bottom w:color="000000" w:space="31" w:sz="6" w:val="single"/>
        </w:pBdr>
        <w:spacing w:line="276" w:lineRule="auto"/>
        <w:jc w:val="both"/>
        <w:rPr/>
      </w:pPr>
      <w:r w:rsidDel="00000000" w:rsidR="00000000" w:rsidRPr="00000000">
        <w:rPr>
          <w:rtl w:val="0"/>
        </w:rPr>
      </w:r>
    </w:p>
    <w:p w:rsidR="00000000" w:rsidDel="00000000" w:rsidP="00000000" w:rsidRDefault="00000000" w:rsidRPr="00000000" w14:paraId="00000016">
      <w:pPr>
        <w:pBdr>
          <w:bottom w:color="000000" w:space="31" w:sz="6" w:val="single"/>
        </w:pBdr>
        <w:spacing w:after="200" w:line="276" w:lineRule="auto"/>
        <w:jc w:val="both"/>
        <w:rPr>
          <w:rFonts w:ascii="Barlow SemiBold" w:cs="Barlow SemiBold" w:eastAsia="Barlow SemiBold" w:hAnsi="Barlow SemiBold"/>
          <w:sz w:val="19"/>
          <w:szCs w:val="19"/>
        </w:rPr>
      </w:pPr>
      <w:r w:rsidDel="00000000" w:rsidR="00000000" w:rsidRPr="00000000">
        <w:rPr>
          <w:rFonts w:ascii="Barlow SemiBold" w:cs="Barlow SemiBold" w:eastAsia="Barlow SemiBold" w:hAnsi="Barlow SemiBold"/>
          <w:sz w:val="19"/>
          <w:szCs w:val="19"/>
          <w:rtl w:val="0"/>
        </w:rPr>
        <w:t xml:space="preserve">O Termomeccanica Ecologia:</w:t>
      </w:r>
    </w:p>
    <w:p w:rsidR="00000000" w:rsidDel="00000000" w:rsidP="00000000" w:rsidRDefault="00000000" w:rsidRPr="00000000" w14:paraId="00000017">
      <w:pPr>
        <w:pBdr>
          <w:bottom w:color="000000" w:space="31" w:sz="6" w:val="single"/>
        </w:pBdr>
        <w:spacing w:line="276" w:lineRule="auto"/>
        <w:jc w:val="both"/>
        <w:rPr/>
      </w:pPr>
      <w:r w:rsidDel="00000000" w:rsidR="00000000" w:rsidRPr="00000000">
        <w:rPr>
          <w:rtl w:val="0"/>
        </w:rPr>
        <w:t xml:space="preserve">TM.E. S.p.A. – Termomeccanica Ecologia, to włoska firma z ponad 70-letnim doświadczeniem w projektowaniu i budowie złożonych instalacji do gospodarki wodnej i odpadowej. Jest liderem w dziedzinie inżynierii środowiska, w szczególności w budowie instalacji do termicznego przekształcania odpadów. TM.E. S.p.A. – Termomeccanica Ecologia jest dostawcą technologii, dysponującym własnymi rozwiązaniami w zakresie spalania odpadów, wytwarzania pary oraz oczyszczania spalin. Ponad 40% odpadów przekształcanych termicznie w Polsce jest poddawanych procesowi w instalacjach zrealizowanych przez TM.E. S.p.A. – Termomeccanica Ecologia.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after="0" w:before="0" w:line="288" w:lineRule="auto"/>
        <w:rPr>
          <w:sz w:val="19"/>
          <w:szCs w:val="19"/>
        </w:rPr>
      </w:pPr>
      <w:r w:rsidDel="00000000" w:rsidR="00000000" w:rsidRPr="00000000">
        <w:rPr>
          <w:rtl w:val="0"/>
        </w:rPr>
      </w:r>
    </w:p>
    <w:p w:rsidR="00000000" w:rsidDel="00000000" w:rsidP="00000000" w:rsidRDefault="00000000" w:rsidRPr="00000000" w14:paraId="0000001B">
      <w:pPr>
        <w:spacing w:after="0" w:before="0" w:line="288" w:lineRule="auto"/>
        <w:rPr/>
      </w:pPr>
      <w:r w:rsidDel="00000000" w:rsidR="00000000" w:rsidRPr="00000000">
        <w:rPr>
          <w:rFonts w:ascii="Barlow SemiBold" w:cs="Barlow SemiBold" w:eastAsia="Barlow SemiBold" w:hAnsi="Barlow SemiBold"/>
          <w:sz w:val="19"/>
          <w:szCs w:val="19"/>
          <w:rtl w:val="0"/>
        </w:rPr>
        <w:t xml:space="preserve">Kontakt dla mediów</w:t>
      </w:r>
      <w:r w:rsidDel="00000000" w:rsidR="00000000" w:rsidRPr="00000000">
        <w:rPr>
          <w:rFonts w:ascii="Barlow SemiBold" w:cs="Barlow SemiBold" w:eastAsia="Barlow SemiBold" w:hAnsi="Barlow SemiBold"/>
          <w:sz w:val="19"/>
          <w:szCs w:val="19"/>
          <w:rtl w:val="0"/>
        </w:rPr>
        <w:t xml:space="preserve">:</w:t>
      </w:r>
      <w:r w:rsidDel="00000000" w:rsidR="00000000" w:rsidRPr="00000000">
        <w:rPr>
          <w:sz w:val="19"/>
          <w:szCs w:val="19"/>
          <w:rtl w:val="0"/>
        </w:rPr>
        <w:br w:type="textWrapping"/>
        <w:t xml:space="preserve">media.pl@prezero.com | </w:t>
      </w:r>
      <w:hyperlink r:id="rId7">
        <w:r w:rsidDel="00000000" w:rsidR="00000000" w:rsidRPr="00000000">
          <w:rPr>
            <w:color w:val="1155cc"/>
            <w:sz w:val="19"/>
            <w:szCs w:val="19"/>
            <w:u w:val="single"/>
            <w:rtl w:val="0"/>
          </w:rPr>
          <w:t xml:space="preserve">https://prezero.com/pl/o-nas/kontakt/biuro-prasowe</w:t>
        </w:r>
      </w:hyperlink>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0000000000002" w:top="1440.0000000000002" w:left="1440.0000000000002" w:right="1440.0000000000002" w:header="2381.1023622047246"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Barlow Semi Condensed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rlow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Barlow">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 w:name="Barlow Semi Condensed SemiBold">
    <w:embedRegular w:fontKey="{00000000-0000-0000-0000-000000000000}" r:id="rId17" w:subsetted="0"/>
    <w:embedBold w:fontKey="{00000000-0000-0000-0000-000000000000}" r:id="rId18" w:subsetted="0"/>
    <w:embedItalic w:fontKey="{00000000-0000-0000-0000-000000000000}" r:id="rId19" w:subsetted="0"/>
    <w:embedBoldItalic w:fontKey="{00000000-0000-0000-0000-000000000000}" r:id="rId2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widowControl w:val="0"/>
      <w:tabs>
        <w:tab w:val="left" w:leader="none" w:pos="6090"/>
        <w:tab w:val="left" w:leader="none" w:pos="3675"/>
        <w:tab w:val="left" w:leader="none" w:pos="1830"/>
      </w:tabs>
      <w:spacing w:line="240" w:lineRule="auto"/>
      <w:rPr>
        <w:sz w:val="14"/>
        <w:szCs w:val="14"/>
      </w:rPr>
    </w:pPr>
    <w:r w:rsidDel="00000000" w:rsidR="00000000" w:rsidRPr="00000000">
      <w:rPr>
        <w:rtl w:val="0"/>
      </w:rPr>
    </w:r>
  </w:p>
  <w:p w:rsidR="00000000" w:rsidDel="00000000" w:rsidP="00000000" w:rsidRDefault="00000000" w:rsidRPr="00000000" w14:paraId="0000001E">
    <w:pPr>
      <w:widowControl w:val="0"/>
      <w:tabs>
        <w:tab w:val="left" w:leader="none" w:pos="6090"/>
        <w:tab w:val="left" w:leader="none" w:pos="3675"/>
        <w:tab w:val="left" w:leader="none" w:pos="1830"/>
      </w:tabs>
      <w:spacing w:line="240" w:lineRule="auto"/>
      <w:jc w:val="right"/>
      <w:rPr>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widowControl w:val="0"/>
      <w:tabs>
        <w:tab w:val="left" w:leader="none" w:pos="6090"/>
        <w:tab w:val="left" w:leader="none" w:pos="3675"/>
        <w:tab w:val="left" w:leader="none" w:pos="1830"/>
      </w:tabs>
      <w:spacing w:line="240" w:lineRule="auto"/>
      <w:rPr>
        <w:color w:val="bce514"/>
        <w:sz w:val="14"/>
        <w:szCs w:val="14"/>
      </w:rPr>
    </w:pPr>
    <w:r w:rsidDel="00000000" w:rsidR="00000000" w:rsidRPr="00000000">
      <w:rPr>
        <w:rtl w:val="0"/>
      </w:rPr>
    </w:r>
  </w:p>
  <w:p w:rsidR="00000000" w:rsidDel="00000000" w:rsidP="00000000" w:rsidRDefault="00000000" w:rsidRPr="00000000" w14:paraId="00000021">
    <w:pPr>
      <w:widowControl w:val="0"/>
      <w:tabs>
        <w:tab w:val="left" w:leader="none" w:pos="6090"/>
        <w:tab w:val="left" w:leader="none" w:pos="3675"/>
        <w:tab w:val="left" w:leader="none" w:pos="1830"/>
      </w:tabs>
      <w:spacing w:line="240" w:lineRule="auto"/>
      <w:rPr>
        <w:color w:val="bce514"/>
        <w:sz w:val="14"/>
        <w:szCs w:val="14"/>
      </w:rPr>
    </w:pPr>
    <w:r w:rsidDel="00000000" w:rsidR="00000000" w:rsidRPr="00000000">
      <w:rPr>
        <w:rtl w:val="0"/>
      </w:rPr>
    </w:r>
  </w:p>
  <w:p w:rsidR="00000000" w:rsidDel="00000000" w:rsidP="00000000" w:rsidRDefault="00000000" w:rsidRPr="00000000" w14:paraId="00000022">
    <w:pPr>
      <w:widowControl w:val="0"/>
      <w:tabs>
        <w:tab w:val="left" w:leader="none" w:pos="6090"/>
        <w:tab w:val="left" w:leader="none" w:pos="3675"/>
        <w:tab w:val="left" w:leader="none" w:pos="1830"/>
      </w:tabs>
      <w:spacing w:line="240" w:lineRule="auto"/>
      <w:rPr>
        <w:sz w:val="14"/>
        <w:szCs w:val="14"/>
      </w:rPr>
    </w:pPr>
    <w:r w:rsidDel="00000000" w:rsidR="00000000" w:rsidRPr="00000000">
      <w:rPr>
        <w:rtl w:val="0"/>
      </w:rPr>
    </w:r>
  </w:p>
  <w:p w:rsidR="00000000" w:rsidDel="00000000" w:rsidP="00000000" w:rsidRDefault="00000000" w:rsidRPr="00000000" w14:paraId="00000023">
    <w:pPr>
      <w:widowControl w:val="0"/>
      <w:tabs>
        <w:tab w:val="left" w:leader="none" w:pos="6090"/>
        <w:tab w:val="left" w:leader="none" w:pos="3675"/>
        <w:tab w:val="left" w:leader="none" w:pos="1830"/>
      </w:tabs>
      <w:spacing w:line="240" w:lineRule="auto"/>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sz w:val="14"/>
        <w:szCs w:val="14"/>
        <w:rtl w:val="0"/>
      </w:rPr>
      <w:t xml:space="preserve">/</w:t>
    </w:r>
    <w:r w:rsidDel="00000000" w:rsidR="00000000" w:rsidRPr="00000000">
      <w:rPr>
        <w:sz w:val="14"/>
        <w:szCs w:val="1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-1424</wp:posOffset>
              </wp:positionH>
              <wp:positionV relativeFrom="page">
                <wp:posOffset>-2474</wp:posOffset>
              </wp:positionV>
              <wp:extent cx="7610475" cy="1568174"/>
              <wp:effectExtent b="0" l="0" r="0" t="0"/>
              <wp:wrapNone/>
              <wp:docPr id="5" name=""/>
              <a:graphic>
                <a:graphicData uri="http://schemas.microsoft.com/office/word/2010/wordprocessingGroup">
                  <wpg:wgp>
                    <wpg:cNvGrpSpPr/>
                    <wpg:grpSpPr>
                      <a:xfrm>
                        <a:off x="0" y="0"/>
                        <a:ext cx="7610475" cy="1568174"/>
                        <a:chOff x="0" y="0"/>
                        <a:chExt cx="9753475" cy="2000850"/>
                      </a:xfrm>
                    </wpg:grpSpPr>
                    <wps:wsp>
                      <wps:cNvSpPr/>
                      <wps:cNvPr id="2" name="Shape 2"/>
                      <wps:spPr>
                        <a:xfrm>
                          <a:off x="-320225" y="-70050"/>
                          <a:ext cx="10073700" cy="2070900"/>
                        </a:xfrm>
                        <a:prstGeom prst="rect">
                          <a:avLst/>
                        </a:prstGeom>
                        <a:solidFill>
                          <a:srgbClr val="003D49"/>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1078450" y="985025"/>
                          <a:ext cx="3664200" cy="376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Barlow Semi Condensed SemiBold" w:cs="Barlow Semi Condensed SemiBold" w:eastAsia="Barlow Semi Condensed SemiBold" w:hAnsi="Barlow Semi Condensed SemiBold"/>
                                <w:b w:val="0"/>
                                <w:i w:val="0"/>
                                <w:smallCaps w:val="0"/>
                                <w:strike w:val="0"/>
                                <w:color w:val="ffffff"/>
                                <w:sz w:val="48"/>
                                <w:vertAlign w:val="baseline"/>
                              </w:rPr>
                              <w:t xml:space="preserve">Informacja prasowa</w:t>
                            </w:r>
                          </w:p>
                        </w:txbxContent>
                      </wps:txbx>
                      <wps:bodyPr anchorCtr="0" anchor="t"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-1424</wp:posOffset>
              </wp:positionH>
              <wp:positionV relativeFrom="page">
                <wp:posOffset>-2474</wp:posOffset>
              </wp:positionV>
              <wp:extent cx="7610475" cy="1568174"/>
              <wp:effectExtent b="0" l="0" r="0" t="0"/>
              <wp:wrapNone/>
              <wp:docPr id="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610475" cy="1568174"/>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5724000</wp:posOffset>
          </wp:positionH>
          <wp:positionV relativeFrom="page">
            <wp:posOffset>504000</wp:posOffset>
          </wp:positionV>
          <wp:extent cx="1280160" cy="504000"/>
          <wp:effectExtent b="0" l="0" r="0" t="0"/>
          <wp:wrapNone/>
          <wp:docPr id="6" name="image3.png"/>
          <a:graphic>
            <a:graphicData uri="http://schemas.openxmlformats.org/drawingml/2006/picture">
              <pic:pic>
                <pic:nvPicPr>
                  <pic:cNvPr id="0" name="image3.png"/>
                  <pic:cNvPicPr preferRelativeResize="0"/>
                </pic:nvPicPr>
                <pic:blipFill>
                  <a:blip r:embed="rId1"/>
                  <a:srcRect b="0" l="205" r="205" t="0"/>
                  <a:stretch>
                    <a:fillRect/>
                  </a:stretch>
                </pic:blipFill>
                <pic:spPr>
                  <a:xfrm>
                    <a:off x="0" y="0"/>
                    <a:ext cx="1280160" cy="504000"/>
                  </a:xfrm>
                  <a:prstGeom prst="rect"/>
                  <a:ln/>
                </pic:spPr>
              </pic:pic>
            </a:graphicData>
          </a:graphic>
        </wp:anchor>
      </w:drawing>
    </w: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-28799</wp:posOffset>
              </wp:positionH>
              <wp:positionV relativeFrom="page">
                <wp:posOffset>-28799</wp:posOffset>
              </wp:positionV>
              <wp:extent cx="7610475" cy="1806001"/>
              <wp:effectExtent b="0" l="0" r="0" t="0"/>
              <wp:wrapNone/>
              <wp:docPr id="3" name=""/>
              <a:graphic>
                <a:graphicData uri="http://schemas.microsoft.com/office/word/2010/wordprocessingShape">
                  <wps:wsp>
                    <wps:cNvSpPr/>
                    <wps:cNvPr id="2" name="Shape 2"/>
                    <wps:spPr>
                      <a:xfrm>
                        <a:off x="-320225" y="-70050"/>
                        <a:ext cx="10073700" cy="2371800"/>
                      </a:xfrm>
                      <a:prstGeom prst="rect">
                        <a:avLst/>
                      </a:prstGeom>
                      <a:solidFill>
                        <a:srgbClr val="003D49"/>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-28799</wp:posOffset>
              </wp:positionH>
              <wp:positionV relativeFrom="page">
                <wp:posOffset>-28799</wp:posOffset>
              </wp:positionV>
              <wp:extent cx="7610475" cy="1806001"/>
              <wp:effectExtent b="0" l="0" r="0" t="0"/>
              <wp:wrapNone/>
              <wp:docPr id="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7610475" cy="1806001"/>
                      </a:xfrm>
                      <a:prstGeom prst="rect"/>
                      <a:ln/>
                    </pic:spPr>
                  </pic:pic>
                </a:graphicData>
              </a:graphic>
            </wp:anchor>
          </w:drawing>
        </mc:Fallback>
      </mc:AlternateContent>
    </w: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-25236</wp:posOffset>
              </wp:positionH>
              <wp:positionV relativeFrom="page">
                <wp:posOffset>10782873</wp:posOffset>
              </wp:positionV>
              <wp:extent cx="7610475" cy="154305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610475" cy="1543050"/>
                      </a:xfrm>
                      <a:prstGeom prst="rect"/>
                      <a:ln/>
                    </pic:spPr>
                  </pic:pic>
                </a:graphicData>
              </a:graphic>
            </wp:anchor>
          </w:drawing>
        </mc:Choice>
        <mc:Fallback>
          <w:drawing>
            <wp:anchor allowOverlap="1" behindDoc="1" distB="114300" distT="114300" distL="114300" distR="114300" hidden="0" layoutInCell="1" locked="0" relativeHeight="0" simplePos="0">
              <wp:simplePos x="0" y="0"/>
              <wp:positionH relativeFrom="page">
                <wp:posOffset>-25236</wp:posOffset>
              </wp:positionH>
              <wp:positionV relativeFrom="page">
                <wp:posOffset>10782873</wp:posOffset>
              </wp:positionV>
              <wp:extent cx="7610475" cy="154305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610475" cy="1543050"/>
                      </a:xfrm>
                      <a:prstGeom prst="rect"/>
                      <a:ln/>
                    </pic:spPr>
                  </pic:pic>
                </a:graphicData>
              </a:graphic>
            </wp:anchor>
          </w:drawing>
        </mc:Fallback>
      </mc:AlternateContent>
    </w: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-857474</wp:posOffset>
              </wp:positionH>
              <wp:positionV relativeFrom="page">
                <wp:posOffset>10763025</wp:posOffset>
              </wp:positionV>
              <wp:extent cx="7610475" cy="1543050"/>
              <wp:effectExtent b="0" l="0" r="0" t="0"/>
              <wp:wrapNone/>
              <wp:docPr id="2" name=""/>
              <a:graphic>
                <a:graphicData uri="http://schemas.microsoft.com/office/word/2010/wordprocessingShape">
                  <wps:wsp>
                    <wps:cNvSpPr/>
                    <wps:cNvPr id="2" name="Shape 2"/>
                    <wps:spPr>
                      <a:xfrm>
                        <a:off x="-320225" y="-70050"/>
                        <a:ext cx="10073700" cy="2371800"/>
                      </a:xfrm>
                      <a:prstGeom prst="rect">
                        <a:avLst/>
                      </a:prstGeom>
                      <a:solidFill>
                        <a:srgbClr val="003D49"/>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-857474</wp:posOffset>
              </wp:positionH>
              <wp:positionV relativeFrom="page">
                <wp:posOffset>10763025</wp:posOffset>
              </wp:positionV>
              <wp:extent cx="7610475" cy="154305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610475" cy="1543050"/>
                      </a:xfrm>
                      <a:prstGeom prst="rect"/>
                      <a:ln/>
                    </pic:spPr>
                  </pic:pic>
                </a:graphicData>
              </a:graphic>
            </wp:anchor>
          </w:drawing>
        </mc:Fallback>
      </mc:AlternateContent>
    </w: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19050</wp:posOffset>
              </wp:positionH>
              <wp:positionV relativeFrom="page">
                <wp:posOffset>10776713</wp:posOffset>
              </wp:positionV>
              <wp:extent cx="7610475" cy="1543050"/>
              <wp:effectExtent b="0" l="0" r="0" t="0"/>
              <wp:wrapNone/>
              <wp:docPr id="4" name=""/>
              <a:graphic>
                <a:graphicData uri="http://schemas.microsoft.com/office/word/2010/wordprocessingShape">
                  <wps:wsp>
                    <wps:cNvSpPr/>
                    <wps:cNvPr id="2" name="Shape 2"/>
                    <wps:spPr>
                      <a:xfrm>
                        <a:off x="-320225" y="-70050"/>
                        <a:ext cx="10073700" cy="2371800"/>
                      </a:xfrm>
                      <a:prstGeom prst="rect">
                        <a:avLst/>
                      </a:prstGeom>
                      <a:solidFill>
                        <a:srgbClr val="003D49"/>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19050</wp:posOffset>
              </wp:positionH>
              <wp:positionV relativeFrom="page">
                <wp:posOffset>10776713</wp:posOffset>
              </wp:positionV>
              <wp:extent cx="7610475" cy="1543050"/>
              <wp:effectExtent b="0" l="0" r="0" t="0"/>
              <wp:wrapNone/>
              <wp:docPr id="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7610475" cy="154305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arlow" w:cs="Barlow" w:eastAsia="Barlow" w:hAnsi="Barlow"/>
        <w:sz w:val="21"/>
        <w:szCs w:val="21"/>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rFonts w:ascii="Barlow Medium" w:cs="Barlow Medium" w:eastAsia="Barlow Medium" w:hAnsi="Barlow Medium"/>
      <w:sz w:val="32"/>
      <w:szCs w:val="32"/>
    </w:rPr>
  </w:style>
  <w:style w:type="paragraph" w:styleId="Heading2">
    <w:name w:val="heading 2"/>
    <w:basedOn w:val="Normal"/>
    <w:next w:val="Normal"/>
    <w:pPr>
      <w:keepNext w:val="1"/>
      <w:keepLines w:val="1"/>
      <w:spacing w:after="120" w:before="360" w:lineRule="auto"/>
    </w:pPr>
    <w:rPr>
      <w:rFonts w:ascii="Barlow SemiBold" w:cs="Barlow SemiBold" w:eastAsia="Barlow SemiBold" w:hAnsi="Barlow SemiBold"/>
      <w:sz w:val="28"/>
      <w:szCs w:val="28"/>
    </w:rPr>
  </w:style>
  <w:style w:type="paragraph" w:styleId="Heading3">
    <w:name w:val="heading 3"/>
    <w:basedOn w:val="Normal"/>
    <w:next w:val="Normal"/>
    <w:pPr>
      <w:keepNext w:val="1"/>
      <w:keepLines w:val="1"/>
      <w:spacing w:after="120" w:before="320" w:lineRule="auto"/>
    </w:pPr>
    <w:rPr>
      <w:rFonts w:ascii="Barlow Medium" w:cs="Barlow Medium" w:eastAsia="Barlow Medium" w:hAnsi="Barlow Medium"/>
      <w:sz w:val="28"/>
      <w:szCs w:val="28"/>
    </w:rPr>
  </w:style>
  <w:style w:type="paragraph" w:styleId="Heading4">
    <w:name w:val="heading 4"/>
    <w:basedOn w:val="Normal"/>
    <w:next w:val="Normal"/>
    <w:pPr>
      <w:keepNext w:val="1"/>
      <w:keepLines w:val="1"/>
      <w:spacing w:after="80" w:before="320" w:lineRule="auto"/>
    </w:pPr>
    <w:rPr>
      <w:sz w:val="24"/>
      <w:szCs w:val="24"/>
    </w:rPr>
  </w:style>
  <w:style w:type="paragraph" w:styleId="Heading5">
    <w:name w:val="heading 5"/>
    <w:basedOn w:val="Normal"/>
    <w:next w:val="Normal"/>
    <w:pPr>
      <w:keepNext w:val="1"/>
      <w:keepLines w:val="1"/>
    </w:pPr>
    <w:rPr/>
  </w:style>
  <w:style w:type="paragraph" w:styleId="Heading6">
    <w:name w:val="heading 6"/>
    <w:basedOn w:val="Normal"/>
    <w:next w:val="Normal"/>
    <w:pPr>
      <w:keepNext w:val="1"/>
      <w:keepLines w:val="1"/>
    </w:pPr>
    <w:rPr/>
  </w:style>
  <w:style w:type="paragraph" w:styleId="Title">
    <w:name w:val="Title"/>
    <w:basedOn w:val="Normal"/>
    <w:next w:val="Normal"/>
    <w:pPr>
      <w:keepNext w:val="1"/>
      <w:keepLines w:val="1"/>
      <w:spacing w:after="60" w:lineRule="auto"/>
    </w:pPr>
    <w:rPr>
      <w:rFonts w:ascii="Barlow SemiBold" w:cs="Barlow SemiBold" w:eastAsia="Barlow SemiBold" w:hAnsi="Barlow SemiBold"/>
      <w:sz w:val="52"/>
      <w:szCs w:val="52"/>
    </w:rPr>
  </w:style>
  <w:style w:type="paragraph" w:styleId="Subtitle">
    <w:name w:val="Subtitle"/>
    <w:basedOn w:val="Normal"/>
    <w:next w:val="Normal"/>
    <w:pPr>
      <w:keepNext w:val="1"/>
      <w:keepLines w:val="1"/>
    </w:pPr>
    <w:rPr>
      <w:sz w:val="14"/>
      <w:szCs w:val="14"/>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prezero.com/pl/o-nas/kontakt/biuro-prasow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20" Type="http://schemas.openxmlformats.org/officeDocument/2006/relationships/font" Target="fonts/BarlowSemiCondensedSemiBold-boldItalic.ttf"/><Relationship Id="rId11" Type="http://schemas.openxmlformats.org/officeDocument/2006/relationships/font" Target="fonts/BarlowSemiBold-italic.ttf"/><Relationship Id="rId10" Type="http://schemas.openxmlformats.org/officeDocument/2006/relationships/font" Target="fonts/BarlowSemiBold-bold.ttf"/><Relationship Id="rId13" Type="http://schemas.openxmlformats.org/officeDocument/2006/relationships/font" Target="fonts/Barlow-regular.ttf"/><Relationship Id="rId12" Type="http://schemas.openxmlformats.org/officeDocument/2006/relationships/font" Target="fonts/BarlowSemiBold-boldItalic.ttf"/><Relationship Id="rId1" Type="http://schemas.openxmlformats.org/officeDocument/2006/relationships/font" Target="fonts/BarlowSemiCondensedMedium-regular.ttf"/><Relationship Id="rId2" Type="http://schemas.openxmlformats.org/officeDocument/2006/relationships/font" Target="fonts/BarlowSemiCondensedMedium-bold.ttf"/><Relationship Id="rId3" Type="http://schemas.openxmlformats.org/officeDocument/2006/relationships/font" Target="fonts/BarlowSemiCondensedMedium-italic.ttf"/><Relationship Id="rId4" Type="http://schemas.openxmlformats.org/officeDocument/2006/relationships/font" Target="fonts/BarlowSemiCondensedMedium-boldItalic.ttf"/><Relationship Id="rId9" Type="http://schemas.openxmlformats.org/officeDocument/2006/relationships/font" Target="fonts/BarlowSemiBold-regular.ttf"/><Relationship Id="rId15" Type="http://schemas.openxmlformats.org/officeDocument/2006/relationships/font" Target="fonts/Barlow-italic.ttf"/><Relationship Id="rId14" Type="http://schemas.openxmlformats.org/officeDocument/2006/relationships/font" Target="fonts/Barlow-bold.ttf"/><Relationship Id="rId17" Type="http://schemas.openxmlformats.org/officeDocument/2006/relationships/font" Target="fonts/BarlowSemiCondensedSemiBold-regular.ttf"/><Relationship Id="rId16" Type="http://schemas.openxmlformats.org/officeDocument/2006/relationships/font" Target="fonts/Barlow-boldItalic.ttf"/><Relationship Id="rId5" Type="http://schemas.openxmlformats.org/officeDocument/2006/relationships/font" Target="fonts/BarlowMedium-regular.ttf"/><Relationship Id="rId19" Type="http://schemas.openxmlformats.org/officeDocument/2006/relationships/font" Target="fonts/BarlowSemiCondensedSemiBold-italic.ttf"/><Relationship Id="rId6" Type="http://schemas.openxmlformats.org/officeDocument/2006/relationships/font" Target="fonts/BarlowMedium-bold.ttf"/><Relationship Id="rId18" Type="http://schemas.openxmlformats.org/officeDocument/2006/relationships/font" Target="fonts/BarlowSemiCondensedSemiBold-bold.ttf"/><Relationship Id="rId7" Type="http://schemas.openxmlformats.org/officeDocument/2006/relationships/font" Target="fonts/BarlowMedium-italic.ttf"/><Relationship Id="rId8" Type="http://schemas.openxmlformats.org/officeDocument/2006/relationships/font" Target="fonts/Barlow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