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D070F" w14:textId="77777777" w:rsidR="000C3177" w:rsidRDefault="007B4087">
      <w:pPr>
        <w:keepLines/>
        <w:spacing w:line="240" w:lineRule="auto"/>
        <w:jc w:val="center"/>
        <w:rPr>
          <w:rFonts w:ascii="Calibri" w:eastAsia="Calibri" w:hAnsi="Calibri" w:cs="Calibri"/>
          <w:b/>
          <w:bCs/>
          <w:sz w:val="72"/>
          <w:szCs w:val="72"/>
        </w:rPr>
      </w:pPr>
      <w:r>
        <w:rPr>
          <w:rFonts w:ascii="Calibri" w:eastAsia="Calibri" w:hAnsi="Calibri" w:cs="Calibri"/>
          <w:b/>
          <w:bCs/>
          <w:noProof/>
          <w:sz w:val="72"/>
          <w:szCs w:val="72"/>
        </w:rPr>
        <w:drawing>
          <wp:inline distT="0" distB="0" distL="114300" distR="114300" wp14:anchorId="079F299D" wp14:editId="000C2390">
            <wp:extent cx="2447674" cy="738188"/>
            <wp:effectExtent l="0" t="0" r="0" b="0"/>
            <wp:docPr id="1" name="image1.png" descr="image1.png"/>
            <wp:cNvGraphicFramePr/>
            <a:graphic xmlns:a="http://schemas.openxmlformats.org/drawingml/2006/main">
              <a:graphicData uri="http://schemas.openxmlformats.org/drawingml/2006/picture">
                <pic:pic xmlns:pic="http://schemas.openxmlformats.org/drawingml/2006/picture">
                  <pic:nvPicPr>
                    <pic:cNvPr id="1" name="image1.png" descr="image1.png"/>
                    <pic:cNvPicPr/>
                  </pic:nvPicPr>
                  <pic:blipFill>
                    <a:blip r:embed="rId7"/>
                    <a:stretch>
                      <a:fillRect/>
                    </a:stretch>
                  </pic:blipFill>
                  <pic:spPr>
                    <a:xfrm>
                      <a:off x="0" y="0"/>
                      <a:ext cx="2447674" cy="738188"/>
                    </a:xfrm>
                    <a:prstGeom prst="rect">
                      <a:avLst/>
                    </a:prstGeom>
                  </pic:spPr>
                </pic:pic>
              </a:graphicData>
            </a:graphic>
          </wp:inline>
        </w:drawing>
      </w:r>
    </w:p>
    <w:p w14:paraId="690497C6" w14:textId="77777777" w:rsidR="000C3177" w:rsidRPr="00364026" w:rsidRDefault="007B4087">
      <w:pPr>
        <w:jc w:val="both"/>
        <w:rPr>
          <w:lang w:val="pt-PT"/>
        </w:rPr>
      </w:pPr>
      <w:r>
        <w:rPr>
          <w:lang w:val="pt-PT"/>
        </w:rPr>
        <w:t>19 de maio de 2026</w:t>
      </w:r>
    </w:p>
    <w:p w14:paraId="703F7226" w14:textId="77777777" w:rsidR="000C3177" w:rsidRPr="00364026" w:rsidRDefault="007B4087">
      <w:pPr>
        <w:jc w:val="center"/>
        <w:rPr>
          <w:b/>
          <w:bCs/>
          <w:sz w:val="28"/>
          <w:szCs w:val="28"/>
          <w:lang w:val="pt-PT"/>
        </w:rPr>
      </w:pPr>
      <w:r w:rsidRPr="00364026">
        <w:rPr>
          <w:b/>
          <w:bCs/>
          <w:sz w:val="28"/>
          <w:szCs w:val="28"/>
          <w:lang w:val="pt-PT"/>
        </w:rPr>
        <w:t xml:space="preserve"> </w:t>
      </w:r>
    </w:p>
    <w:p w14:paraId="4D0B193C" w14:textId="77777777" w:rsidR="000C3177" w:rsidRPr="00364026" w:rsidRDefault="007B4087">
      <w:pPr>
        <w:jc w:val="center"/>
        <w:rPr>
          <w:b/>
          <w:bCs/>
          <w:sz w:val="28"/>
          <w:szCs w:val="28"/>
          <w:lang w:val="pt-PT"/>
        </w:rPr>
      </w:pPr>
      <w:r>
        <w:rPr>
          <w:b/>
          <w:bCs/>
          <w:sz w:val="28"/>
          <w:szCs w:val="28"/>
          <w:lang w:val="pt-PT"/>
        </w:rPr>
        <w:t>A NATIONAL GEOGRAPHIC LEVA “BEST OF THE WORLD” AO ECRÃ COM O VENCEDOR DE UM EMMY® ANTONI POROWSKI, REVELANDO O TRAILER E A DATA DE ESTREIA</w:t>
      </w:r>
      <w:r w:rsidR="002674F7">
        <w:rPr>
          <w:b/>
          <w:bCs/>
          <w:sz w:val="28"/>
          <w:szCs w:val="28"/>
          <w:lang w:val="pt-PT"/>
        </w:rPr>
        <w:t>,</w:t>
      </w:r>
      <w:r>
        <w:rPr>
          <w:b/>
          <w:bCs/>
          <w:sz w:val="28"/>
          <w:szCs w:val="28"/>
          <w:lang w:val="pt-PT"/>
        </w:rPr>
        <w:t xml:space="preserve"> </w:t>
      </w:r>
      <w:r w:rsidR="002674F7">
        <w:rPr>
          <w:b/>
          <w:bCs/>
          <w:sz w:val="28"/>
          <w:szCs w:val="28"/>
          <w:lang w:val="pt-PT"/>
        </w:rPr>
        <w:t>NO MÊS DE</w:t>
      </w:r>
      <w:r>
        <w:rPr>
          <w:b/>
          <w:bCs/>
          <w:sz w:val="28"/>
          <w:szCs w:val="28"/>
          <w:lang w:val="pt-PT"/>
        </w:rPr>
        <w:t xml:space="preserve"> JUNHO</w:t>
      </w:r>
    </w:p>
    <w:p w14:paraId="3DD3EF55" w14:textId="77777777" w:rsidR="000C3177" w:rsidRPr="00364026" w:rsidRDefault="007B4087">
      <w:pPr>
        <w:jc w:val="center"/>
        <w:rPr>
          <w:b/>
          <w:bCs/>
          <w:sz w:val="28"/>
          <w:szCs w:val="28"/>
          <w:lang w:val="pt-PT"/>
        </w:rPr>
      </w:pPr>
      <w:r w:rsidRPr="00364026">
        <w:rPr>
          <w:b/>
          <w:bCs/>
          <w:sz w:val="28"/>
          <w:szCs w:val="28"/>
          <w:lang w:val="pt-PT"/>
        </w:rPr>
        <w:t xml:space="preserve"> </w:t>
      </w:r>
    </w:p>
    <w:p w14:paraId="0691763C" w14:textId="0839F8FA" w:rsidR="000C3177" w:rsidRPr="00364026" w:rsidRDefault="007B4087">
      <w:pPr>
        <w:jc w:val="center"/>
        <w:rPr>
          <w:b/>
          <w:bCs/>
          <w:sz w:val="24"/>
          <w:szCs w:val="24"/>
          <w:lang w:val="pt-PT"/>
        </w:rPr>
      </w:pPr>
      <w:r>
        <w:rPr>
          <w:b/>
          <w:bCs/>
          <w:sz w:val="24"/>
          <w:szCs w:val="24"/>
          <w:lang w:val="pt-PT"/>
        </w:rPr>
        <w:t xml:space="preserve">Disponível a partir de 8 de junho no Disney+ e </w:t>
      </w:r>
      <w:r w:rsidR="00364026">
        <w:rPr>
          <w:b/>
          <w:bCs/>
          <w:sz w:val="24"/>
          <w:szCs w:val="24"/>
          <w:lang w:val="pt-PT"/>
        </w:rPr>
        <w:t>a 13 de junho</w:t>
      </w:r>
      <w:r w:rsidR="00A756C9" w:rsidRPr="00A756C9">
        <w:rPr>
          <w:b/>
          <w:bCs/>
          <w:sz w:val="24"/>
          <w:szCs w:val="24"/>
          <w:lang w:val="pt-PT"/>
        </w:rPr>
        <w:t xml:space="preserve"> </w:t>
      </w:r>
      <w:r w:rsidR="00A756C9">
        <w:rPr>
          <w:b/>
          <w:bCs/>
          <w:sz w:val="24"/>
          <w:szCs w:val="24"/>
          <w:lang w:val="pt-PT"/>
        </w:rPr>
        <w:t>no National Geographic</w:t>
      </w:r>
      <w:r>
        <w:rPr>
          <w:b/>
          <w:bCs/>
          <w:sz w:val="24"/>
          <w:szCs w:val="24"/>
          <w:lang w:val="pt-PT"/>
        </w:rPr>
        <w:t>, a série documental de quatro episódios oferece um acesso exclusivo que vai muito além dos guias turísticos, explorando a Cidade do México, Paris, Londres e Nova Iorque</w:t>
      </w:r>
    </w:p>
    <w:p w14:paraId="157193EC" w14:textId="77777777" w:rsidR="000C3177" w:rsidRPr="00364026" w:rsidRDefault="007B4087">
      <w:pPr>
        <w:jc w:val="center"/>
        <w:rPr>
          <w:b/>
          <w:bCs/>
          <w:sz w:val="24"/>
          <w:szCs w:val="24"/>
          <w:lang w:val="pt-PT"/>
        </w:rPr>
      </w:pPr>
      <w:r w:rsidRPr="00364026">
        <w:rPr>
          <w:b/>
          <w:bCs/>
          <w:sz w:val="24"/>
          <w:szCs w:val="24"/>
          <w:lang w:val="pt-PT"/>
        </w:rPr>
        <w:t xml:space="preserve"> </w:t>
      </w:r>
    </w:p>
    <w:p w14:paraId="41447A15" w14:textId="77777777" w:rsidR="000C3177" w:rsidRPr="00364026" w:rsidRDefault="007B4087">
      <w:pPr>
        <w:jc w:val="center"/>
        <w:rPr>
          <w:b/>
          <w:bCs/>
          <w:sz w:val="24"/>
          <w:szCs w:val="24"/>
          <w:lang w:val="pt-PT"/>
        </w:rPr>
      </w:pPr>
      <w:r>
        <w:rPr>
          <w:b/>
          <w:bCs/>
          <w:sz w:val="24"/>
          <w:szCs w:val="24"/>
          <w:lang w:val="pt-PT"/>
        </w:rPr>
        <w:t>Explore NatGeo.com/BestOfTheWorld para descobrir mais conteúdos selecionados e acompanhe a nova série da Nat Geo no YouTube, que destaca as melhores escolhas de cada destino.</w:t>
      </w:r>
    </w:p>
    <w:p w14:paraId="7B0C5E0D" w14:textId="77777777" w:rsidR="000C3177" w:rsidRPr="00364026" w:rsidRDefault="007B4087">
      <w:pPr>
        <w:jc w:val="center"/>
        <w:rPr>
          <w:b/>
          <w:bCs/>
          <w:sz w:val="24"/>
          <w:szCs w:val="24"/>
          <w:lang w:val="pt-PT"/>
        </w:rPr>
      </w:pPr>
      <w:r w:rsidRPr="00364026">
        <w:rPr>
          <w:b/>
          <w:bCs/>
          <w:sz w:val="24"/>
          <w:szCs w:val="24"/>
          <w:lang w:val="pt-PT"/>
        </w:rPr>
        <w:t xml:space="preserve"> </w:t>
      </w:r>
    </w:p>
    <w:p w14:paraId="2481248A" w14:textId="62ED1DB9" w:rsidR="000C3177" w:rsidRPr="00364026" w:rsidRDefault="007B4087">
      <w:pPr>
        <w:jc w:val="center"/>
        <w:rPr>
          <w:color w:val="FFFFFF"/>
          <w:sz w:val="24"/>
          <w:szCs w:val="24"/>
          <w:lang w:val="pt-PT"/>
        </w:rPr>
      </w:pPr>
      <w:r>
        <w:rPr>
          <w:sz w:val="24"/>
          <w:szCs w:val="24"/>
          <w:lang w:val="pt-PT"/>
        </w:rPr>
        <w:t xml:space="preserve">Veja </w:t>
      </w:r>
      <w:r w:rsidR="00C61B50">
        <w:rPr>
          <w:sz w:val="24"/>
          <w:szCs w:val="24"/>
          <w:lang w:val="pt-PT"/>
        </w:rPr>
        <w:t xml:space="preserve">as imagens </w:t>
      </w:r>
      <w:hyperlink r:id="rId8" w:history="1">
        <w:r w:rsidR="00C61B50" w:rsidRPr="00C61B50">
          <w:rPr>
            <w:rStyle w:val="Hiperligao"/>
            <w:sz w:val="24"/>
            <w:szCs w:val="24"/>
            <w:lang w:val="pt-PT"/>
          </w:rPr>
          <w:t>AQUI</w:t>
        </w:r>
      </w:hyperlink>
      <w:r w:rsidR="00C61B50" w:rsidRPr="00364026">
        <w:rPr>
          <w:color w:val="FFFFFF"/>
          <w:sz w:val="24"/>
          <w:szCs w:val="24"/>
          <w:lang w:val="pt-PT"/>
        </w:rPr>
        <w:t xml:space="preserve"> </w:t>
      </w:r>
    </w:p>
    <w:p w14:paraId="096399E1" w14:textId="77777777" w:rsidR="000C3177" w:rsidRPr="00364026" w:rsidRDefault="007B4087">
      <w:pPr>
        <w:jc w:val="center"/>
        <w:rPr>
          <w:color w:val="FF0000"/>
          <w:sz w:val="24"/>
          <w:szCs w:val="24"/>
          <w:lang w:val="pt-PT"/>
        </w:rPr>
      </w:pPr>
      <w:r w:rsidRPr="00364026">
        <w:rPr>
          <w:color w:val="FF0000"/>
          <w:sz w:val="24"/>
          <w:szCs w:val="24"/>
          <w:lang w:val="pt-PT"/>
        </w:rPr>
        <w:t xml:space="preserve"> </w:t>
      </w:r>
    </w:p>
    <w:p w14:paraId="4D12F4C0" w14:textId="6C6E6D8B" w:rsidR="000C3177" w:rsidRPr="00364026" w:rsidRDefault="007B4087">
      <w:pPr>
        <w:numPr>
          <w:ilvl w:val="0"/>
          <w:numId w:val="1"/>
        </w:numPr>
        <w:jc w:val="both"/>
        <w:rPr>
          <w:lang w:val="pt-PT"/>
        </w:rPr>
      </w:pPr>
      <w:r>
        <w:rPr>
          <w:lang w:val="pt-PT"/>
        </w:rPr>
        <w:t xml:space="preserve">A National Geographic revelou a data de estreia e o trailer oficial de </w:t>
      </w:r>
      <w:r>
        <w:rPr>
          <w:b/>
          <w:bCs/>
          <w:lang w:val="pt-PT"/>
        </w:rPr>
        <w:t>BEST OF THE WORLD WITH ANTONI POROWSKI</w:t>
      </w:r>
      <w:r>
        <w:rPr>
          <w:lang w:val="pt-PT"/>
        </w:rPr>
        <w:t xml:space="preserve">, uma nova série documental de viagens em quatro episódios, que estreia </w:t>
      </w:r>
      <w:r w:rsidR="00364026">
        <w:rPr>
          <w:lang w:val="pt-PT"/>
        </w:rPr>
        <w:t>no Disney+ a 8</w:t>
      </w:r>
      <w:r>
        <w:rPr>
          <w:lang w:val="pt-PT"/>
        </w:rPr>
        <w:t xml:space="preserve"> de junho</w:t>
      </w:r>
      <w:r w:rsidR="00364026">
        <w:rPr>
          <w:lang w:val="pt-PT"/>
        </w:rPr>
        <w:t xml:space="preserve"> e</w:t>
      </w:r>
      <w:r>
        <w:rPr>
          <w:lang w:val="pt-PT"/>
        </w:rPr>
        <w:t xml:space="preserve"> </w:t>
      </w:r>
      <w:r w:rsidR="00364026">
        <w:rPr>
          <w:lang w:val="pt-PT"/>
        </w:rPr>
        <w:t>no National Geographic a 13 de junho.</w:t>
      </w:r>
    </w:p>
    <w:p w14:paraId="6B444370" w14:textId="77777777" w:rsidR="000C3177" w:rsidRPr="00364026" w:rsidRDefault="007B4087">
      <w:pPr>
        <w:numPr>
          <w:ilvl w:val="0"/>
          <w:numId w:val="1"/>
        </w:numPr>
        <w:jc w:val="both"/>
        <w:rPr>
          <w:lang w:val="pt-PT"/>
        </w:rPr>
      </w:pPr>
      <w:r>
        <w:rPr>
          <w:lang w:val="pt-PT"/>
        </w:rPr>
        <w:t>Inspirada no sucesso de</w:t>
      </w:r>
      <w:r w:rsidR="00723FFD">
        <w:rPr>
          <w:lang w:val="pt-PT"/>
        </w:rPr>
        <w:t xml:space="preserve"> </w:t>
      </w:r>
      <w:hyperlink r:id="rId9">
        <w:r w:rsidR="000C3177">
          <w:rPr>
            <w:color w:val="1155CC"/>
            <w:u w:val="single"/>
            <w:lang w:val="pt-PT"/>
          </w:rPr>
          <w:t>“Best of the World”</w:t>
        </w:r>
      </w:hyperlink>
      <w:r>
        <w:rPr>
          <w:lang w:val="pt-PT"/>
        </w:rPr>
        <w:t>, da National Geographic, a série acompanha o vencedor de um Emmy Antoni Porowski, conhecido pelas suas histórias centradas na gastronomia e na cultura, enquanto procura descobrir o que torna um destino verdadeiramente inesquecível. De marcos icónicos a tesouros escondidos, Antoni explora a Cidade do México, Paris, Londres e a sua cidade natal, Nova Iorque, à procura das pessoas, sabores e experiências que vão muito além dos guias turísticos.</w:t>
      </w:r>
    </w:p>
    <w:p w14:paraId="34DC09C9" w14:textId="003A8778" w:rsidR="000C3177" w:rsidRPr="00364026" w:rsidRDefault="007B4087">
      <w:pPr>
        <w:numPr>
          <w:ilvl w:val="0"/>
          <w:numId w:val="1"/>
        </w:numPr>
        <w:jc w:val="both"/>
        <w:rPr>
          <w:lang w:val="pt-PT"/>
        </w:rPr>
      </w:pPr>
      <w:r>
        <w:rPr>
          <w:lang w:val="pt-PT"/>
        </w:rPr>
        <w:t xml:space="preserve">Seja ao obter acesso raro ao Grande Relógio do Big Ben, ao descobrir a arte secular da produção de queijo na Quatrehomme Paris, ao mergulhar numa paisagem onírica surreal no Ninho de </w:t>
      </w:r>
      <w:r w:rsidR="00364026" w:rsidRPr="00364026">
        <w:rPr>
          <w:i/>
          <w:iCs/>
          <w:lang w:val="pt-PT"/>
        </w:rPr>
        <w:t>Quetzalcoatl</w:t>
      </w:r>
      <w:r>
        <w:rPr>
          <w:lang w:val="pt-PT"/>
        </w:rPr>
        <w:t>, na Cidade do México, ou ao entregar medalhas ao lado de voluntários de excelência na meta da Maratona de Nova Iorque, cada paragem revela uma amostra vibrante da cultura, da tradição e da criatividade que dão vida ao melhor do mundo.</w:t>
      </w:r>
    </w:p>
    <w:p w14:paraId="787045A6" w14:textId="77777777" w:rsidR="000C3177" w:rsidRPr="00364026" w:rsidRDefault="007B4087">
      <w:pPr>
        <w:numPr>
          <w:ilvl w:val="0"/>
          <w:numId w:val="1"/>
        </w:numPr>
        <w:jc w:val="both"/>
        <w:rPr>
          <w:lang w:val="pt-PT"/>
        </w:rPr>
      </w:pPr>
      <w:r>
        <w:rPr>
          <w:lang w:val="pt-PT"/>
        </w:rPr>
        <w:t>“Viajar sempre foi a minha forma de compreender o mundo – e a mim próprio”, afirmou Porowski. “Explorar estas cidades ao lado das pessoas que lhes chamam casa recordou-me que aquilo que torna um lugar especial não é apenas o que vemos, mas também as pessoas que conhecemos e as histórias de que passamos a fazer parte.”</w:t>
      </w:r>
    </w:p>
    <w:p w14:paraId="035F8F64" w14:textId="51102067" w:rsidR="000C3177" w:rsidRPr="00364026" w:rsidRDefault="007B4087">
      <w:pPr>
        <w:numPr>
          <w:ilvl w:val="0"/>
          <w:numId w:val="1"/>
        </w:numPr>
        <w:jc w:val="both"/>
        <w:rPr>
          <w:lang w:val="pt-PT"/>
        </w:rPr>
      </w:pPr>
      <w:r w:rsidRPr="00723FFD">
        <w:rPr>
          <w:lang w:val="pt-PT"/>
        </w:rPr>
        <w:t xml:space="preserve">O site </w:t>
      </w:r>
      <w:hyperlink r:id="rId10">
        <w:r w:rsidR="000C3177">
          <w:rPr>
            <w:color w:val="1155CC"/>
            <w:u w:val="single"/>
            <w:lang w:val="pt-PT"/>
          </w:rPr>
          <w:t>NatGeo.com/BestOfTheWorld</w:t>
        </w:r>
      </w:hyperlink>
      <w:r>
        <w:rPr>
          <w:lang w:val="pt-PT"/>
        </w:rPr>
        <w:t xml:space="preserve"> disponibiliza aos leitores uma edição trimestral de “Best of the World”, incluindo uma lista gastronómica “Best of the World 2026” </w:t>
      </w:r>
      <w:r>
        <w:rPr>
          <w:lang w:val="pt-PT"/>
        </w:rPr>
        <w:lastRenderedPageBreak/>
        <w:t>cuidadosamente selecionada, com experiências culinárias imperdíveis para viajantes, bem como quatro itinerários inspirados em cada episódio, permitindo ao público explorar as mesmas cidades, sabores e locais.</w:t>
      </w:r>
    </w:p>
    <w:p w14:paraId="040CA5BB" w14:textId="77777777" w:rsidR="000C3177" w:rsidRPr="00364026" w:rsidRDefault="007B4087">
      <w:pPr>
        <w:numPr>
          <w:ilvl w:val="0"/>
          <w:numId w:val="1"/>
        </w:numPr>
        <w:jc w:val="both"/>
        <w:rPr>
          <w:lang w:val="pt-PT"/>
        </w:rPr>
      </w:pPr>
      <w:r>
        <w:rPr>
          <w:b/>
          <w:bCs/>
          <w:lang w:val="pt-PT"/>
        </w:rPr>
        <w:t>BEST OF THE WORLD WITH ANTONI POROWSKI</w:t>
      </w:r>
      <w:r>
        <w:rPr>
          <w:lang w:val="pt-PT"/>
        </w:rPr>
        <w:t xml:space="preserve"> é produzido pela Twofour, parte integrante da ITV Studios. Antoni Porowski assume o papel de apresentador e produtor executivo. Pela Twofour, Nic Patten e Tom Currie são produtores executivos. Da parte da National Geographic, Betsy Forhan e Yari Lorenzo são as produtoras executivas, Bengt Anderson é vice-presidente sénior da área de Unscripted Production, Charlie Parsons é vice-presidente sénior da área de Development e Tom McDonald é vice-presidente executivo da área de National Geographic Content.</w:t>
      </w:r>
    </w:p>
    <w:p w14:paraId="743EA576" w14:textId="77777777" w:rsidR="000C3177" w:rsidRPr="00364026" w:rsidRDefault="007B4087">
      <w:pPr>
        <w:shd w:val="clear" w:color="auto" w:fill="FFFFFF"/>
        <w:jc w:val="both"/>
        <w:rPr>
          <w:lang w:val="pt-PT"/>
        </w:rPr>
      </w:pPr>
      <w:r w:rsidRPr="00364026">
        <w:rPr>
          <w:lang w:val="pt-PT"/>
        </w:rPr>
        <w:t xml:space="preserve"> </w:t>
      </w:r>
    </w:p>
    <w:p w14:paraId="1766EA45" w14:textId="72B7F099" w:rsidR="000C3177" w:rsidRPr="00364026" w:rsidRDefault="000C3177">
      <w:pPr>
        <w:shd w:val="clear" w:color="auto" w:fill="FFFFFF"/>
        <w:jc w:val="both"/>
        <w:rPr>
          <w:rFonts w:ascii="Calibri" w:eastAsia="Calibri" w:hAnsi="Calibri" w:cs="Calibri"/>
          <w:sz w:val="20"/>
          <w:szCs w:val="20"/>
          <w:highlight w:val="yellow"/>
          <w:lang w:val="pt-PT"/>
        </w:rPr>
      </w:pPr>
    </w:p>
    <w:p w14:paraId="62362711" w14:textId="77777777" w:rsidR="000C3177" w:rsidRPr="00364026" w:rsidRDefault="007B4087">
      <w:pPr>
        <w:jc w:val="center"/>
        <w:rPr>
          <w:sz w:val="20"/>
          <w:szCs w:val="20"/>
          <w:lang w:val="pt-PT"/>
        </w:rPr>
      </w:pPr>
      <w:r w:rsidRPr="00364026">
        <w:rPr>
          <w:sz w:val="20"/>
          <w:szCs w:val="20"/>
          <w:lang w:val="pt-PT"/>
        </w:rPr>
        <w:t>###</w:t>
      </w:r>
    </w:p>
    <w:p w14:paraId="52859463" w14:textId="77777777" w:rsidR="000C3177" w:rsidRPr="00364026" w:rsidRDefault="007B4087">
      <w:pPr>
        <w:jc w:val="center"/>
        <w:rPr>
          <w:sz w:val="20"/>
          <w:szCs w:val="20"/>
          <w:lang w:val="pt-PT"/>
        </w:rPr>
      </w:pPr>
      <w:r w:rsidRPr="00364026">
        <w:rPr>
          <w:sz w:val="20"/>
          <w:szCs w:val="20"/>
          <w:lang w:val="pt-PT"/>
        </w:rPr>
        <w:t xml:space="preserve"> </w:t>
      </w:r>
    </w:p>
    <w:p w14:paraId="699A724E" w14:textId="77777777" w:rsidR="000C3177" w:rsidRPr="00364026" w:rsidRDefault="007B4087">
      <w:pPr>
        <w:shd w:val="clear" w:color="auto" w:fill="FEFEFE"/>
        <w:jc w:val="both"/>
        <w:rPr>
          <w:b/>
          <w:bCs/>
          <w:sz w:val="20"/>
          <w:szCs w:val="20"/>
          <w:highlight w:val="white"/>
          <w:lang w:val="pt-PT"/>
        </w:rPr>
      </w:pPr>
      <w:r>
        <w:rPr>
          <w:b/>
          <w:bCs/>
          <w:sz w:val="20"/>
          <w:szCs w:val="20"/>
          <w:highlight w:val="white"/>
          <w:lang w:val="pt-PT"/>
        </w:rPr>
        <w:t>Sobre a National Geographic Content</w:t>
      </w:r>
    </w:p>
    <w:p w14:paraId="651FFA18" w14:textId="77777777" w:rsidR="000C3177" w:rsidRPr="00364026" w:rsidRDefault="007B4087">
      <w:pPr>
        <w:shd w:val="clear" w:color="auto" w:fill="FFFFFF"/>
        <w:jc w:val="both"/>
        <w:rPr>
          <w:sz w:val="20"/>
          <w:szCs w:val="20"/>
          <w:lang w:val="pt-PT"/>
        </w:rPr>
      </w:pPr>
      <w:r>
        <w:rPr>
          <w:sz w:val="20"/>
          <w:szCs w:val="20"/>
          <w:lang w:val="pt-PT"/>
        </w:rPr>
        <w:t>Com a maior presença nas redes sociais, alcançando mais de 780 milhões de seguidores e 1,1 mil milhões de visualizações por mês, a National Geographic Content cativa públicos de todas as idades com narrativas premiadas e aclamadas pela crítica. Através de histórias reais, inspira os espectadores a descobrir, explorar e a cuidar do mundo que os rodeia. A National Geographic Content, parte de uma parceria entre a The Walt Disney Company e a National Geographic Society, chega a mais de 532 milhões de pessoas e</w:t>
      </w:r>
      <w:r>
        <w:rPr>
          <w:sz w:val="20"/>
          <w:szCs w:val="20"/>
          <w:lang w:val="pt-PT"/>
        </w:rPr>
        <w:t xml:space="preserve">m 172 países e 33 línguas, através de plataformas digitais, redes sociais e publicações, bem como dos canais globais National Geographic (National Geographic Channel, Nat Geo WILD, Nat Geo MUNDO), da National Geographic Documentary Films e das plataformas de streaming Disney+ e Hulu. O seu conteúdo diversificado inclui o filme </w:t>
      </w:r>
      <w:r>
        <w:rPr>
          <w:i/>
          <w:iCs/>
          <w:sz w:val="20"/>
          <w:szCs w:val="20"/>
          <w:lang w:val="pt-PT"/>
        </w:rPr>
        <w:t>Free Solo</w:t>
      </w:r>
      <w:r>
        <w:rPr>
          <w:sz w:val="20"/>
          <w:szCs w:val="20"/>
          <w:lang w:val="pt-PT"/>
        </w:rPr>
        <w:t xml:space="preserve">, galardoado com um Óscar® e um BAFTA, e os filmes nomeados pela Academia </w:t>
      </w:r>
      <w:r>
        <w:rPr>
          <w:i/>
          <w:iCs/>
          <w:sz w:val="20"/>
          <w:szCs w:val="20"/>
          <w:lang w:val="pt-PT"/>
        </w:rPr>
        <w:t>Sugarcane: Sombras de um Colégio Interno</w:t>
      </w:r>
      <w:r>
        <w:rPr>
          <w:sz w:val="20"/>
          <w:szCs w:val="20"/>
          <w:lang w:val="pt-PT"/>
        </w:rPr>
        <w:t xml:space="preserve">, </w:t>
      </w:r>
      <w:r>
        <w:rPr>
          <w:i/>
          <w:iCs/>
          <w:sz w:val="20"/>
          <w:szCs w:val="20"/>
          <w:lang w:val="pt-PT"/>
        </w:rPr>
        <w:t>Vulcão: Uma História de Amor</w:t>
      </w:r>
      <w:r>
        <w:rPr>
          <w:sz w:val="20"/>
          <w:szCs w:val="20"/>
          <w:lang w:val="pt-PT"/>
        </w:rPr>
        <w:t xml:space="preserve"> e </w:t>
      </w:r>
      <w:r>
        <w:rPr>
          <w:i/>
          <w:iCs/>
          <w:sz w:val="20"/>
          <w:szCs w:val="20"/>
          <w:lang w:val="pt-PT"/>
        </w:rPr>
        <w:t>Bobi Wine: The People's President</w:t>
      </w:r>
      <w:r>
        <w:rPr>
          <w:sz w:val="20"/>
          <w:szCs w:val="20"/>
          <w:lang w:val="pt-PT"/>
        </w:rPr>
        <w:t xml:space="preserve">, a série galardoada pelos prémios Emmy® </w:t>
      </w:r>
      <w:r>
        <w:rPr>
          <w:i/>
          <w:iCs/>
          <w:sz w:val="20"/>
          <w:szCs w:val="20"/>
          <w:lang w:val="pt-PT"/>
        </w:rPr>
        <w:t>9/11: Um Dia na América</w:t>
      </w:r>
      <w:r>
        <w:rPr>
          <w:sz w:val="20"/>
          <w:szCs w:val="20"/>
          <w:lang w:val="pt-PT"/>
        </w:rPr>
        <w:t xml:space="preserve"> e </w:t>
      </w:r>
      <w:r>
        <w:rPr>
          <w:i/>
          <w:iCs/>
          <w:sz w:val="20"/>
          <w:szCs w:val="20"/>
          <w:lang w:val="pt-PT"/>
        </w:rPr>
        <w:t>JFK: Um Dia na América</w:t>
      </w:r>
      <w:r>
        <w:rPr>
          <w:sz w:val="20"/>
          <w:szCs w:val="20"/>
          <w:lang w:val="pt-PT"/>
        </w:rPr>
        <w:t xml:space="preserve">, a série premiada pelos Emmy®, </w:t>
      </w:r>
      <w:r>
        <w:rPr>
          <w:i/>
          <w:iCs/>
          <w:sz w:val="20"/>
          <w:szCs w:val="20"/>
          <w:lang w:val="pt-PT"/>
        </w:rPr>
        <w:t>Animais por Perto com Bertie Gregory</w:t>
      </w:r>
      <w:r>
        <w:rPr>
          <w:sz w:val="20"/>
          <w:szCs w:val="20"/>
          <w:lang w:val="pt-PT"/>
        </w:rPr>
        <w:t xml:space="preserve">, e ainda a série </w:t>
      </w:r>
      <w:r>
        <w:rPr>
          <w:i/>
          <w:iCs/>
          <w:sz w:val="20"/>
          <w:szCs w:val="20"/>
          <w:lang w:val="pt-PT"/>
        </w:rPr>
        <w:t>Na Rota do Tráfico com Mariana van Zeller</w:t>
      </w:r>
      <w:r>
        <w:rPr>
          <w:sz w:val="20"/>
          <w:szCs w:val="20"/>
          <w:lang w:val="pt-PT"/>
        </w:rPr>
        <w:t xml:space="preserve">, </w:t>
      </w:r>
      <w:r>
        <w:rPr>
          <w:i/>
          <w:iCs/>
          <w:sz w:val="20"/>
          <w:szCs w:val="20"/>
          <w:lang w:val="pt-PT"/>
        </w:rPr>
        <w:t>Alasca</w:t>
      </w:r>
      <w:r>
        <w:rPr>
          <w:sz w:val="20"/>
          <w:szCs w:val="20"/>
          <w:lang w:val="pt-PT"/>
        </w:rPr>
        <w:t xml:space="preserve">, </w:t>
      </w:r>
      <w:r>
        <w:rPr>
          <w:i/>
          <w:iCs/>
          <w:sz w:val="20"/>
          <w:szCs w:val="20"/>
          <w:lang w:val="pt-PT"/>
        </w:rPr>
        <w:t>Os Segredos das Baleias</w:t>
      </w:r>
      <w:r>
        <w:rPr>
          <w:sz w:val="20"/>
          <w:szCs w:val="20"/>
          <w:lang w:val="pt-PT"/>
        </w:rPr>
        <w:t>, além de diversos conteúdos vencedores dos prémios National Magazine Awards, finalistas dos prémios Pulitzer e prémios Webby. Visite</w:t>
      </w:r>
      <w:hyperlink r:id="rId11">
        <w:r w:rsidR="000C3177">
          <w:rPr>
            <w:sz w:val="20"/>
            <w:szCs w:val="20"/>
            <w:lang w:val="pt-PT"/>
          </w:rPr>
          <w:t xml:space="preserve"> </w:t>
        </w:r>
      </w:hyperlink>
      <w:hyperlink r:id="rId12">
        <w:r w:rsidR="000C3177">
          <w:rPr>
            <w:color w:val="1155CC"/>
            <w:sz w:val="20"/>
            <w:szCs w:val="20"/>
            <w:u w:val="single"/>
            <w:lang w:val="pt-PT"/>
          </w:rPr>
          <w:t>nationalgeographic.com</w:t>
        </w:r>
      </w:hyperlink>
      <w:r>
        <w:rPr>
          <w:sz w:val="20"/>
          <w:szCs w:val="20"/>
          <w:lang w:val="pt-PT"/>
        </w:rPr>
        <w:t xml:space="preserve"> e</w:t>
      </w:r>
      <w:hyperlink r:id="rId13">
        <w:r w:rsidR="000C3177">
          <w:rPr>
            <w:sz w:val="20"/>
            <w:szCs w:val="20"/>
            <w:lang w:val="pt-PT"/>
          </w:rPr>
          <w:t xml:space="preserve"> </w:t>
        </w:r>
      </w:hyperlink>
      <w:hyperlink r:id="rId14">
        <w:r w:rsidR="000C3177">
          <w:rPr>
            <w:color w:val="1155CC"/>
            <w:sz w:val="20"/>
            <w:szCs w:val="20"/>
            <w:u w:val="single"/>
            <w:lang w:val="pt-PT"/>
          </w:rPr>
          <w:t>natgeotv.com</w:t>
        </w:r>
      </w:hyperlink>
      <w:r>
        <w:rPr>
          <w:sz w:val="20"/>
          <w:szCs w:val="20"/>
          <w:lang w:val="pt-PT"/>
        </w:rPr>
        <w:t xml:space="preserve"> ou explore o</w:t>
      </w:r>
      <w:hyperlink r:id="rId15">
        <w:r w:rsidR="000C3177">
          <w:rPr>
            <w:sz w:val="20"/>
            <w:szCs w:val="20"/>
            <w:lang w:val="pt-PT"/>
          </w:rPr>
          <w:t xml:space="preserve"> </w:t>
        </w:r>
      </w:hyperlink>
      <w:hyperlink r:id="rId16">
        <w:r w:rsidR="000C3177">
          <w:rPr>
            <w:color w:val="1155CC"/>
            <w:sz w:val="20"/>
            <w:szCs w:val="20"/>
            <w:u w:val="single"/>
            <w:lang w:val="pt-PT"/>
          </w:rPr>
          <w:t>Instagram</w:t>
        </w:r>
      </w:hyperlink>
      <w:r>
        <w:rPr>
          <w:sz w:val="20"/>
          <w:szCs w:val="20"/>
          <w:lang w:val="pt-PT"/>
        </w:rPr>
        <w:t>,</w:t>
      </w:r>
      <w:hyperlink r:id="rId17">
        <w:r w:rsidR="000C3177">
          <w:rPr>
            <w:sz w:val="20"/>
            <w:szCs w:val="20"/>
            <w:lang w:val="pt-PT"/>
          </w:rPr>
          <w:t xml:space="preserve"> </w:t>
        </w:r>
      </w:hyperlink>
      <w:hyperlink r:id="rId18">
        <w:proofErr w:type="spellStart"/>
        <w:r w:rsidR="000C3177">
          <w:rPr>
            <w:color w:val="1155CC"/>
            <w:sz w:val="20"/>
            <w:szCs w:val="20"/>
            <w:u w:val="single"/>
            <w:lang w:val="pt-PT"/>
          </w:rPr>
          <w:t>Threads</w:t>
        </w:r>
        <w:proofErr w:type="spellEnd"/>
      </w:hyperlink>
      <w:r>
        <w:rPr>
          <w:sz w:val="20"/>
          <w:szCs w:val="20"/>
          <w:lang w:val="pt-PT"/>
        </w:rPr>
        <w:t>,</w:t>
      </w:r>
      <w:hyperlink r:id="rId19">
        <w:r w:rsidR="000C3177">
          <w:rPr>
            <w:sz w:val="20"/>
            <w:szCs w:val="20"/>
            <w:lang w:val="pt-PT"/>
          </w:rPr>
          <w:t xml:space="preserve"> </w:t>
        </w:r>
      </w:hyperlink>
      <w:hyperlink r:id="rId20">
        <w:r w:rsidR="000C3177">
          <w:rPr>
            <w:color w:val="1155CC"/>
            <w:sz w:val="20"/>
            <w:szCs w:val="20"/>
            <w:u w:val="single"/>
            <w:lang w:val="pt-PT"/>
          </w:rPr>
          <w:t>Facebook</w:t>
        </w:r>
      </w:hyperlink>
      <w:r>
        <w:rPr>
          <w:sz w:val="20"/>
          <w:szCs w:val="20"/>
          <w:lang w:val="pt-PT"/>
        </w:rPr>
        <w:t>,</w:t>
      </w:r>
      <w:hyperlink r:id="rId21">
        <w:r w:rsidR="000C3177">
          <w:rPr>
            <w:sz w:val="20"/>
            <w:szCs w:val="20"/>
            <w:lang w:val="pt-PT"/>
          </w:rPr>
          <w:t xml:space="preserve"> </w:t>
        </w:r>
      </w:hyperlink>
      <w:hyperlink r:id="rId22">
        <w:proofErr w:type="spellStart"/>
        <w:r w:rsidR="000C3177">
          <w:rPr>
            <w:color w:val="1155CC"/>
            <w:sz w:val="20"/>
            <w:szCs w:val="20"/>
            <w:u w:val="single"/>
            <w:lang w:val="pt-PT"/>
          </w:rPr>
          <w:t>LinkedIn</w:t>
        </w:r>
        <w:proofErr w:type="spellEnd"/>
      </w:hyperlink>
      <w:r>
        <w:rPr>
          <w:sz w:val="20"/>
          <w:szCs w:val="20"/>
          <w:lang w:val="pt-PT"/>
        </w:rPr>
        <w:t>,</w:t>
      </w:r>
      <w:hyperlink r:id="rId23">
        <w:r w:rsidR="000C3177">
          <w:rPr>
            <w:sz w:val="20"/>
            <w:szCs w:val="20"/>
            <w:lang w:val="pt-PT"/>
          </w:rPr>
          <w:t xml:space="preserve"> </w:t>
        </w:r>
      </w:hyperlink>
      <w:hyperlink r:id="rId24">
        <w:r w:rsidR="000C3177">
          <w:rPr>
            <w:color w:val="1155CC"/>
            <w:sz w:val="20"/>
            <w:szCs w:val="20"/>
            <w:u w:val="single"/>
            <w:lang w:val="pt-PT"/>
          </w:rPr>
          <w:t>YouTube</w:t>
        </w:r>
      </w:hyperlink>
      <w:r>
        <w:rPr>
          <w:sz w:val="20"/>
          <w:szCs w:val="20"/>
          <w:lang w:val="pt-PT"/>
        </w:rPr>
        <w:t>,</w:t>
      </w:r>
      <w:hyperlink r:id="rId25">
        <w:r w:rsidR="000C3177">
          <w:rPr>
            <w:sz w:val="20"/>
            <w:szCs w:val="20"/>
            <w:lang w:val="pt-PT"/>
          </w:rPr>
          <w:t xml:space="preserve"> </w:t>
        </w:r>
      </w:hyperlink>
      <w:hyperlink r:id="rId26">
        <w:proofErr w:type="spellStart"/>
        <w:r w:rsidR="000C3177">
          <w:rPr>
            <w:color w:val="1155CC"/>
            <w:sz w:val="20"/>
            <w:szCs w:val="20"/>
            <w:u w:val="single"/>
            <w:lang w:val="pt-PT"/>
          </w:rPr>
          <w:t>TikTok</w:t>
        </w:r>
        <w:proofErr w:type="spellEnd"/>
      </w:hyperlink>
      <w:r>
        <w:rPr>
          <w:sz w:val="20"/>
          <w:szCs w:val="20"/>
          <w:lang w:val="pt-PT"/>
        </w:rPr>
        <w:t>, e</w:t>
      </w:r>
      <w:hyperlink r:id="rId27">
        <w:r w:rsidR="000C3177">
          <w:rPr>
            <w:sz w:val="20"/>
            <w:szCs w:val="20"/>
            <w:lang w:val="pt-PT"/>
          </w:rPr>
          <w:t xml:space="preserve"> </w:t>
        </w:r>
      </w:hyperlink>
      <w:hyperlink r:id="rId28">
        <w:proofErr w:type="spellStart"/>
        <w:r w:rsidR="000C3177">
          <w:rPr>
            <w:color w:val="1155CC"/>
            <w:sz w:val="20"/>
            <w:szCs w:val="20"/>
            <w:u w:val="single"/>
            <w:lang w:val="pt-PT"/>
          </w:rPr>
          <w:t>Reddit</w:t>
        </w:r>
        <w:proofErr w:type="spellEnd"/>
      </w:hyperlink>
      <w:r>
        <w:rPr>
          <w:sz w:val="20"/>
          <w:szCs w:val="20"/>
          <w:lang w:val="pt-PT"/>
        </w:rPr>
        <w:t>.</w:t>
      </w:r>
    </w:p>
    <w:p w14:paraId="16CA49CE" w14:textId="77777777" w:rsidR="000C3177" w:rsidRDefault="007B4087">
      <w:pPr>
        <w:shd w:val="clear" w:color="auto" w:fill="FFFFFF"/>
        <w:jc w:val="both"/>
        <w:rPr>
          <w:sz w:val="20"/>
          <w:szCs w:val="20"/>
          <w:lang w:val="pt-PT"/>
        </w:rPr>
      </w:pPr>
      <w:r w:rsidRPr="00364026">
        <w:rPr>
          <w:sz w:val="20"/>
          <w:szCs w:val="20"/>
          <w:lang w:val="pt-PT"/>
        </w:rPr>
        <w:t xml:space="preserve"> </w:t>
      </w:r>
    </w:p>
    <w:p w14:paraId="62DE7D58" w14:textId="77777777" w:rsidR="00364026" w:rsidRPr="00364026" w:rsidRDefault="00364026">
      <w:pPr>
        <w:shd w:val="clear" w:color="auto" w:fill="FFFFFF"/>
        <w:jc w:val="both"/>
        <w:rPr>
          <w:sz w:val="20"/>
          <w:szCs w:val="20"/>
          <w:lang w:val="pt-PT"/>
        </w:rPr>
      </w:pPr>
    </w:p>
    <w:p w14:paraId="697E2A91" w14:textId="77777777" w:rsidR="000C3177" w:rsidRPr="00364026" w:rsidRDefault="007B4087">
      <w:pPr>
        <w:jc w:val="both"/>
        <w:rPr>
          <w:b/>
          <w:bCs/>
          <w:sz w:val="20"/>
          <w:szCs w:val="20"/>
          <w:lang w:val="pt-PT"/>
        </w:rPr>
      </w:pPr>
      <w:r>
        <w:rPr>
          <w:b/>
          <w:bCs/>
          <w:sz w:val="20"/>
          <w:szCs w:val="20"/>
          <w:lang w:val="pt-PT"/>
        </w:rPr>
        <w:t>Sobre o Disney+</w:t>
      </w:r>
    </w:p>
    <w:p w14:paraId="773F7505" w14:textId="320B63FB" w:rsidR="000C3177" w:rsidRPr="00364026" w:rsidRDefault="00364026">
      <w:pPr>
        <w:jc w:val="both"/>
        <w:rPr>
          <w:sz w:val="20"/>
          <w:szCs w:val="20"/>
          <w:lang w:val="pt-PT"/>
        </w:rPr>
      </w:pPr>
      <w:r w:rsidRPr="00364026">
        <w:rPr>
          <w:sz w:val="20"/>
          <w:szCs w:val="20"/>
          <w:lang w:val="pt-PT"/>
        </w:rP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w:t>
      </w:r>
      <w:hyperlink r:id="rId29" w:tgtFrame="_blank" w:history="1">
        <w:r w:rsidRPr="00364026">
          <w:rPr>
            <w:rStyle w:val="Hiperligao"/>
            <w:sz w:val="20"/>
            <w:szCs w:val="20"/>
            <w:lang w:val="pt-PT"/>
          </w:rPr>
          <w:t>disneyplus.com</w:t>
        </w:r>
      </w:hyperlink>
      <w:r w:rsidRPr="00364026">
        <w:rPr>
          <w:sz w:val="20"/>
          <w:szCs w:val="20"/>
          <w:lang w:val="pt-PT"/>
        </w:rPr>
        <w:t>, ou consulte a aplicação Disney+, disponível na maioria dos dispositivos móveis e televisões conectadas.</w:t>
      </w:r>
    </w:p>
    <w:p w14:paraId="59109AAA" w14:textId="77777777" w:rsidR="00364026" w:rsidRDefault="00364026">
      <w:pPr>
        <w:jc w:val="both"/>
        <w:rPr>
          <w:sz w:val="20"/>
          <w:szCs w:val="20"/>
          <w:lang w:val="pt-PT"/>
        </w:rPr>
      </w:pPr>
    </w:p>
    <w:p w14:paraId="72D846F3" w14:textId="77777777" w:rsidR="00364026" w:rsidRPr="00364026" w:rsidRDefault="00364026">
      <w:pPr>
        <w:jc w:val="both"/>
        <w:rPr>
          <w:sz w:val="20"/>
          <w:szCs w:val="20"/>
          <w:lang w:val="pt-PT"/>
        </w:rPr>
      </w:pPr>
    </w:p>
    <w:p w14:paraId="587936C1" w14:textId="77777777" w:rsidR="000C3177" w:rsidRPr="00364026" w:rsidRDefault="007B4087">
      <w:pPr>
        <w:jc w:val="both"/>
        <w:rPr>
          <w:b/>
          <w:bCs/>
          <w:sz w:val="20"/>
          <w:szCs w:val="20"/>
          <w:lang w:val="pt-PT"/>
        </w:rPr>
      </w:pPr>
      <w:r>
        <w:rPr>
          <w:b/>
          <w:bCs/>
          <w:sz w:val="20"/>
          <w:szCs w:val="20"/>
          <w:lang w:val="pt-PT"/>
        </w:rPr>
        <w:t>Sobre a Twofour</w:t>
      </w:r>
    </w:p>
    <w:p w14:paraId="3D36605B" w14:textId="77777777" w:rsidR="000C3177" w:rsidRPr="00364026" w:rsidRDefault="007B4087">
      <w:pPr>
        <w:jc w:val="both"/>
        <w:rPr>
          <w:sz w:val="20"/>
          <w:szCs w:val="20"/>
          <w:lang w:val="pt-PT"/>
        </w:rPr>
      </w:pPr>
      <w:r>
        <w:rPr>
          <w:sz w:val="20"/>
          <w:szCs w:val="20"/>
          <w:lang w:val="pt-PT"/>
        </w:rPr>
        <w:lastRenderedPageBreak/>
        <w:t>A Twofour, parte da ITV Studios, é uma produtora televisiva vencedora de prémios Emmy e BAFTA, reconhecida pela criação de conteúdos premium de entretenimento não ficcional com sucesso internacional. Enquanto uma das principais produtoras do Reino Unido, a Twofour é responsável por alguns dos maiores formatos de aventura e entretenimento não ficcional, bem como por conteúdos factuais de grande impacto, trabalhando com alguns dos maiores talentos da indústria, tanto em frente como atrás das câmaras.</w:t>
      </w:r>
    </w:p>
    <w:p w14:paraId="6A1B5F85" w14:textId="77777777" w:rsidR="000C3177" w:rsidRPr="00364026" w:rsidRDefault="007B4087">
      <w:pPr>
        <w:jc w:val="both"/>
        <w:rPr>
          <w:sz w:val="20"/>
          <w:szCs w:val="20"/>
          <w:lang w:val="pt-PT"/>
        </w:rPr>
      </w:pPr>
      <w:r w:rsidRPr="00364026">
        <w:rPr>
          <w:sz w:val="20"/>
          <w:szCs w:val="20"/>
          <w:lang w:val="pt-PT"/>
        </w:rPr>
        <w:t xml:space="preserve"> </w:t>
      </w:r>
    </w:p>
    <w:p w14:paraId="372C50B3" w14:textId="77777777" w:rsidR="000C3177" w:rsidRPr="00364026" w:rsidRDefault="007B4087">
      <w:pPr>
        <w:jc w:val="both"/>
        <w:rPr>
          <w:sz w:val="20"/>
          <w:szCs w:val="20"/>
          <w:lang w:val="pt-PT"/>
        </w:rPr>
      </w:pPr>
      <w:r w:rsidRPr="00364026">
        <w:rPr>
          <w:sz w:val="20"/>
          <w:szCs w:val="20"/>
          <w:lang w:val="en-US"/>
        </w:rPr>
        <w:t xml:space="preserve">Entre </w:t>
      </w:r>
      <w:proofErr w:type="spellStart"/>
      <w:r w:rsidRPr="00364026">
        <w:rPr>
          <w:sz w:val="20"/>
          <w:szCs w:val="20"/>
          <w:lang w:val="en-US"/>
        </w:rPr>
        <w:t>os</w:t>
      </w:r>
      <w:proofErr w:type="spellEnd"/>
      <w:r w:rsidRPr="00364026">
        <w:rPr>
          <w:sz w:val="20"/>
          <w:szCs w:val="20"/>
          <w:lang w:val="en-US"/>
        </w:rPr>
        <w:t xml:space="preserve"> </w:t>
      </w:r>
      <w:proofErr w:type="spellStart"/>
      <w:r w:rsidRPr="00364026">
        <w:rPr>
          <w:sz w:val="20"/>
          <w:szCs w:val="20"/>
          <w:lang w:val="en-US"/>
        </w:rPr>
        <w:t>títulos</w:t>
      </w:r>
      <w:proofErr w:type="spellEnd"/>
      <w:r w:rsidRPr="00364026">
        <w:rPr>
          <w:sz w:val="20"/>
          <w:szCs w:val="20"/>
          <w:lang w:val="en-US"/>
        </w:rPr>
        <w:t xml:space="preserve"> </w:t>
      </w:r>
      <w:proofErr w:type="spellStart"/>
      <w:r w:rsidRPr="00364026">
        <w:rPr>
          <w:sz w:val="20"/>
          <w:szCs w:val="20"/>
          <w:lang w:val="en-US"/>
        </w:rPr>
        <w:t>atuais</w:t>
      </w:r>
      <w:proofErr w:type="spellEnd"/>
      <w:r w:rsidRPr="00364026">
        <w:rPr>
          <w:sz w:val="20"/>
          <w:szCs w:val="20"/>
          <w:lang w:val="en-US"/>
        </w:rPr>
        <w:t xml:space="preserve"> e </w:t>
      </w:r>
      <w:proofErr w:type="spellStart"/>
      <w:r w:rsidRPr="00364026">
        <w:rPr>
          <w:sz w:val="20"/>
          <w:szCs w:val="20"/>
          <w:lang w:val="en-US"/>
        </w:rPr>
        <w:t>futuros</w:t>
      </w:r>
      <w:proofErr w:type="spellEnd"/>
      <w:r w:rsidRPr="00364026">
        <w:rPr>
          <w:sz w:val="20"/>
          <w:szCs w:val="20"/>
          <w:lang w:val="en-US"/>
        </w:rPr>
        <w:t xml:space="preserve"> da </w:t>
      </w:r>
      <w:proofErr w:type="spellStart"/>
      <w:r w:rsidRPr="00364026">
        <w:rPr>
          <w:sz w:val="20"/>
          <w:szCs w:val="20"/>
          <w:lang w:val="en-US"/>
        </w:rPr>
        <w:t>Twofour</w:t>
      </w:r>
      <w:proofErr w:type="spellEnd"/>
      <w:r w:rsidRPr="00364026">
        <w:rPr>
          <w:sz w:val="20"/>
          <w:szCs w:val="20"/>
          <w:lang w:val="en-US"/>
        </w:rPr>
        <w:t xml:space="preserve"> </w:t>
      </w:r>
      <w:proofErr w:type="spellStart"/>
      <w:r w:rsidRPr="00364026">
        <w:rPr>
          <w:sz w:val="20"/>
          <w:szCs w:val="20"/>
          <w:lang w:val="en-US"/>
        </w:rPr>
        <w:t>encontram</w:t>
      </w:r>
      <w:proofErr w:type="spellEnd"/>
      <w:r w:rsidRPr="00364026">
        <w:rPr>
          <w:sz w:val="20"/>
          <w:szCs w:val="20"/>
          <w:lang w:val="en-US"/>
        </w:rPr>
        <w:t xml:space="preserve">-se Destination X (BBC, NBC), The Reluctant </w:t>
      </w:r>
      <w:proofErr w:type="spellStart"/>
      <w:r w:rsidRPr="00364026">
        <w:rPr>
          <w:sz w:val="20"/>
          <w:szCs w:val="20"/>
          <w:lang w:val="en-US"/>
        </w:rPr>
        <w:t>Traveller</w:t>
      </w:r>
      <w:proofErr w:type="spellEnd"/>
      <w:r w:rsidRPr="00364026">
        <w:rPr>
          <w:sz w:val="20"/>
          <w:szCs w:val="20"/>
          <w:lang w:val="en-US"/>
        </w:rPr>
        <w:t xml:space="preserve"> with Eugene Levy (Apple TV), The Box (ITV), The Heat (ITV), The Unlikely Cook with Awkwafina (Apple TV), Best of the World with Antoni Porowski (Nat Geo), Educating Yorkshire (Channel 4) e I Kissed a Girl (BBC). </w:t>
      </w:r>
      <w:r>
        <w:rPr>
          <w:sz w:val="20"/>
          <w:szCs w:val="20"/>
          <w:lang w:val="pt-PT"/>
        </w:rPr>
        <w:t>O impressionante leque de talentos da produtora inclui Eugene Levy, Jeffrey Dean Morgan, Rob Brydon, Awkwafina, Gary Lineker, Antoni Porowski e Dannii Minogue.</w:t>
      </w:r>
    </w:p>
    <w:p w14:paraId="3A20C5A2" w14:textId="77777777" w:rsidR="000C3177" w:rsidRPr="00364026" w:rsidRDefault="000C3177">
      <w:pPr>
        <w:jc w:val="both"/>
        <w:rPr>
          <w:sz w:val="20"/>
          <w:szCs w:val="20"/>
          <w:lang w:val="pt-PT"/>
        </w:rPr>
      </w:pPr>
    </w:p>
    <w:p w14:paraId="164AB331" w14:textId="77777777" w:rsidR="000C3177" w:rsidRPr="00364026" w:rsidRDefault="007B4087">
      <w:pPr>
        <w:jc w:val="both"/>
        <w:rPr>
          <w:b/>
          <w:bCs/>
          <w:sz w:val="20"/>
          <w:szCs w:val="20"/>
          <w:lang w:val="pt-PT"/>
        </w:rPr>
      </w:pPr>
      <w:r>
        <w:rPr>
          <w:b/>
          <w:bCs/>
          <w:sz w:val="20"/>
          <w:szCs w:val="20"/>
          <w:lang w:val="pt-PT"/>
        </w:rPr>
        <w:t>Sobre a ITV Studios</w:t>
      </w:r>
    </w:p>
    <w:p w14:paraId="4AC92263" w14:textId="77777777" w:rsidR="000C3177" w:rsidRPr="00364026" w:rsidRDefault="007B4087">
      <w:pPr>
        <w:jc w:val="both"/>
        <w:rPr>
          <w:sz w:val="20"/>
          <w:szCs w:val="20"/>
          <w:lang w:val="pt-PT"/>
        </w:rPr>
      </w:pPr>
      <w:r>
        <w:rPr>
          <w:sz w:val="20"/>
          <w:szCs w:val="20"/>
          <w:lang w:val="pt-PT"/>
        </w:rPr>
        <w:t>A ITV Studios é uma criadora, produtora e distribuidora de programas de renome mundial, que conquistam audiências em todo o mundo. Ligamos milhões de pessoas todos os dias e ajudamos a moldar e refletir o mundo em que vivem. A ITV Studios reúne algumas das mentes criativas mais talentosas da indústria, produzindo cerca de 7500 horas de programação original através de 60 produtoras. A nossa presença global estende-se por 13 países, incluindo o Reino Unido, os EUA, a Austrália, a França, a Alemanha, os países</w:t>
      </w:r>
      <w:r>
        <w:rPr>
          <w:sz w:val="20"/>
          <w:szCs w:val="20"/>
          <w:lang w:val="pt-PT"/>
        </w:rPr>
        <w:t xml:space="preserve"> nórdicos, a Itália e os Países Baixos, e a nossa empresa de distribuição global vende o nosso catálogo de mais de 90 000 horas a emissoras e plataformas de todo o mundo. Em janeiro de 2025, lançámos uma nova marca, a Zoo 55, dedicada à expansão da nossa atividade digital e no setor de jogos.</w:t>
      </w:r>
    </w:p>
    <w:p w14:paraId="213903A9" w14:textId="77777777" w:rsidR="000C3177" w:rsidRPr="00364026" w:rsidRDefault="000C3177">
      <w:pPr>
        <w:jc w:val="both"/>
        <w:rPr>
          <w:sz w:val="20"/>
          <w:szCs w:val="20"/>
          <w:lang w:val="pt-PT"/>
        </w:rPr>
      </w:pPr>
    </w:p>
    <w:p w14:paraId="234E401D" w14:textId="77777777" w:rsidR="000C3177" w:rsidRPr="00364026" w:rsidRDefault="007B4087">
      <w:pPr>
        <w:jc w:val="both"/>
        <w:rPr>
          <w:sz w:val="20"/>
          <w:szCs w:val="20"/>
          <w:lang w:val="pt-PT"/>
        </w:rPr>
      </w:pPr>
      <w:r>
        <w:rPr>
          <w:sz w:val="20"/>
          <w:szCs w:val="20"/>
          <w:lang w:val="pt-PT"/>
        </w:rPr>
        <w:t>A Zoo 55 conta com mais de 200 canais próprios e operados no espaço digital, alcançando 47 mil milhões de visualizações em 2025, bem como 20 marcas de canais FAST e 28 canais únicos distribuídos em 43 países e 318 transmissões em direto a nível mundial. Em 2026, a ITV Studios lançou a Studio 55, um estúdio global de parcerias de marca concebido para oferecer a marcas, agências de marketing e criadores de conteúdos um acesso sem precedentes ao portefólio de propriedade intelectual de excelência da ITV Studio</w:t>
      </w:r>
      <w:r>
        <w:rPr>
          <w:sz w:val="20"/>
          <w:szCs w:val="20"/>
          <w:lang w:val="pt-PT"/>
        </w:rPr>
        <w:t>s. O seu foco inclui grandes acordos de licenciamento e formatos digitais concebidos para reforçar a fidelização dos fãs e aprofundar a forma como as audiências interagem com as marcas televisivas. A ITV Studios faz parte da ITV PLC, que inclui a maior emissora comercial do Reino Unido, a ITV, e a ITVX, a plataforma de streaming gratuita e financiada por publicidade da ITV.</w:t>
      </w:r>
    </w:p>
    <w:p w14:paraId="15BCD0B3" w14:textId="77777777" w:rsidR="000C3177" w:rsidRDefault="000C3177">
      <w:pPr>
        <w:jc w:val="both"/>
        <w:rPr>
          <w:sz w:val="18"/>
          <w:szCs w:val="18"/>
          <w:lang w:val="pt-PT"/>
        </w:rPr>
      </w:pPr>
    </w:p>
    <w:p w14:paraId="3903A574" w14:textId="77777777" w:rsidR="00A756C9" w:rsidRDefault="00A756C9">
      <w:pPr>
        <w:jc w:val="both"/>
        <w:rPr>
          <w:sz w:val="18"/>
          <w:szCs w:val="18"/>
          <w:lang w:val="pt-PT"/>
        </w:rPr>
      </w:pPr>
    </w:p>
    <w:p w14:paraId="009AB680" w14:textId="77777777" w:rsidR="00A756C9" w:rsidRDefault="00A756C9">
      <w:pPr>
        <w:jc w:val="both"/>
        <w:rPr>
          <w:sz w:val="18"/>
          <w:szCs w:val="18"/>
          <w:lang w:val="pt-PT"/>
        </w:rPr>
      </w:pPr>
    </w:p>
    <w:p w14:paraId="53D033EB" w14:textId="77777777" w:rsidR="00364026" w:rsidRPr="00364026" w:rsidRDefault="00364026">
      <w:pPr>
        <w:jc w:val="both"/>
        <w:rPr>
          <w:sz w:val="18"/>
          <w:szCs w:val="18"/>
          <w:lang w:val="pt-PT"/>
        </w:rPr>
      </w:pPr>
    </w:p>
    <w:p w14:paraId="7865F00E" w14:textId="2356F3FD" w:rsidR="00364026" w:rsidRPr="00364026" w:rsidRDefault="00364026" w:rsidP="00364026">
      <w:pPr>
        <w:rPr>
          <w:sz w:val="18"/>
          <w:szCs w:val="18"/>
          <w:lang w:val="pt-PT"/>
        </w:rPr>
      </w:pPr>
      <w:r w:rsidRPr="00364026">
        <w:rPr>
          <w:b/>
          <w:bCs/>
          <w:sz w:val="18"/>
          <w:szCs w:val="18"/>
          <w:lang w:val="pt-PT"/>
        </w:rPr>
        <w:t>Para mais informações contacte:</w:t>
      </w:r>
      <w:r w:rsidRPr="00364026">
        <w:rPr>
          <w:b/>
          <w:bCs/>
          <w:sz w:val="18"/>
          <w:szCs w:val="18"/>
          <w:lang w:val="pt-PT"/>
        </w:rPr>
        <w:br/>
      </w:r>
      <w:r w:rsidRPr="00364026">
        <w:rPr>
          <w:sz w:val="18"/>
          <w:szCs w:val="18"/>
          <w:lang w:val="pt-PT"/>
        </w:rPr>
        <w:t>Margarida Troni</w:t>
      </w:r>
      <w:r w:rsidRPr="00364026">
        <w:rPr>
          <w:sz w:val="18"/>
          <w:szCs w:val="18"/>
          <w:lang w:val="pt-PT"/>
        </w:rPr>
        <w:br/>
        <w:t>PR Supervisor</w:t>
      </w:r>
      <w:r w:rsidRPr="00364026">
        <w:rPr>
          <w:sz w:val="18"/>
          <w:szCs w:val="18"/>
          <w:lang w:val="pt-PT"/>
        </w:rPr>
        <w:br/>
      </w:r>
      <w:hyperlink r:id="rId30" w:history="1">
        <w:r w:rsidRPr="00364026">
          <w:rPr>
            <w:rStyle w:val="Hiperligao"/>
            <w:sz w:val="18"/>
            <w:szCs w:val="18"/>
            <w:lang w:val="pt-PT"/>
          </w:rPr>
          <w:t>margarida.x.troni@disney.com</w:t>
        </w:r>
      </w:hyperlink>
    </w:p>
    <w:sectPr w:rsidR="00364026" w:rsidRPr="003640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40562" w14:textId="77777777" w:rsidR="007B4087" w:rsidRDefault="007B4087">
      <w:pPr>
        <w:spacing w:line="240" w:lineRule="auto"/>
      </w:pPr>
      <w:r>
        <w:separator/>
      </w:r>
    </w:p>
  </w:endnote>
  <w:endnote w:type="continuationSeparator" w:id="0">
    <w:p w14:paraId="1DD05D00" w14:textId="77777777" w:rsidR="007B4087" w:rsidRDefault="007B4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5BE0F40-4415-46B9-9D78-F5EC48438864}"/>
    <w:embedBold r:id="rId2" w:fontKey="{AF3BB695-6E09-4494-BE46-3EF479A4FC19}"/>
  </w:font>
  <w:font w:name="Cambria">
    <w:panose1 w:val="02040503050406030204"/>
    <w:charset w:val="00"/>
    <w:family w:val="roman"/>
    <w:pitch w:val="variable"/>
    <w:sig w:usb0="E00006FF" w:usb1="420024FF" w:usb2="02000000" w:usb3="00000000" w:csb0="0000019F" w:csb1="00000000"/>
    <w:embedRegular r:id="rId3" w:fontKey="{4A2604F5-7A45-4D06-B392-8D494ABBBEF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E1CA8" w14:textId="77777777" w:rsidR="007B4087" w:rsidRDefault="007B4087">
      <w:pPr>
        <w:spacing w:line="240" w:lineRule="auto"/>
      </w:pPr>
      <w:r>
        <w:separator/>
      </w:r>
    </w:p>
  </w:footnote>
  <w:footnote w:type="continuationSeparator" w:id="0">
    <w:p w14:paraId="3D302EB4" w14:textId="77777777" w:rsidR="007B4087" w:rsidRDefault="007B40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6D9"/>
    <w:multiLevelType w:val="multilevel"/>
    <w:tmpl w:val="9A4AA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3800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177"/>
    <w:rsid w:val="000C3177"/>
    <w:rsid w:val="00155ADA"/>
    <w:rsid w:val="00180728"/>
    <w:rsid w:val="002674F7"/>
    <w:rsid w:val="002E5B14"/>
    <w:rsid w:val="00364026"/>
    <w:rsid w:val="00397783"/>
    <w:rsid w:val="003C0A51"/>
    <w:rsid w:val="00447727"/>
    <w:rsid w:val="00723FFD"/>
    <w:rsid w:val="00764A35"/>
    <w:rsid w:val="007B4087"/>
    <w:rsid w:val="00963554"/>
    <w:rsid w:val="00A756C9"/>
    <w:rsid w:val="00B355AD"/>
    <w:rsid w:val="00B87102"/>
    <w:rsid w:val="00B96353"/>
    <w:rsid w:val="00C61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E2CE8"/>
  <w15:docId w15:val="{1739C190-DEC8-FF43-9824-1EE88EDA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arter"/>
    <w:uiPriority w:val="99"/>
    <w:unhideWhenUsed/>
    <w:rsid w:val="00364026"/>
    <w:pPr>
      <w:tabs>
        <w:tab w:val="center" w:pos="4252"/>
        <w:tab w:val="right" w:pos="8504"/>
      </w:tabs>
      <w:spacing w:line="240" w:lineRule="auto"/>
    </w:pPr>
  </w:style>
  <w:style w:type="character" w:customStyle="1" w:styleId="CabealhoCarter">
    <w:name w:val="Cabeçalho Caráter"/>
    <w:basedOn w:val="Tipodeletrapredefinidodopargrafo"/>
    <w:link w:val="Cabealho"/>
    <w:uiPriority w:val="99"/>
    <w:rsid w:val="00364026"/>
  </w:style>
  <w:style w:type="paragraph" w:styleId="Rodap">
    <w:name w:val="footer"/>
    <w:basedOn w:val="Normal"/>
    <w:link w:val="RodapCarter"/>
    <w:uiPriority w:val="99"/>
    <w:unhideWhenUsed/>
    <w:rsid w:val="00364026"/>
    <w:pPr>
      <w:tabs>
        <w:tab w:val="center" w:pos="4252"/>
        <w:tab w:val="right" w:pos="8504"/>
      </w:tabs>
      <w:spacing w:line="240" w:lineRule="auto"/>
    </w:pPr>
  </w:style>
  <w:style w:type="character" w:customStyle="1" w:styleId="RodapCarter">
    <w:name w:val="Rodapé Caráter"/>
    <w:basedOn w:val="Tipodeletrapredefinidodopargrafo"/>
    <w:link w:val="Rodap"/>
    <w:uiPriority w:val="99"/>
    <w:rsid w:val="00364026"/>
  </w:style>
  <w:style w:type="character" w:styleId="Hiperligao">
    <w:name w:val="Hyperlink"/>
    <w:basedOn w:val="Tipodeletrapredefinidodopargrafo"/>
    <w:uiPriority w:val="99"/>
    <w:unhideWhenUsed/>
    <w:rsid w:val="00364026"/>
    <w:rPr>
      <w:color w:val="0000FF" w:themeColor="hyperlink"/>
      <w:u w:val="single"/>
    </w:rPr>
  </w:style>
  <w:style w:type="character" w:styleId="MenoNoResolvida">
    <w:name w:val="Unresolved Mention"/>
    <w:basedOn w:val="Tipodeletrapredefinidodopargrafo"/>
    <w:uiPriority w:val="99"/>
    <w:semiHidden/>
    <w:unhideWhenUsed/>
    <w:rsid w:val="00364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m.gettyimages.com/s/87945wvvrm3vx668vz5jtr39" TargetMode="External"/><Relationship Id="rId13" Type="http://schemas.openxmlformats.org/officeDocument/2006/relationships/hyperlink" Target="https://cts.businesswire.com/ct/CT?id=smartlink&amp;url=https%3A%2F%2Fnam04.safelinks.protection.outlook.com%2F%3Furl%3Dhttp%253A%252F%252Fnatgeotv.com%252F%26data%3D05%257C01%257CSyd.Jean%2540disney.com%257C11228456a3594f957adf08dad4865731%257C56b731a8a2ac4c32bf6b616810e913c6%257C1%257C0%257C638055970701332168%257CUnknown%257CTWFpbGZsb3d8eyJWIjoiMC4wLjAwMDAiLCJQIjoiV2luMzIiLCJBTiI6Ik1haWwiLCJXVCI6Mn0%253D%257C3000%257C%257C%257C%26sdata%3Dtu3JsNYxJQntKxjs5Q%252BupF5a7E0wSJ2fJYYjFFVE4FY%253D%26reserved%3D0&amp;esheet=53212839&amp;newsitemid=20230113005305&amp;lan=en-US&amp;anchor=natgeotv.com&amp;index=4&amp;md5=a99e9b072f85f31865e12b026e6ceca3" TargetMode="External"/><Relationship Id="rId18" Type="http://schemas.openxmlformats.org/officeDocument/2006/relationships/hyperlink" Target="https://www.threads.net/@natgeo" TargetMode="External"/><Relationship Id="rId26" Type="http://schemas.openxmlformats.org/officeDocument/2006/relationships/hyperlink" Target="https://www.tiktok.com/@natgeo?lang=en" TargetMode="External"/><Relationship Id="rId3" Type="http://schemas.openxmlformats.org/officeDocument/2006/relationships/settings" Target="settings.xml"/><Relationship Id="rId21" Type="http://schemas.openxmlformats.org/officeDocument/2006/relationships/hyperlink" Target="https://www.linkedin.com/company/national-geographic/posts/?feedView=all" TargetMode="External"/><Relationship Id="rId7" Type="http://schemas.openxmlformats.org/officeDocument/2006/relationships/image" Target="media/image1.png"/><Relationship Id="rId12" Type="http://schemas.openxmlformats.org/officeDocument/2006/relationships/hyperlink" Target="http://nationalgeographic.com/" TargetMode="External"/><Relationship Id="rId17" Type="http://schemas.openxmlformats.org/officeDocument/2006/relationships/hyperlink" Target="https://www.threads.net/@natgeo" TargetMode="External"/><Relationship Id="rId25" Type="http://schemas.openxmlformats.org/officeDocument/2006/relationships/hyperlink" Target="https://www.tiktok.com/@natgeo?lang=en" TargetMode="External"/><Relationship Id="rId2" Type="http://schemas.openxmlformats.org/officeDocument/2006/relationships/styles" Target="styles.xml"/><Relationship Id="rId16" Type="http://schemas.openxmlformats.org/officeDocument/2006/relationships/hyperlink" Target="https://www.instagram.com/natgeo/" TargetMode="External"/><Relationship Id="rId20" Type="http://schemas.openxmlformats.org/officeDocument/2006/relationships/hyperlink" Target="https://www.facebook.com/natgeo/" TargetMode="External"/><Relationship Id="rId29" Type="http://schemas.openxmlformats.org/officeDocument/2006/relationships/hyperlink" Target="https://disneyplu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tionalgeographic.com/" TargetMode="External"/><Relationship Id="rId24" Type="http://schemas.openxmlformats.org/officeDocument/2006/relationships/hyperlink" Target="https://www.youtube.com/natge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nstagram.com/natgeo/" TargetMode="External"/><Relationship Id="rId23" Type="http://schemas.openxmlformats.org/officeDocument/2006/relationships/hyperlink" Target="https://www.youtube.com/natgeo" TargetMode="External"/><Relationship Id="rId28" Type="http://schemas.openxmlformats.org/officeDocument/2006/relationships/hyperlink" Target="https://www.reddit.com/user/nationalgeographic/" TargetMode="External"/><Relationship Id="rId10" Type="http://schemas.openxmlformats.org/officeDocument/2006/relationships/hyperlink" Target="http://natgeo.com/bestoftheworld" TargetMode="External"/><Relationship Id="rId19" Type="http://schemas.openxmlformats.org/officeDocument/2006/relationships/hyperlink" Target="https://www.facebook.com/natge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natgeo.com/bestoftheworld" TargetMode="External"/><Relationship Id="rId14" Type="http://schemas.openxmlformats.org/officeDocument/2006/relationships/hyperlink" Target="https://cts.businesswire.com/ct/CT?id=smartlink&amp;url=https%3A%2F%2Fnam04.safelinks.protection.outlook.com%2F%3Furl%3Dhttp%253A%252F%252Fnatgeotv.com%252F%26data%3D05%257C01%257CSyd.Jean%2540disney.com%257C11228456a3594f957adf08dad4865731%257C56b731a8a2ac4c32bf6b616810e913c6%257C1%257C0%257C638055970701332168%257CUnknown%257CTWFpbGZsb3d8eyJWIjoiMC4wLjAwMDAiLCJQIjoiV2luMzIiLCJBTiI6Ik1haWwiLCJXVCI6Mn0%253D%257C3000%257C%257C%257C%26sdata%3Dtu3JsNYxJQntKxjs5Q%252BupF5a7E0wSJ2fJYYjFFVE4FY%253D%26reserved%3D0&amp;esheet=53212839&amp;newsitemid=20230113005305&amp;lan=en-US&amp;anchor=natgeotv.com&amp;index=4&amp;md5=a99e9b072f85f31865e12b026e6ceca3" TargetMode="External"/><Relationship Id="rId22" Type="http://schemas.openxmlformats.org/officeDocument/2006/relationships/hyperlink" Target="https://www.linkedin.com/company/national-geographic/posts/?feedView=all" TargetMode="External"/><Relationship Id="rId27" Type="http://schemas.openxmlformats.org/officeDocument/2006/relationships/hyperlink" Target="https://www.reddit.com/user/nationalgeographic/" TargetMode="External"/><Relationship Id="rId30" Type="http://schemas.openxmlformats.org/officeDocument/2006/relationships/hyperlink" Target="mailto:margarida.x.troni@disne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1334</Words>
  <Characters>6944</Characters>
  <Application>Microsoft Office Word</Application>
  <DocSecurity>4</DocSecurity>
  <Lines>125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Troni, Margarida X.</dc:creator>
  <cp:lastModifiedBy>Inês Rua</cp:lastModifiedBy>
  <cp:revision>2</cp:revision>
  <dcterms:created xsi:type="dcterms:W3CDTF">2026-05-19T16:45:00Z</dcterms:created>
  <dcterms:modified xsi:type="dcterms:W3CDTF">2026-05-19T16:45:00Z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ActionId">
    <vt:lpwstr>495df982-dace-4658-b6d9-7f1abe8bb344</vt:lpwstr>
  </property>
  <property fmtid="{D5CDD505-2E9C-101B-9397-08002B2CF9AE}" pid="3" name="MSIP_Label_c62e0584-010f-4004-8a6a-d5c118c8b4bd_ContentBits">
    <vt:lpwstr>0</vt:lpwstr>
  </property>
  <property fmtid="{D5CDD505-2E9C-101B-9397-08002B2CF9AE}" pid="4" name="MSIP_Label_c62e0584-010f-4004-8a6a-d5c118c8b4bd_Enabled">
    <vt:lpwstr>true</vt:lpwstr>
  </property>
  <property fmtid="{D5CDD505-2E9C-101B-9397-08002B2CF9AE}" pid="5" name="MSIP_Label_c62e0584-010f-4004-8a6a-d5c118c8b4bd_Method">
    <vt:lpwstr>Standard</vt:lpwstr>
  </property>
  <property fmtid="{D5CDD505-2E9C-101B-9397-08002B2CF9AE}" pid="6" name="MSIP_Label_c62e0584-010f-4004-8a6a-d5c118c8b4bd_Name">
    <vt:lpwstr>Internal</vt:lpwstr>
  </property>
  <property fmtid="{D5CDD505-2E9C-101B-9397-08002B2CF9AE}" pid="7" name="MSIP_Label_c62e0584-010f-4004-8a6a-d5c118c8b4bd_SetDate">
    <vt:lpwstr>2026-05-17T12:53:07Z</vt:lpwstr>
  </property>
  <property fmtid="{D5CDD505-2E9C-101B-9397-08002B2CF9AE}" pid="8" name="MSIP_Label_c62e0584-010f-4004-8a6a-d5c118c8b4bd_SiteId">
    <vt:lpwstr>56b731a8-a2ac-4c32-bf6b-616810e913c6</vt:lpwstr>
  </property>
  <property fmtid="{D5CDD505-2E9C-101B-9397-08002B2CF9AE}" pid="9" name="MSIP_Label_c62e0584-010f-4004-8a6a-d5c118c8b4bd_Tag">
    <vt:lpwstr>50, 3, 0, 1</vt:lpwstr>
  </property>
</Properties>
</file>