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jc w:val="both"/>
        <w:rPr>
          <w:rFonts w:ascii="Calibri" w:cs="Calibri" w:eastAsia="Calibri" w:hAnsi="Calibri"/>
          <w:color w:val="000000"/>
        </w:rPr>
      </w:pPr>
      <w:r w:rsidDel="00000000" w:rsidR="00000000" w:rsidRPr="00000000">
        <w:rPr>
          <w:rFonts w:ascii="Calibri" w:cs="Calibri" w:eastAsia="Calibri" w:hAnsi="Calibri"/>
          <w:color w:val="000000"/>
          <w:rtl w:val="0"/>
        </w:rPr>
        <w:tab/>
      </w:r>
      <w:r w:rsidDel="00000000" w:rsidR="00000000" w:rsidRPr="00000000">
        <w:drawing>
          <wp:anchor allowOverlap="1" behindDoc="0" distB="0" distT="0" distL="114300" distR="114300" hidden="0" layoutInCell="1" locked="0" relativeHeight="0" simplePos="0">
            <wp:simplePos x="0" y="0"/>
            <wp:positionH relativeFrom="column">
              <wp:posOffset>-3799</wp:posOffset>
            </wp:positionH>
            <wp:positionV relativeFrom="paragraph">
              <wp:posOffset>0</wp:posOffset>
            </wp:positionV>
            <wp:extent cx="1661163" cy="1279483"/>
            <wp:effectExtent b="0" l="0" r="0" t="0"/>
            <wp:wrapSquare wrapText="bothSides" distB="0" distT="0" distL="114300" distR="114300"/>
            <wp:docPr id="2"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1661163" cy="1279483"/>
                    </a:xfrm>
                    <a:prstGeom prst="rect"/>
                    <a:ln/>
                  </pic:spPr>
                </pic:pic>
              </a:graphicData>
            </a:graphic>
          </wp:anchor>
        </w:drawing>
      </w:r>
    </w:p>
    <w:p w:rsidR="00000000" w:rsidDel="00000000" w:rsidP="00000000" w:rsidRDefault="00000000" w:rsidRPr="00000000" w14:paraId="00000002">
      <w:pPr>
        <w:pBdr>
          <w:top w:space="0" w:sz="0" w:val="nil"/>
          <w:left w:space="0" w:sz="0" w:val="nil"/>
          <w:bottom w:space="0" w:sz="0" w:val="nil"/>
          <w:right w:space="0" w:sz="0" w:val="nil"/>
          <w:between w:space="0" w:sz="0" w:val="nil"/>
        </w:pBdr>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TURDUS K.W. Schwartz S.C.</w:t>
      </w:r>
    </w:p>
    <w:p w:rsidR="00000000" w:rsidDel="00000000" w:rsidP="00000000" w:rsidRDefault="00000000" w:rsidRPr="00000000" w14:paraId="00000003">
      <w:pPr>
        <w:pBdr>
          <w:top w:space="0" w:sz="0" w:val="nil"/>
          <w:left w:space="0" w:sz="0" w:val="nil"/>
          <w:bottom w:space="0" w:sz="0" w:val="nil"/>
          <w:right w:space="0" w:sz="0" w:val="nil"/>
          <w:between w:space="0" w:sz="0" w:val="nil"/>
        </w:pBdr>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Ul. Kościelna 14</w:t>
      </w:r>
    </w:p>
    <w:p w:rsidR="00000000" w:rsidDel="00000000" w:rsidP="00000000" w:rsidRDefault="00000000" w:rsidRPr="00000000" w14:paraId="00000004">
      <w:pPr>
        <w:pBdr>
          <w:top w:space="0" w:sz="0" w:val="nil"/>
          <w:left w:space="0" w:sz="0" w:val="nil"/>
          <w:bottom w:space="0" w:sz="0" w:val="nil"/>
          <w:right w:space="0" w:sz="0" w:val="nil"/>
          <w:between w:space="0" w:sz="0" w:val="nil"/>
        </w:pBdr>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63-210 Żerków</w:t>
      </w:r>
    </w:p>
    <w:p w:rsidR="00000000" w:rsidDel="00000000" w:rsidP="00000000" w:rsidRDefault="00000000" w:rsidRPr="00000000" w14:paraId="00000005">
      <w:pPr>
        <w:pBdr>
          <w:top w:space="0" w:sz="0" w:val="nil"/>
          <w:left w:space="0" w:sz="0" w:val="nil"/>
          <w:bottom w:space="0" w:sz="0" w:val="nil"/>
          <w:right w:space="0" w:sz="0" w:val="nil"/>
          <w:between w:space="0" w:sz="0" w:val="nil"/>
        </w:pBdr>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NIP: 6172205607</w:t>
      </w:r>
    </w:p>
    <w:p w:rsidR="00000000" w:rsidDel="00000000" w:rsidP="00000000" w:rsidRDefault="00000000" w:rsidRPr="00000000" w14:paraId="00000006">
      <w:pPr>
        <w:pBdr>
          <w:top w:space="0" w:sz="0" w:val="nil"/>
          <w:left w:space="0" w:sz="0" w:val="nil"/>
          <w:bottom w:space="0" w:sz="0" w:val="nil"/>
          <w:right w:space="0" w:sz="0" w:val="nil"/>
          <w:between w:space="0" w:sz="0" w:val="nil"/>
        </w:pBdr>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07">
      <w:pPr>
        <w:pStyle w:val="Title"/>
        <w:widowControl w:val="1"/>
        <w:spacing w:after="240" w:before="240" w:line="276" w:lineRule="auto"/>
        <w:rPr>
          <w:rFonts w:ascii="Arial" w:cs="Arial" w:eastAsia="Arial" w:hAnsi="Arial"/>
          <w:sz w:val="44"/>
          <w:szCs w:val="44"/>
        </w:rPr>
      </w:pPr>
      <w:bookmarkStart w:colFirst="0" w:colLast="0" w:name="_heading=h.35lll12ewrn8" w:id="0"/>
      <w:bookmarkEnd w:id="0"/>
      <w:r w:rsidDel="00000000" w:rsidR="00000000" w:rsidRPr="00000000">
        <w:rPr>
          <w:rtl w:val="0"/>
        </w:rPr>
      </w:r>
    </w:p>
    <w:p w:rsidR="00000000" w:rsidDel="00000000" w:rsidP="00000000" w:rsidRDefault="00000000" w:rsidRPr="00000000" w14:paraId="00000008">
      <w:pPr>
        <w:pStyle w:val="Title"/>
        <w:widowControl w:val="1"/>
        <w:spacing w:after="240" w:before="240" w:line="276" w:lineRule="auto"/>
        <w:rPr>
          <w:rFonts w:ascii="Arial" w:cs="Arial" w:eastAsia="Arial" w:hAnsi="Arial"/>
          <w:b w:val="1"/>
          <w:bCs w:val="1"/>
          <w:color w:val="ff0000"/>
          <w:sz w:val="28"/>
          <w:szCs w:val="28"/>
        </w:rPr>
      </w:pPr>
      <w:bookmarkStart w:colFirst="0" w:colLast="0" w:name="_heading=h.v3sn9c7b3heb" w:id="1"/>
      <w:bookmarkEnd w:id="1"/>
      <w:r w:rsidDel="00000000" w:rsidR="00000000" w:rsidRPr="00000000">
        <w:rPr>
          <w:rFonts w:ascii="Arial" w:cs="Arial" w:eastAsia="Arial" w:hAnsi="Arial"/>
          <w:sz w:val="44"/>
          <w:szCs w:val="44"/>
          <w:rtl w:val="0"/>
        </w:rPr>
        <w:t xml:space="preserve">Młode ptaki właśnie uczą się latać. Dla wielu największym zagrożeniem okazują się… nasze okna  </w:t>
      </w:r>
      <w:r w:rsidDel="00000000" w:rsidR="00000000" w:rsidRPr="00000000">
        <w:rPr>
          <w:rtl w:val="0"/>
        </w:rPr>
      </w:r>
    </w:p>
    <w:p w:rsidR="00000000" w:rsidDel="00000000" w:rsidP="00000000" w:rsidRDefault="00000000" w:rsidRPr="00000000" w14:paraId="00000009">
      <w:pPr>
        <w:rPr>
          <w:rFonts w:ascii="Arial" w:cs="Arial" w:eastAsia="Arial" w:hAnsi="Arial"/>
          <w:b w:val="1"/>
          <w:bCs w:val="1"/>
          <w:color w:val="ff0000"/>
          <w:sz w:val="28"/>
          <w:szCs w:val="28"/>
        </w:rPr>
      </w:pPr>
      <w:r w:rsidDel="00000000" w:rsidR="00000000" w:rsidRPr="00000000">
        <w:rPr>
          <w:rtl w:val="0"/>
        </w:rPr>
      </w:r>
    </w:p>
    <w:p w:rsidR="00000000" w:rsidDel="00000000" w:rsidP="00000000" w:rsidRDefault="00000000" w:rsidRPr="00000000" w14:paraId="0000000A">
      <w:pPr>
        <w:rPr>
          <w:rFonts w:ascii="Arial" w:cs="Arial" w:eastAsia="Arial" w:hAnsi="Arial"/>
          <w:b w:val="1"/>
          <w:bCs w:val="1"/>
          <w:sz w:val="22"/>
          <w:szCs w:val="22"/>
        </w:rPr>
      </w:pPr>
      <w:r w:rsidDel="00000000" w:rsidR="00000000" w:rsidRPr="00000000">
        <w:rPr>
          <w:rFonts w:ascii="Arial" w:cs="Arial" w:eastAsia="Arial" w:hAnsi="Arial"/>
          <w:b w:val="1"/>
          <w:bCs w:val="1"/>
          <w:sz w:val="22"/>
          <w:szCs w:val="22"/>
          <w:rtl w:val="0"/>
        </w:rPr>
        <w:t xml:space="preserve">Każdej wiosny tysiące młodych ptaków opuszczają gniazda i podejmują pierwsze próby samodzielnego lotu. Niestety, wiele z nich nie dostrzega szklanych powierzchni, które odbijają niebo i drzewa niczym otwarta przestrzeń. Eksperci alarmują, że kolizje z szybami to jeden z najczęstszych i najmniej zauważanych problemów dzikich ptaków w miastach i przydomowych ogrodach. Na szczęście istnieją proste rozwiązania, które mogą realnie ograniczyć liczbę takich wypadków. </w:t>
      </w:r>
    </w:p>
    <w:p w:rsidR="00000000" w:rsidDel="00000000" w:rsidP="00000000" w:rsidRDefault="00000000" w:rsidRPr="00000000" w14:paraId="0000000B">
      <w:pPr>
        <w:widowControl w:val="1"/>
        <w:spacing w:line="276" w:lineRule="auto"/>
        <w:rPr>
          <w:rFonts w:ascii="Arial" w:cs="Arial" w:eastAsia="Arial" w:hAnsi="Arial"/>
          <w:b w:val="1"/>
          <w:bCs w:val="1"/>
          <w:sz w:val="22"/>
          <w:szCs w:val="22"/>
        </w:rPr>
      </w:pPr>
      <w:r w:rsidDel="00000000" w:rsidR="00000000" w:rsidRPr="00000000">
        <w:rPr>
          <w:rtl w:val="0"/>
        </w:rPr>
      </w:r>
    </w:p>
    <w:p w:rsidR="00000000" w:rsidDel="00000000" w:rsidP="00000000" w:rsidRDefault="00000000" w:rsidRPr="00000000" w14:paraId="0000000C">
      <w:pPr>
        <w:pStyle w:val="Heading2"/>
        <w:keepNext w:val="0"/>
        <w:keepLines w:val="0"/>
        <w:widowControl w:val="1"/>
        <w:spacing w:line="276" w:lineRule="auto"/>
        <w:rPr>
          <w:rFonts w:ascii="Arial" w:cs="Arial" w:eastAsia="Arial" w:hAnsi="Arial"/>
          <w:sz w:val="28"/>
          <w:szCs w:val="28"/>
        </w:rPr>
      </w:pPr>
      <w:bookmarkStart w:colFirst="0" w:colLast="0" w:name="_heading=h.x428dvo2tduf" w:id="2"/>
      <w:bookmarkEnd w:id="2"/>
      <w:r w:rsidDel="00000000" w:rsidR="00000000" w:rsidRPr="00000000">
        <w:rPr>
          <w:rFonts w:ascii="Arial" w:cs="Arial" w:eastAsia="Arial" w:hAnsi="Arial"/>
          <w:sz w:val="28"/>
          <w:szCs w:val="28"/>
          <w:rtl w:val="0"/>
        </w:rPr>
        <w:t xml:space="preserve">Wiosenny krajobraz pełen pułapek</w:t>
      </w:r>
    </w:p>
    <w:p w:rsidR="00000000" w:rsidDel="00000000" w:rsidP="00000000" w:rsidRDefault="00000000" w:rsidRPr="00000000" w14:paraId="0000000D">
      <w:pPr>
        <w:widowControl w:val="1"/>
        <w:spacing w:after="240" w:before="24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Wiosna i początek lata to jeden z najbardziej intensywnych momentów w życiu dzikich ptaków. Młode osobniki opuszczają gniazda, podejmują pierwsze samodzielne loty i uczą się funkcjonowania w otoczeniu, którego jeszcze dobrze nie znają. To właśnie wtedy znacząco wzrasta liczba kolizji z szybami okiennymi i przeszklonymi powierzchniami.</w:t>
      </w:r>
    </w:p>
    <w:p w:rsidR="00000000" w:rsidDel="00000000" w:rsidP="00000000" w:rsidRDefault="00000000" w:rsidRPr="00000000" w14:paraId="0000000E">
      <w:pPr>
        <w:widowControl w:val="1"/>
        <w:spacing w:after="240" w:before="24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Choć problem często pozostaje niezauważony, dla ptaków miejskie i podmiejskie przestrzenie potrafią być wyjątkowo niebezpieczne. Szklane elewacje, balkony czy duże okna odbijające niebo i drzewa stają się dla nich niewidoczną przeszkodą.</w:t>
      </w:r>
    </w:p>
    <w:p w:rsidR="00000000" w:rsidDel="00000000" w:rsidP="00000000" w:rsidRDefault="00000000" w:rsidRPr="00000000" w14:paraId="0000000F">
      <w:pPr>
        <w:widowControl w:val="1"/>
        <w:spacing w:after="240" w:before="24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i w:val="1"/>
          <w:iCs w:val="1"/>
          <w:sz w:val="22"/>
          <w:szCs w:val="22"/>
          <w:rtl w:val="0"/>
        </w:rPr>
        <w:t xml:space="preserve"> Młode ptaki dopiero poznają otoczenie i uczą się reagowania na zagrożenia, dlatego są szczególnie narażone na zderzenia z szybami. </w:t>
      </w:r>
      <w:r w:rsidDel="00000000" w:rsidR="00000000" w:rsidRPr="00000000">
        <w:rPr>
          <w:rFonts w:ascii="Arial" w:cs="Arial" w:eastAsia="Arial" w:hAnsi="Arial"/>
          <w:sz w:val="22"/>
          <w:szCs w:val="22"/>
          <w:rtl w:val="0"/>
        </w:rPr>
        <w:t xml:space="preserve">Wiosną obserwujemy zdecydowanie więcej takich przypadków.</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i w:val="1"/>
          <w:iCs w:val="1"/>
          <w:sz w:val="22"/>
          <w:szCs w:val="22"/>
          <w:rtl w:val="0"/>
        </w:rPr>
        <w:t xml:space="preserve">Problem dotyczy jednak również dorosłych osobników, które w okresie lęgowym są bardzo aktywne i działają bardziej impulsywnie</w:t>
      </w:r>
      <w:r w:rsidDel="00000000" w:rsidR="00000000" w:rsidRPr="00000000">
        <w:rPr>
          <w:rFonts w:ascii="Arial" w:cs="Arial" w:eastAsia="Arial" w:hAnsi="Arial"/>
          <w:sz w:val="22"/>
          <w:szCs w:val="22"/>
          <w:rtl w:val="0"/>
        </w:rPr>
        <w:t xml:space="preserve"> – </w:t>
      </w:r>
      <w:r w:rsidDel="00000000" w:rsidR="00000000" w:rsidRPr="00000000">
        <w:rPr>
          <w:rFonts w:ascii="Arial" w:cs="Arial" w:eastAsia="Arial" w:hAnsi="Arial"/>
          <w:color w:val="212b35"/>
          <w:sz w:val="22"/>
          <w:szCs w:val="22"/>
          <w:highlight w:val="white"/>
          <w:rtl w:val="0"/>
        </w:rPr>
        <w:t xml:space="preserve">współwłaściciel marki Turdus, produkującej jakościową karmę dla dzikich ptaków</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sz w:val="22"/>
          <w:szCs w:val="22"/>
          <w:rtl w:val="0"/>
        </w:rPr>
        <w:t xml:space="preserve">.</w:t>
      </w:r>
    </w:p>
    <w:p w:rsidR="00000000" w:rsidDel="00000000" w:rsidP="00000000" w:rsidRDefault="00000000" w:rsidRPr="00000000" w14:paraId="00000010">
      <w:pPr>
        <w:pStyle w:val="Heading2"/>
        <w:keepNext w:val="0"/>
        <w:keepLines w:val="0"/>
        <w:widowControl w:val="1"/>
        <w:spacing w:line="276" w:lineRule="auto"/>
        <w:rPr>
          <w:rFonts w:ascii="Arial" w:cs="Arial" w:eastAsia="Arial" w:hAnsi="Arial"/>
          <w:sz w:val="28"/>
          <w:szCs w:val="28"/>
        </w:rPr>
      </w:pPr>
      <w:bookmarkStart w:colFirst="0" w:colLast="0" w:name="_heading=h.yic8cu5sg8eb" w:id="3"/>
      <w:bookmarkEnd w:id="3"/>
      <w:r w:rsidDel="00000000" w:rsidR="00000000" w:rsidRPr="00000000">
        <w:rPr>
          <w:rFonts w:ascii="Arial" w:cs="Arial" w:eastAsia="Arial" w:hAnsi="Arial"/>
          <w:sz w:val="28"/>
          <w:szCs w:val="28"/>
          <w:rtl w:val="0"/>
        </w:rPr>
        <w:t xml:space="preserve">Dlaczego ptaki nie widzą szyb?</w:t>
      </w:r>
    </w:p>
    <w:p w:rsidR="00000000" w:rsidDel="00000000" w:rsidP="00000000" w:rsidRDefault="00000000" w:rsidRPr="00000000" w14:paraId="00000011">
      <w:pPr>
        <w:widowControl w:val="1"/>
        <w:spacing w:after="240" w:before="24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Dla człowieka szkło jest oczywistą barierą. Ptaki postrzegają je jednak zupełnie inaczej. Odbijające się w szybach korony drzew, krzewy czy fragmenty nieba wyglądają jak naturalna przestrzeń do lotu. W efekcie zwierzęta próbują przelecieć dalej, uderzając w taflę z dużą siłą.</w:t>
      </w:r>
    </w:p>
    <w:p w:rsidR="00000000" w:rsidDel="00000000" w:rsidP="00000000" w:rsidRDefault="00000000" w:rsidRPr="00000000" w14:paraId="00000012">
      <w:pPr>
        <w:widowControl w:val="1"/>
        <w:spacing w:after="240" w:before="24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Najbardziej niebezpieczne są duże przeszklenia znajdujące się w pobliżu zieleni </w:t>
      </w:r>
      <w:r w:rsidDel="00000000" w:rsidR="00000000" w:rsidRPr="00000000">
        <w:rPr>
          <w:rFonts w:ascii="Calibri" w:cs="Calibri" w:eastAsia="Calibri" w:hAnsi="Calibri"/>
          <w:rtl w:val="0"/>
        </w:rPr>
        <w:t xml:space="preserve">–</w:t>
      </w:r>
      <w:r w:rsidDel="00000000" w:rsidR="00000000" w:rsidRPr="00000000">
        <w:rPr>
          <w:rFonts w:ascii="Arial" w:cs="Arial" w:eastAsia="Arial" w:hAnsi="Arial"/>
          <w:sz w:val="22"/>
          <w:szCs w:val="22"/>
          <w:rtl w:val="0"/>
        </w:rPr>
        <w:t xml:space="preserve"> ogrodów, tarasów, parków czy karmników. To właśnie tam ptaki pojawiają się najczęściej i tam ryzyko kolizji znacząco wzrasta.</w:t>
      </w:r>
    </w:p>
    <w:p w:rsidR="00000000" w:rsidDel="00000000" w:rsidP="00000000" w:rsidRDefault="00000000" w:rsidRPr="00000000" w14:paraId="00000013">
      <w:pPr>
        <w:pStyle w:val="Heading2"/>
        <w:keepNext w:val="0"/>
        <w:keepLines w:val="0"/>
        <w:widowControl w:val="1"/>
        <w:spacing w:line="276" w:lineRule="auto"/>
        <w:rPr>
          <w:rFonts w:ascii="Arial" w:cs="Arial" w:eastAsia="Arial" w:hAnsi="Arial"/>
          <w:sz w:val="28"/>
          <w:szCs w:val="28"/>
        </w:rPr>
      </w:pPr>
      <w:bookmarkStart w:colFirst="0" w:colLast="0" w:name="_heading=h.cdlcx5dy2njq" w:id="4"/>
      <w:bookmarkEnd w:id="4"/>
      <w:r w:rsidDel="00000000" w:rsidR="00000000" w:rsidRPr="00000000">
        <w:rPr>
          <w:rFonts w:ascii="Arial" w:cs="Arial" w:eastAsia="Arial" w:hAnsi="Arial"/>
          <w:sz w:val="28"/>
          <w:szCs w:val="28"/>
          <w:rtl w:val="0"/>
        </w:rPr>
        <w:t xml:space="preserve">Mała zmiana, duża różnica</w:t>
      </w:r>
    </w:p>
    <w:p w:rsidR="00000000" w:rsidDel="00000000" w:rsidP="00000000" w:rsidRDefault="00000000" w:rsidRPr="00000000" w14:paraId="00000014">
      <w:pPr>
        <w:widowControl w:val="1"/>
        <w:spacing w:after="240" w:before="24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Choć problem wydaje się trudny do rozwiązania, wiele zależy od prostych działań, które </w:t>
      </w:r>
      <w:r w:rsidDel="00000000" w:rsidR="00000000" w:rsidRPr="00000000">
        <w:rPr>
          <w:rFonts w:ascii="Arial" w:cs="Arial" w:eastAsia="Arial" w:hAnsi="Arial"/>
          <w:sz w:val="22"/>
          <w:szCs w:val="22"/>
          <w:rtl w:val="0"/>
        </w:rPr>
        <w:t xml:space="preserve">można</w:t>
      </w:r>
      <w:r w:rsidDel="00000000" w:rsidR="00000000" w:rsidRPr="00000000">
        <w:rPr>
          <w:rFonts w:ascii="Arial" w:cs="Arial" w:eastAsia="Arial" w:hAnsi="Arial"/>
          <w:sz w:val="22"/>
          <w:szCs w:val="22"/>
          <w:rtl w:val="0"/>
        </w:rPr>
        <w:t xml:space="preserve"> wdrożyć niemal od razu. Jednym z najskuteczniejszych sposobów są specjalne naklejki lub oznaczenia umieszczane na szybach. Ich zadaniem jest przełamanie odbicia i zasygnalizowanie ptakom obecności przeszkody. </w:t>
      </w:r>
      <w:r w:rsidDel="00000000" w:rsidR="00000000" w:rsidRPr="00000000">
        <w:rPr>
          <w:rFonts w:ascii="Arial" w:cs="Arial" w:eastAsia="Arial" w:hAnsi="Arial"/>
          <w:sz w:val="22"/>
          <w:szCs w:val="22"/>
          <w:rtl w:val="0"/>
        </w:rPr>
        <w:t xml:space="preserve">Eksperci zwracają jednak uwagę, że pojedyncza sylwetka drapieżnego ptaka naklejona na środku okna zwykle nie wystarcza. </w:t>
      </w:r>
    </w:p>
    <w:p w:rsidR="00000000" w:rsidDel="00000000" w:rsidP="00000000" w:rsidRDefault="00000000" w:rsidRPr="00000000" w14:paraId="00000015">
      <w:pPr>
        <w:widowControl w:val="1"/>
        <w:spacing w:after="240" w:before="24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i w:val="1"/>
          <w:iCs w:val="1"/>
          <w:sz w:val="22"/>
          <w:szCs w:val="22"/>
          <w:rtl w:val="0"/>
        </w:rPr>
        <w:t xml:space="preserve">Znacznie skuteczniejsze są regularnie rozmieszczone oznaczenia, które tworzą widoczną dla ptaków strukturę. Można wybrać także montaż delikatnych wzorów UV lub specjalnych osłon ograniczających refleksy świetlne. To rozwiązania, które nie wpływają na estetykę okien, a jednocześnie mogą znacząco ograniczyć liczbę śmiertelnych kolizji.</w:t>
      </w:r>
      <w:r w:rsidDel="00000000" w:rsidR="00000000" w:rsidRPr="00000000">
        <w:rPr>
          <w:rFonts w:ascii="Arial" w:cs="Arial" w:eastAsia="Arial" w:hAnsi="Arial"/>
          <w:sz w:val="22"/>
          <w:szCs w:val="22"/>
          <w:rtl w:val="0"/>
        </w:rPr>
        <w:t xml:space="preserve"> – </w:t>
      </w:r>
      <w:r w:rsidDel="00000000" w:rsidR="00000000" w:rsidRPr="00000000">
        <w:rPr>
          <w:rFonts w:ascii="Arial" w:cs="Arial" w:eastAsia="Arial" w:hAnsi="Arial"/>
          <w:sz w:val="22"/>
          <w:szCs w:val="22"/>
          <w:rtl w:val="0"/>
        </w:rPr>
        <w:t xml:space="preserve">współwłaściciel marki Turdus.</w:t>
      </w:r>
      <w:r w:rsidDel="00000000" w:rsidR="00000000" w:rsidRPr="00000000">
        <w:rPr>
          <w:rtl w:val="0"/>
        </w:rPr>
      </w:r>
    </w:p>
    <w:p w:rsidR="00000000" w:rsidDel="00000000" w:rsidP="00000000" w:rsidRDefault="00000000" w:rsidRPr="00000000" w14:paraId="00000016">
      <w:pPr>
        <w:pStyle w:val="Heading2"/>
        <w:keepNext w:val="0"/>
        <w:keepLines w:val="0"/>
        <w:widowControl w:val="1"/>
        <w:spacing w:line="276" w:lineRule="auto"/>
        <w:rPr>
          <w:rFonts w:ascii="Arial" w:cs="Arial" w:eastAsia="Arial" w:hAnsi="Arial"/>
          <w:sz w:val="28"/>
          <w:szCs w:val="28"/>
        </w:rPr>
      </w:pPr>
      <w:bookmarkStart w:colFirst="0" w:colLast="0" w:name="_heading=h.81a9letr21xa" w:id="5"/>
      <w:bookmarkEnd w:id="5"/>
      <w:r w:rsidDel="00000000" w:rsidR="00000000" w:rsidRPr="00000000">
        <w:rPr>
          <w:rFonts w:ascii="Arial" w:cs="Arial" w:eastAsia="Arial" w:hAnsi="Arial"/>
          <w:sz w:val="28"/>
          <w:szCs w:val="28"/>
          <w:rtl w:val="0"/>
        </w:rPr>
        <w:t xml:space="preserve">Co zrobić, gdy ptak uderzy w szybę?</w:t>
      </w:r>
    </w:p>
    <w:p w:rsidR="00000000" w:rsidDel="00000000" w:rsidP="00000000" w:rsidRDefault="00000000" w:rsidRPr="00000000" w14:paraId="00000017">
      <w:pPr>
        <w:widowControl w:val="1"/>
        <w:spacing w:after="240" w:before="24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Widok ptaka leżącego pod oknem często budzi niepokój, jednak w takiej sytuacji najważniejszy jest spokój. Część zwierząt po zderzeniu jest jedynie chwilowo oszołomiona i po kilku lub kilkunastu minutach odzyskuje siły.</w:t>
      </w:r>
    </w:p>
    <w:p w:rsidR="00000000" w:rsidDel="00000000" w:rsidP="00000000" w:rsidRDefault="00000000" w:rsidRPr="00000000" w14:paraId="00000018">
      <w:pPr>
        <w:widowControl w:val="1"/>
        <w:spacing w:after="240" w:before="24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Warto wtedy ostrożnie przenieść ptaka w spokojne, zacienione miejsce, z dala od ludzi i drapieżników. Jeśli jednak zwierzę ma widoczne obrażenia, opuszczone skrzydło lub nie reaguje przez dłuższy czas, należy skontaktować się z najbliższym ośrodkiem rehabilitacji dzikich zwierząt.</w:t>
      </w:r>
    </w:p>
    <w:p w:rsidR="00000000" w:rsidDel="00000000" w:rsidP="00000000" w:rsidRDefault="00000000" w:rsidRPr="00000000" w14:paraId="00000019">
      <w:pPr>
        <w:pStyle w:val="Heading2"/>
        <w:keepNext w:val="0"/>
        <w:keepLines w:val="0"/>
        <w:widowControl w:val="1"/>
        <w:spacing w:line="276" w:lineRule="auto"/>
        <w:rPr>
          <w:rFonts w:ascii="Arial" w:cs="Arial" w:eastAsia="Arial" w:hAnsi="Arial"/>
          <w:sz w:val="28"/>
          <w:szCs w:val="28"/>
        </w:rPr>
      </w:pPr>
      <w:bookmarkStart w:colFirst="0" w:colLast="0" w:name="_heading=h.nkkmq3xtovst" w:id="6"/>
      <w:bookmarkEnd w:id="6"/>
      <w:r w:rsidDel="00000000" w:rsidR="00000000" w:rsidRPr="00000000">
        <w:rPr>
          <w:rFonts w:ascii="Arial" w:cs="Arial" w:eastAsia="Arial" w:hAnsi="Arial"/>
          <w:sz w:val="28"/>
          <w:szCs w:val="28"/>
          <w:rtl w:val="0"/>
        </w:rPr>
        <w:t xml:space="preserve">Codzienne wybory, które pomagają przyrodzie</w:t>
      </w:r>
    </w:p>
    <w:p w:rsidR="00000000" w:rsidDel="00000000" w:rsidP="00000000" w:rsidRDefault="00000000" w:rsidRPr="00000000" w14:paraId="0000001A">
      <w:pPr>
        <w:widowControl w:val="1"/>
        <w:spacing w:after="240" w:before="24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Choć na co dzień często nie zwracamy uwagi na obecność ptaków wokół nas, ich życie coraz mocniej splata się z miejską codziennością. Wystarczy jednak niewielka zmiana, by nasze domy i mieszkania stały się dla nich bezpieczniejszą przestrzenią.</w:t>
      </w:r>
    </w:p>
    <w:p w:rsidR="00000000" w:rsidDel="00000000" w:rsidP="00000000" w:rsidRDefault="00000000" w:rsidRPr="00000000" w14:paraId="0000001B">
      <w:pPr>
        <w:widowControl w:val="1"/>
        <w:spacing w:after="240" w:before="24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Odpowiedzialne wspieranie dzikiej przyrody nie zawsze wymaga dużych działań. Czasem zaczyna się od naklejki na szybie.</w:t>
      </w:r>
      <w:r w:rsidDel="00000000" w:rsidR="00000000" w:rsidRPr="00000000">
        <w:rPr>
          <w:rtl w:val="0"/>
        </w:rPr>
      </w:r>
    </w:p>
    <w:p w:rsidR="00000000" w:rsidDel="00000000" w:rsidP="00000000" w:rsidRDefault="00000000" w:rsidRPr="00000000" w14:paraId="0000001C">
      <w:pPr>
        <w:spacing w:after="240" w:before="240" w:lineRule="auto"/>
        <w:rPr>
          <w:rFonts w:ascii="Calibri" w:cs="Calibri" w:eastAsia="Calibri" w:hAnsi="Calibri"/>
          <w:sz w:val="20"/>
          <w:szCs w:val="20"/>
        </w:rPr>
      </w:pPr>
      <w:r w:rsidDel="00000000" w:rsidR="00000000" w:rsidRPr="00000000">
        <w:rPr>
          <w:rFonts w:ascii="Calibri" w:cs="Calibri" w:eastAsia="Calibri" w:hAnsi="Calibri"/>
          <w:b w:val="1"/>
          <w:bCs w:val="1"/>
          <w:sz w:val="20"/>
          <w:szCs w:val="20"/>
          <w:rtl w:val="0"/>
        </w:rPr>
        <w:t xml:space="preserve">O Turdus:</w:t>
      </w:r>
      <w:r w:rsidDel="00000000" w:rsidR="00000000" w:rsidRPr="00000000">
        <w:rPr>
          <w:rFonts w:ascii="Calibri" w:cs="Calibri" w:eastAsia="Calibri" w:hAnsi="Calibri"/>
          <w:sz w:val="20"/>
          <w:szCs w:val="20"/>
          <w:rtl w:val="0"/>
        </w:rPr>
        <w:br w:type="textWrapping"/>
        <w:t xml:space="preserve">Turdus to najstarszy w Polsce producent wysokiej jakości pokarmu dla dziko żyjących ptaków i małych zwierząt (np. jeży i wiewiórek). Firma rodzinna, istniejąca od 37 lat, wytwarza produkty z naturalnych, lokalnych surowców, zgodnie z polskim prawem paszowym i pod nadzorem Inspekcji Weterynaryjnej. Asortyment dostępny jest na większości rynków europejskich. Misją firmy jest edukacja w zakresie odpowiedzialnego dokarmiania i aktywne wspieranie dzikiej przyrody.</w:t>
      </w:r>
    </w:p>
    <w:p w:rsidR="00000000" w:rsidDel="00000000" w:rsidP="00000000" w:rsidRDefault="00000000" w:rsidRPr="00000000" w14:paraId="0000001D">
      <w:pPr>
        <w:jc w:val="both"/>
        <w:rPr>
          <w:rFonts w:ascii="Calibri" w:cs="Calibri" w:eastAsia="Calibri" w:hAnsi="Calibri"/>
          <w:sz w:val="20"/>
          <w:szCs w:val="20"/>
        </w:rPr>
      </w:pPr>
      <w:r w:rsidDel="00000000" w:rsidR="00000000" w:rsidRPr="00000000">
        <w:rPr>
          <w:rFonts w:ascii="Calibri" w:cs="Calibri" w:eastAsia="Calibri" w:hAnsi="Calibri"/>
          <w:rtl w:val="0"/>
        </w:rPr>
        <w:br w:type="textWrapping"/>
      </w:r>
      <w:r w:rsidDel="00000000" w:rsidR="00000000" w:rsidRPr="00000000">
        <w:rPr>
          <w:rFonts w:ascii="Calibri" w:cs="Calibri" w:eastAsia="Calibri" w:hAnsi="Calibri"/>
          <w:sz w:val="20"/>
          <w:szCs w:val="20"/>
          <w:rtl w:val="0"/>
        </w:rPr>
        <w:t xml:space="preserve">Kontakt dla mediów:</w:t>
      </w:r>
    </w:p>
    <w:p w:rsidR="00000000" w:rsidDel="00000000" w:rsidP="00000000" w:rsidRDefault="00000000" w:rsidRPr="00000000" w14:paraId="0000001E">
      <w:pPr>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1F">
      <w:pPr>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Ewelina Jaskuła</w:t>
      </w:r>
    </w:p>
    <w:p w:rsidR="00000000" w:rsidDel="00000000" w:rsidP="00000000" w:rsidRDefault="00000000" w:rsidRPr="00000000" w14:paraId="00000020">
      <w:pPr>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Tel.: + 48 665 339 877</w:t>
      </w:r>
    </w:p>
    <w:p w:rsidR="00000000" w:rsidDel="00000000" w:rsidP="00000000" w:rsidRDefault="00000000" w:rsidRPr="00000000" w14:paraId="00000021">
      <w:pPr>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E-mail: ewelina.jaskula@goodonepr.pl </w:t>
      </w:r>
    </w:p>
    <w:p w:rsidR="00000000" w:rsidDel="00000000" w:rsidP="00000000" w:rsidRDefault="00000000" w:rsidRPr="00000000" w14:paraId="00000022">
      <w:pPr>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23">
      <w:pPr>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Maja Pruk</w:t>
      </w:r>
    </w:p>
    <w:p w:rsidR="00000000" w:rsidDel="00000000" w:rsidP="00000000" w:rsidRDefault="00000000" w:rsidRPr="00000000" w14:paraId="00000024">
      <w:pPr>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Tel: +48 796 990 015</w:t>
      </w:r>
    </w:p>
    <w:p w:rsidR="00000000" w:rsidDel="00000000" w:rsidP="00000000" w:rsidRDefault="00000000" w:rsidRPr="00000000" w14:paraId="00000025">
      <w:pPr>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E-mail: maja.pruk@goodonepr.pl</w:t>
      </w:r>
    </w:p>
    <w:p w:rsidR="00000000" w:rsidDel="00000000" w:rsidP="00000000" w:rsidRDefault="00000000" w:rsidRPr="00000000" w14:paraId="00000026">
      <w:pPr>
        <w:pBdr>
          <w:top w:space="0" w:sz="0" w:val="nil"/>
          <w:left w:space="0" w:sz="0" w:val="nil"/>
          <w:bottom w:space="0" w:sz="0" w:val="nil"/>
          <w:right w:space="0" w:sz="0" w:val="nil"/>
          <w:between w:space="0" w:sz="0" w:val="nil"/>
        </w:pBdr>
        <w:jc w:val="both"/>
        <w:rPr>
          <w:rFonts w:ascii="Calibri" w:cs="Calibri" w:eastAsia="Calibri" w:hAnsi="Calibri"/>
          <w:sz w:val="20"/>
          <w:szCs w:val="20"/>
        </w:rPr>
      </w:pPr>
      <w:r w:rsidDel="00000000" w:rsidR="00000000" w:rsidRPr="00000000">
        <w:rPr>
          <w:rtl w:val="0"/>
        </w:rPr>
      </w:r>
    </w:p>
    <w:sectPr>
      <w:headerReference r:id="rId8" w:type="default"/>
      <w:footerReference r:id="rId9" w:type="default"/>
      <w:pgSz w:h="16838" w:w="11906" w:orient="portrait"/>
      <w:pgMar w:bottom="1134" w:top="1134" w:left="1134" w:right="1134"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alibri"/>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8">
    <w:pPr>
      <w:pBdr>
        <w:top w:space="0" w:sz="0" w:val="nil"/>
        <w:left w:space="0" w:sz="0" w:val="nil"/>
        <w:bottom w:space="0" w:sz="0" w:val="nil"/>
        <w:right w:space="0" w:sz="0" w:val="nil"/>
        <w:between w:space="0" w:sz="0" w:val="nil"/>
      </w:pBdr>
      <w:tabs>
        <w:tab w:val="center" w:leader="none" w:pos="4703"/>
        <w:tab w:val="right" w:leader="none" w:pos="9406"/>
      </w:tabs>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7">
    <w:pPr>
      <w:keepNext w:val="1"/>
      <w:pBdr>
        <w:top w:space="0" w:sz="0" w:val="nil"/>
        <w:left w:space="0" w:sz="0" w:val="nil"/>
        <w:bottom w:space="0" w:sz="0" w:val="nil"/>
        <w:right w:space="0" w:sz="0" w:val="nil"/>
        <w:between w:space="0" w:sz="0" w:val="nil"/>
      </w:pBdr>
      <w:spacing w:after="120" w:before="240" w:lineRule="auto"/>
      <w:rPr>
        <w:rFonts w:ascii="Arial" w:cs="Arial" w:eastAsia="Arial" w:hAnsi="Arial"/>
        <w:color w:val="000000"/>
        <w:sz w:val="28"/>
        <w:szCs w:val="28"/>
      </w:rPr>
    </w:pPr>
    <w:r w:rsidDel="00000000" w:rsidR="00000000" w:rsidRPr="00000000">
      <w:rPr>
        <w:rFonts w:ascii="Arial" w:cs="Arial" w:eastAsia="Arial" w:hAnsi="Arial"/>
        <w:color w:val="000000"/>
        <w:sz w:val="28"/>
        <w:szCs w:val="28"/>
      </w:rPr>
      <w:drawing>
        <wp:anchor allowOverlap="1" behindDoc="1" distB="0" distT="0" distL="0" distR="0" hidden="0" layoutInCell="1" locked="0" relativeHeight="0" simplePos="0">
          <wp:simplePos x="0" y="0"/>
          <wp:positionH relativeFrom="margin">
            <wp:align>center</wp:align>
          </wp:positionH>
          <wp:positionV relativeFrom="margin">
            <wp:align>center</wp:align>
          </wp:positionV>
          <wp:extent cx="6115049" cy="8649337"/>
          <wp:effectExtent b="0" l="0" r="0" t="0"/>
          <wp:wrapNone/>
          <wp:docPr id="1"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6115049" cy="8649337"/>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pl"/>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bCs w:val="1"/>
      <w:sz w:val="48"/>
      <w:szCs w:val="48"/>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rPr>
  </w:style>
  <w:style w:type="paragraph" w:styleId="Heading5">
    <w:name w:val="heading 5"/>
    <w:basedOn w:val="Normal"/>
    <w:next w:val="Normal"/>
    <w:pPr>
      <w:keepNext w:val="1"/>
      <w:keepLines w:val="1"/>
      <w:spacing w:after="40" w:before="220" w:lineRule="auto"/>
    </w:pPr>
    <w:rPr>
      <w:b w:val="1"/>
      <w:bCs w:val="1"/>
      <w:sz w:val="22"/>
      <w:szCs w:val="22"/>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 Id="rId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HmfS5vNSXY5HCSD6jhdO9s0MQg==">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