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F55A09AC-7FCB-4E23-B332-E9805E806C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E0A30-197B-4437-9949-3D4C547C10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5F2917E" w14:textId="45B48F41" w:rsidR="008C5566" w:rsidRPr="003463C5" w:rsidRDefault="000F00A4" w:rsidP="00FE5B9A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>
        <w:rPr>
          <w:rFonts w:ascii="Calibri Light" w:hAnsi="Calibri Light" w:cs="Calibri Light"/>
          <w:b/>
          <w:sz w:val="28"/>
          <w:szCs w:val="32"/>
        </w:rPr>
        <w:t xml:space="preserve">41 </w:t>
      </w:r>
      <w:r w:rsidR="009B4A89">
        <w:rPr>
          <w:rFonts w:ascii="Calibri Light" w:hAnsi="Calibri Light" w:cs="Calibri Light"/>
          <w:b/>
          <w:sz w:val="28"/>
          <w:szCs w:val="32"/>
        </w:rPr>
        <w:t>proc.</w:t>
      </w:r>
      <w:r w:rsidR="00AB0215">
        <w:rPr>
          <w:rFonts w:ascii="Calibri Light" w:hAnsi="Calibri Light" w:cs="Calibri Light"/>
          <w:b/>
          <w:sz w:val="28"/>
          <w:szCs w:val="32"/>
        </w:rPr>
        <w:t xml:space="preserve"> </w:t>
      </w:r>
      <w:r w:rsidR="00F92201">
        <w:rPr>
          <w:rFonts w:ascii="Calibri Light" w:hAnsi="Calibri Light" w:cs="Calibri Light"/>
          <w:b/>
          <w:sz w:val="28"/>
          <w:szCs w:val="32"/>
        </w:rPr>
        <w:t>„</w:t>
      </w:r>
      <w:r w:rsidR="00AB0215">
        <w:rPr>
          <w:rFonts w:ascii="Calibri Light" w:hAnsi="Calibri Light" w:cs="Calibri Light"/>
          <w:b/>
          <w:sz w:val="28"/>
          <w:szCs w:val="32"/>
        </w:rPr>
        <w:t>zetek</w:t>
      </w:r>
      <w:r w:rsidR="00F92201">
        <w:rPr>
          <w:rFonts w:ascii="Calibri Light" w:hAnsi="Calibri Light" w:cs="Calibri Light"/>
          <w:b/>
          <w:sz w:val="28"/>
          <w:szCs w:val="32"/>
        </w:rPr>
        <w:t>”</w:t>
      </w:r>
      <w:r w:rsidR="00AB0215">
        <w:rPr>
          <w:rFonts w:ascii="Calibri Light" w:hAnsi="Calibri Light" w:cs="Calibri Light"/>
          <w:b/>
          <w:sz w:val="28"/>
          <w:szCs w:val="32"/>
        </w:rPr>
        <w:t xml:space="preserve"> i </w:t>
      </w:r>
      <w:r>
        <w:rPr>
          <w:rFonts w:ascii="Calibri Light" w:hAnsi="Calibri Light" w:cs="Calibri Light"/>
          <w:b/>
          <w:sz w:val="28"/>
          <w:szCs w:val="32"/>
        </w:rPr>
        <w:t xml:space="preserve">46 proc. </w:t>
      </w:r>
      <w:r w:rsidR="00AB0215">
        <w:rPr>
          <w:rFonts w:ascii="Calibri Light" w:hAnsi="Calibri Light" w:cs="Calibri Light"/>
          <w:b/>
          <w:sz w:val="28"/>
          <w:szCs w:val="32"/>
        </w:rPr>
        <w:t>millenialsów</w:t>
      </w:r>
      <w:r>
        <w:rPr>
          <w:rFonts w:ascii="Calibri Light" w:hAnsi="Calibri Light" w:cs="Calibri Light"/>
          <w:b/>
          <w:sz w:val="28"/>
          <w:szCs w:val="32"/>
        </w:rPr>
        <w:t xml:space="preserve"> w Polsce </w:t>
      </w:r>
      <w:r w:rsidR="009B4A89">
        <w:rPr>
          <w:rFonts w:ascii="Calibri Light" w:hAnsi="Calibri Light" w:cs="Calibri Light"/>
          <w:b/>
          <w:sz w:val="28"/>
          <w:szCs w:val="32"/>
        </w:rPr>
        <w:t>żyje od wypłaty do wypłaty</w:t>
      </w:r>
    </w:p>
    <w:p w14:paraId="4F005EC8" w14:textId="4625104B" w:rsidR="00124789" w:rsidRDefault="00124789" w:rsidP="00124789">
      <w:pPr>
        <w:spacing w:after="12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 w:rsidRPr="00124789">
        <w:rPr>
          <w:rFonts w:ascii="Calibri Light" w:hAnsi="Calibri Light" w:cs="Calibri Light"/>
          <w:i/>
          <w:sz w:val="24"/>
          <w:szCs w:val="24"/>
        </w:rPr>
        <w:t>Młodzi pracownicy stawiają dziś na rozwój na własnych zasadach – ważniejsze od szybkich awansów stają się stabilność i dobrostan</w:t>
      </w:r>
    </w:p>
    <w:p w14:paraId="28EE4DB4" w14:textId="4A9F8482" w:rsidR="0024297F" w:rsidRPr="00CA4B0C" w:rsidRDefault="00FB54D0" w:rsidP="00901DE5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Warszawa, </w:t>
      </w:r>
      <w:r w:rsidR="009A38D7">
        <w:rPr>
          <w:rFonts w:ascii="Calibri Light" w:hAnsi="Calibri Light" w:cs="Calibri Light"/>
          <w:b/>
          <w:color w:val="000000"/>
          <w:sz w:val="22"/>
          <w:szCs w:val="22"/>
        </w:rPr>
        <w:t>20</w:t>
      </w:r>
      <w:r w:rsidR="00812E17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45276E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maja</w:t>
      </w:r>
      <w:r w:rsidR="00812E17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850D60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202</w:t>
      </w:r>
      <w:r w:rsidR="00CE6643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6</w:t>
      </w:r>
      <w:r w:rsidR="00391CD2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–</w:t>
      </w:r>
      <w:r w:rsidR="0080187F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9B4A89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Wysokie koszty życia i dynamiczne zmiany technologiczne wpływają na podejście</w:t>
      </w:r>
      <w:r w:rsidR="0055624E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młodych </w:t>
      </w:r>
      <w:r w:rsidR="005323AD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Polaków </w:t>
      </w:r>
      <w:r w:rsidR="009B4A89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do kariery i dorosłości. </w:t>
      </w:r>
      <w:r w:rsidR="00863323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Jak wynika z raportu „</w:t>
      </w:r>
      <w:hyperlink r:id="rId11" w:history="1">
        <w:r w:rsidR="00863323" w:rsidRPr="00DC189B">
          <w:rPr>
            <w:rStyle w:val="Hipercze"/>
            <w:rFonts w:ascii="Calibri Light" w:hAnsi="Calibri Light" w:cs="Calibri Light"/>
            <w:b/>
            <w:sz w:val="22"/>
            <w:szCs w:val="22"/>
          </w:rPr>
          <w:t>2026 Gen Z and Millennial Survey</w:t>
        </w:r>
      </w:hyperlink>
      <w:r w:rsidR="00863323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” firmy doradczej Deloitte p</w:t>
      </w:r>
      <w:r w:rsidR="009B4A89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onad połowa </w:t>
      </w:r>
      <w:r w:rsidR="00CD7016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pracowników z</w:t>
      </w:r>
      <w:r w:rsidR="009B4A89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generacji Z i millenialsów </w:t>
      </w:r>
      <w:r w:rsidR="006046F5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 powodów finansowych </w:t>
      </w:r>
      <w:r w:rsidR="009B4A89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odkłada decyzje dotyczące założenia rodziny, zakupu mieszkania czy dalszej edukacji. </w:t>
      </w:r>
      <w:r w:rsidR="00261982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Młodzi pracownicy ostrożniej podchodzą także do tempa rozwoju kariery, ponad jedna trzecia badanych stawia przede wszystkim na stabilność zatrudnienia i stopniowe zdobywanie doświadczenia. </w:t>
      </w:r>
      <w:r w:rsidR="006046F5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Ważny element codziennego życia zawodowego stanowi sztuczna inteligencja – </w:t>
      </w:r>
      <w:r w:rsidR="006F1E5D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6 na 10</w:t>
      </w:r>
      <w:r w:rsidR="006046F5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przedstawicieli obu pokoleń wykorzystuje </w:t>
      </w:r>
      <w:r w:rsidR="00D86680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>ją</w:t>
      </w:r>
      <w:r w:rsidR="006046F5" w:rsidRPr="0755823C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w pracy, traktując technologię jako wsparcie w nauce i zwiększaniu efektywności.</w:t>
      </w:r>
    </w:p>
    <w:p w14:paraId="67733282" w14:textId="313223FD" w:rsidR="00B2204B" w:rsidRDefault="00CE6643" w:rsidP="00492C20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Piętnasta</w:t>
      </w:r>
      <w:r w:rsidR="00E373B7">
        <w:rPr>
          <w:rFonts w:ascii="Calibri Light" w:hAnsi="Calibri Light" w:cs="Calibri Light"/>
          <w:bCs/>
          <w:color w:val="000000"/>
          <w:sz w:val="22"/>
          <w:szCs w:val="22"/>
        </w:rPr>
        <w:t xml:space="preserve"> edycja </w:t>
      </w:r>
      <w:r w:rsidR="00767EC3">
        <w:rPr>
          <w:rFonts w:ascii="Calibri Light" w:hAnsi="Calibri Light" w:cs="Calibri Light"/>
          <w:bCs/>
          <w:color w:val="000000"/>
          <w:sz w:val="22"/>
          <w:szCs w:val="22"/>
        </w:rPr>
        <w:t>globalnego badania nastrojów</w:t>
      </w:r>
      <w:r w:rsidR="000C67FA">
        <w:rPr>
          <w:rFonts w:ascii="Calibri Light" w:hAnsi="Calibri Light" w:cs="Calibri Light"/>
          <w:bCs/>
          <w:color w:val="000000"/>
          <w:sz w:val="22"/>
          <w:szCs w:val="22"/>
        </w:rPr>
        <w:t xml:space="preserve"> millenialsów</w:t>
      </w:r>
      <w:r w:rsidR="006303B5" w:rsidRPr="006303B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303B5">
        <w:rPr>
          <w:rFonts w:ascii="Calibri Light" w:hAnsi="Calibri Light" w:cs="Calibri Light"/>
          <w:bCs/>
          <w:color w:val="000000"/>
          <w:sz w:val="22"/>
          <w:szCs w:val="22"/>
        </w:rPr>
        <w:t>(</w:t>
      </w:r>
      <w:r w:rsidR="00046EB0">
        <w:rPr>
          <w:rFonts w:ascii="Calibri Light" w:hAnsi="Calibri Light" w:cs="Calibri Light"/>
          <w:bCs/>
          <w:color w:val="000000"/>
          <w:sz w:val="22"/>
          <w:szCs w:val="22"/>
        </w:rPr>
        <w:t xml:space="preserve">osób </w:t>
      </w:r>
      <w:r w:rsidR="006303B5">
        <w:rPr>
          <w:rFonts w:ascii="Calibri Light" w:hAnsi="Calibri Light" w:cs="Calibri Light"/>
          <w:bCs/>
          <w:color w:val="000000"/>
          <w:sz w:val="22"/>
          <w:szCs w:val="22"/>
        </w:rPr>
        <w:t>urodz</w:t>
      </w:r>
      <w:r w:rsidR="00046EB0">
        <w:rPr>
          <w:rFonts w:ascii="Calibri Light" w:hAnsi="Calibri Light" w:cs="Calibri Light"/>
          <w:bCs/>
          <w:color w:val="000000"/>
          <w:sz w:val="22"/>
          <w:szCs w:val="22"/>
        </w:rPr>
        <w:t>onych</w:t>
      </w:r>
      <w:r w:rsidR="006303B5">
        <w:rPr>
          <w:rFonts w:ascii="Calibri Light" w:hAnsi="Calibri Light" w:cs="Calibri Light"/>
          <w:bCs/>
          <w:color w:val="000000"/>
          <w:sz w:val="22"/>
          <w:szCs w:val="22"/>
        </w:rPr>
        <w:t xml:space="preserve"> w latach 1983-1994) </w:t>
      </w:r>
      <w:r w:rsidR="00046EB0">
        <w:rPr>
          <w:rFonts w:ascii="Calibri Light" w:hAnsi="Calibri Light" w:cs="Calibri Light"/>
          <w:bCs/>
          <w:color w:val="000000"/>
          <w:sz w:val="22"/>
          <w:szCs w:val="22"/>
        </w:rPr>
        <w:t>oraz</w:t>
      </w:r>
      <w:r w:rsidR="000C67FA">
        <w:rPr>
          <w:rFonts w:ascii="Calibri Light" w:hAnsi="Calibri Light" w:cs="Calibri Light"/>
          <w:bCs/>
          <w:color w:val="000000"/>
          <w:sz w:val="22"/>
          <w:szCs w:val="22"/>
        </w:rPr>
        <w:t xml:space="preserve"> pokolenia Z</w:t>
      </w:r>
      <w:r w:rsidR="00046EB0">
        <w:rPr>
          <w:rFonts w:ascii="Calibri Light" w:hAnsi="Calibri Light" w:cs="Calibri Light"/>
          <w:bCs/>
          <w:color w:val="000000"/>
          <w:sz w:val="22"/>
          <w:szCs w:val="22"/>
        </w:rPr>
        <w:t xml:space="preserve"> (</w:t>
      </w:r>
      <w:r w:rsidR="000F6EE5">
        <w:rPr>
          <w:rFonts w:ascii="Calibri Light" w:hAnsi="Calibri Light" w:cs="Calibri Light"/>
          <w:bCs/>
          <w:color w:val="000000"/>
          <w:sz w:val="22"/>
          <w:szCs w:val="22"/>
        </w:rPr>
        <w:t>urodzonych w latach</w:t>
      </w:r>
      <w:r w:rsidR="00E46BAF">
        <w:rPr>
          <w:rFonts w:ascii="Calibri Light" w:hAnsi="Calibri Light" w:cs="Calibri Light"/>
          <w:bCs/>
          <w:color w:val="000000"/>
          <w:sz w:val="22"/>
          <w:szCs w:val="22"/>
        </w:rPr>
        <w:t xml:space="preserve"> 1995-2006)</w:t>
      </w:r>
      <w:r w:rsidR="00767EC3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60177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powstała na podstawie globalnej ankiety przeprowadzonej </w:t>
      </w:r>
      <w:r w:rsidR="001B0BFB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między </w:t>
      </w:r>
      <w:r w:rsidR="00620E14">
        <w:rPr>
          <w:rFonts w:ascii="Calibri Light" w:hAnsi="Calibri Light" w:cs="Calibri Light"/>
          <w:bCs/>
          <w:color w:val="000000"/>
          <w:sz w:val="22"/>
          <w:szCs w:val="22"/>
        </w:rPr>
        <w:t>24</w:t>
      </w:r>
      <w:r w:rsidR="00620E1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20E14">
        <w:rPr>
          <w:rFonts w:ascii="Calibri Light" w:hAnsi="Calibri Light" w:cs="Calibri Light"/>
          <w:bCs/>
          <w:color w:val="000000"/>
          <w:sz w:val="22"/>
          <w:szCs w:val="22"/>
        </w:rPr>
        <w:t>listopada</w:t>
      </w:r>
      <w:r w:rsidR="00620E1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2025 r. a 1</w:t>
      </w:r>
      <w:r w:rsidR="00620E14">
        <w:rPr>
          <w:rFonts w:ascii="Calibri Light" w:hAnsi="Calibri Light" w:cs="Calibri Light"/>
          <w:bCs/>
          <w:color w:val="000000"/>
          <w:sz w:val="22"/>
          <w:szCs w:val="22"/>
        </w:rPr>
        <w:t>5</w:t>
      </w:r>
      <w:r w:rsidR="00620E1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20E14">
        <w:rPr>
          <w:rFonts w:ascii="Calibri Light" w:hAnsi="Calibri Light" w:cs="Calibri Light"/>
          <w:bCs/>
          <w:color w:val="000000"/>
          <w:sz w:val="22"/>
          <w:szCs w:val="22"/>
        </w:rPr>
        <w:t>stycznia</w:t>
      </w:r>
      <w:r w:rsidR="00620E1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2026 r.</w:t>
      </w:r>
      <w:r w:rsidR="0006727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0F00A4">
        <w:rPr>
          <w:rFonts w:ascii="Calibri Light" w:hAnsi="Calibri Light" w:cs="Calibri Light"/>
          <w:bCs/>
          <w:color w:val="000000"/>
          <w:sz w:val="22"/>
          <w:szCs w:val="22"/>
        </w:rPr>
        <w:t>Wśród</w:t>
      </w:r>
      <w:r w:rsidR="008D569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A572F0" w:rsidRPr="00A572F0">
        <w:rPr>
          <w:rFonts w:ascii="Calibri Light" w:hAnsi="Calibri Light" w:cs="Calibri Light"/>
          <w:bCs/>
          <w:color w:val="000000"/>
          <w:sz w:val="22"/>
          <w:szCs w:val="22"/>
        </w:rPr>
        <w:t>blisko 22,6</w:t>
      </w:r>
      <w:r w:rsidR="000823E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tys. respondentó</w:t>
      </w:r>
      <w:r w:rsidR="00112A8E" w:rsidRPr="00A572F0">
        <w:rPr>
          <w:rFonts w:ascii="Calibri Light" w:hAnsi="Calibri Light" w:cs="Calibri Light"/>
          <w:bCs/>
          <w:color w:val="000000"/>
          <w:sz w:val="22"/>
          <w:szCs w:val="22"/>
        </w:rPr>
        <w:t>w</w:t>
      </w:r>
      <w:r w:rsidR="000823E4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B2204B" w:rsidRPr="00A572F0">
        <w:rPr>
          <w:rFonts w:ascii="Calibri Light" w:hAnsi="Calibri Light" w:cs="Calibri Light"/>
          <w:bCs/>
          <w:color w:val="000000"/>
          <w:sz w:val="22"/>
          <w:szCs w:val="22"/>
        </w:rPr>
        <w:t>z krajów Ameryki Północnej, Południowej, Europy</w:t>
      </w:r>
      <w:r w:rsidR="00D33F9C" w:rsidRPr="00A572F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B2204B" w:rsidRPr="00A572F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C70038" w:rsidRPr="00A572F0">
        <w:rPr>
          <w:rFonts w:ascii="Calibri Light" w:hAnsi="Calibri Light" w:cs="Calibri Light"/>
          <w:bCs/>
          <w:color w:val="000000"/>
          <w:sz w:val="22"/>
          <w:szCs w:val="22"/>
        </w:rPr>
        <w:t>Bliskiego Wschodu, Afryki oraz Azji</w:t>
      </w:r>
      <w:r w:rsidR="000F0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znalazło się także</w:t>
      </w:r>
      <w:r w:rsidR="00CA290B">
        <w:rPr>
          <w:rFonts w:ascii="Calibri Light" w:hAnsi="Calibri Light" w:cs="Calibri Light"/>
          <w:bCs/>
          <w:color w:val="000000"/>
          <w:sz w:val="22"/>
          <w:szCs w:val="22"/>
        </w:rPr>
        <w:t xml:space="preserve"> kilkaset</w:t>
      </w:r>
      <w:r w:rsidR="000F0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badanych z Polski.</w:t>
      </w:r>
    </w:p>
    <w:p w14:paraId="4E8D4158" w14:textId="77777777" w:rsidR="00D93E67" w:rsidRDefault="00D93E67" w:rsidP="00D93E67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93E67">
        <w:rPr>
          <w:rFonts w:ascii="Calibri Light" w:hAnsi="Calibri Light" w:cs="Calibri Light"/>
          <w:b/>
          <w:bCs/>
          <w:color w:val="000000"/>
          <w:sz w:val="22"/>
          <w:szCs w:val="22"/>
        </w:rPr>
        <w:t>Dorosłość odłożona na później</w:t>
      </w:r>
    </w:p>
    <w:p w14:paraId="507D3DA4" w14:textId="77777777" w:rsidR="00E1154E" w:rsidRPr="00D93E67" w:rsidRDefault="00D93E67" w:rsidP="00E1154E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D93E67">
        <w:rPr>
          <w:rFonts w:ascii="Calibri Light" w:hAnsi="Calibri Light" w:cs="Calibri Light"/>
          <w:color w:val="000000"/>
          <w:sz w:val="22"/>
          <w:szCs w:val="22"/>
        </w:rPr>
        <w:t>Pokolenia, które w najbliższych latach będą dominowa</w:t>
      </w:r>
      <w:r w:rsidR="002B370E">
        <w:rPr>
          <w:rFonts w:ascii="Calibri Light" w:hAnsi="Calibri Light" w:cs="Calibri Light"/>
          <w:color w:val="000000"/>
          <w:sz w:val="22"/>
          <w:szCs w:val="22"/>
        </w:rPr>
        <w:t>ły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 xml:space="preserve"> na rynku pracy, funkcjonują w rzeczywistości siln</w:t>
      </w:r>
      <w:r w:rsidR="00E50384">
        <w:rPr>
          <w:rFonts w:ascii="Calibri Light" w:hAnsi="Calibri Light" w:cs="Calibri Light"/>
          <w:color w:val="000000"/>
          <w:sz w:val="22"/>
          <w:szCs w:val="22"/>
        </w:rPr>
        <w:t xml:space="preserve">ej 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>presj</w:t>
      </w:r>
      <w:r w:rsidR="00E50384">
        <w:rPr>
          <w:rFonts w:ascii="Calibri Light" w:hAnsi="Calibri Light" w:cs="Calibri Light"/>
          <w:color w:val="000000"/>
          <w:sz w:val="22"/>
          <w:szCs w:val="22"/>
        </w:rPr>
        <w:t>i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 xml:space="preserve"> ekonomiczn</w:t>
      </w:r>
      <w:r w:rsidR="00E50384">
        <w:rPr>
          <w:rFonts w:ascii="Calibri Light" w:hAnsi="Calibri Light" w:cs="Calibri Light"/>
          <w:color w:val="000000"/>
          <w:sz w:val="22"/>
          <w:szCs w:val="22"/>
        </w:rPr>
        <w:t>ej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>. Koszt życia pozostaj</w:t>
      </w:r>
      <w:r w:rsidR="00A66CBF">
        <w:rPr>
          <w:rFonts w:ascii="Calibri Light" w:hAnsi="Calibri Light" w:cs="Calibri Light"/>
          <w:color w:val="000000"/>
          <w:sz w:val="22"/>
          <w:szCs w:val="22"/>
        </w:rPr>
        <w:t>e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 xml:space="preserve"> ich największą obawą już piąty rok z rzędu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– w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>skazuje go 3</w:t>
      </w:r>
      <w:r w:rsidR="0027537B">
        <w:rPr>
          <w:rFonts w:ascii="Calibri Light" w:hAnsi="Calibri Light" w:cs="Calibri Light"/>
          <w:color w:val="000000"/>
          <w:sz w:val="22"/>
          <w:szCs w:val="22"/>
        </w:rPr>
        <w:t>2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 xml:space="preserve"> proc. przedstawicieli generacji Z i </w:t>
      </w:r>
      <w:r w:rsidR="0027537B">
        <w:rPr>
          <w:rFonts w:ascii="Calibri Light" w:hAnsi="Calibri Light" w:cs="Calibri Light"/>
          <w:color w:val="000000"/>
          <w:sz w:val="22"/>
          <w:szCs w:val="22"/>
        </w:rPr>
        <w:t>39</w:t>
      </w:r>
      <w:r w:rsidR="0027537B" w:rsidRPr="00D93E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>proc. millenialsów</w:t>
      </w:r>
      <w:r w:rsidR="0027537B">
        <w:rPr>
          <w:rFonts w:ascii="Calibri Light" w:hAnsi="Calibri Light" w:cs="Calibri Light"/>
          <w:color w:val="000000"/>
          <w:sz w:val="22"/>
          <w:szCs w:val="22"/>
        </w:rPr>
        <w:t xml:space="preserve"> w Polsce</w:t>
      </w:r>
      <w:r w:rsidR="000C034C">
        <w:rPr>
          <w:rFonts w:ascii="Calibri Light" w:hAnsi="Calibri Light" w:cs="Calibri Light"/>
          <w:color w:val="000000"/>
          <w:sz w:val="22"/>
          <w:szCs w:val="22"/>
        </w:rPr>
        <w:t xml:space="preserve"> (38 i 42 proc. globalnie)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>.</w:t>
      </w:r>
      <w:r w:rsidR="00E1154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1154E" w:rsidRPr="00E1154E">
        <w:rPr>
          <w:rFonts w:ascii="Calibri Light" w:hAnsi="Calibri Light" w:cs="Calibri Light"/>
          <w:color w:val="000000"/>
          <w:sz w:val="22"/>
          <w:szCs w:val="22"/>
        </w:rPr>
        <w:t>Na tle światowych wyników polscy respondenci znacznie częściej wskazują również wojny i konflikty geopolityczne jako jedno z głównych źródeł niepokoju. Obawy te deklaruje 32 proc. przedstawicieli generacji Z i 36 proc. millenialsów w Polsce, niemal dwukrotnie więcej niż średnio globalnie.</w:t>
      </w:r>
    </w:p>
    <w:p w14:paraId="7FC9D0D6" w14:textId="303044D5" w:rsidR="00D93E67" w:rsidRDefault="00E50384" w:rsidP="0062665C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Ich n</w:t>
      </w:r>
      <w:r w:rsidR="00D93E67">
        <w:rPr>
          <w:rFonts w:ascii="Calibri Light" w:hAnsi="Calibri Light" w:cs="Calibri Light"/>
          <w:color w:val="000000"/>
          <w:sz w:val="22"/>
          <w:szCs w:val="22"/>
        </w:rPr>
        <w:t>apięta sytuacja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 finansowa </w:t>
      </w:r>
      <w:r w:rsidR="00D93E67">
        <w:rPr>
          <w:rFonts w:ascii="Calibri Light" w:hAnsi="Calibri Light" w:cs="Calibri Light"/>
          <w:color w:val="000000"/>
          <w:sz w:val="22"/>
          <w:szCs w:val="22"/>
        </w:rPr>
        <w:t xml:space="preserve">przekłada się 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>na decyzje dotyczące kolejnych etapów życia.</w:t>
      </w:r>
      <w:r w:rsidR="00417F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FA53A0">
        <w:rPr>
          <w:rFonts w:ascii="Calibri Light" w:hAnsi="Calibri Light" w:cs="Calibri Light"/>
          <w:color w:val="000000"/>
          <w:sz w:val="22"/>
          <w:szCs w:val="22"/>
        </w:rPr>
        <w:t xml:space="preserve">Zarówno w kraju, jak i </w:t>
      </w:r>
      <w:r w:rsidR="00297FF5">
        <w:rPr>
          <w:rFonts w:ascii="Calibri Light" w:hAnsi="Calibri Light" w:cs="Calibri Light"/>
          <w:color w:val="000000"/>
          <w:sz w:val="22"/>
          <w:szCs w:val="22"/>
        </w:rPr>
        <w:t>na świecie</w:t>
      </w:r>
      <w:r w:rsidR="00FA53A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55 proc. </w:t>
      </w:r>
      <w:r w:rsidR="0025696A">
        <w:rPr>
          <w:rFonts w:ascii="Calibri Light" w:hAnsi="Calibri Light" w:cs="Calibri Light"/>
          <w:color w:val="000000"/>
          <w:sz w:val="22"/>
          <w:szCs w:val="22"/>
        </w:rPr>
        <w:t>„zetek”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 i 52 proc. millenialsów </w:t>
      </w:r>
      <w:r w:rsidR="007C68BC">
        <w:rPr>
          <w:rFonts w:ascii="Calibri Light" w:hAnsi="Calibri Light" w:cs="Calibri Light"/>
          <w:color w:val="000000"/>
          <w:sz w:val="22"/>
          <w:szCs w:val="22"/>
        </w:rPr>
        <w:t>twierdzi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, że ze względu na </w:t>
      </w:r>
      <w:r>
        <w:rPr>
          <w:rFonts w:ascii="Calibri Light" w:hAnsi="Calibri Light" w:cs="Calibri Light"/>
          <w:color w:val="000000"/>
          <w:sz w:val="22"/>
          <w:szCs w:val="22"/>
        </w:rPr>
        <w:t>finanse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93E67">
        <w:rPr>
          <w:rFonts w:ascii="Calibri Light" w:hAnsi="Calibri Light" w:cs="Calibri Light"/>
          <w:color w:val="000000"/>
          <w:sz w:val="22"/>
          <w:szCs w:val="22"/>
        </w:rPr>
        <w:t>opóźnia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C034C">
        <w:rPr>
          <w:rFonts w:ascii="Calibri Light" w:hAnsi="Calibri Light" w:cs="Calibri Light"/>
          <w:color w:val="000000"/>
          <w:sz w:val="22"/>
          <w:szCs w:val="22"/>
        </w:rPr>
        <w:t>plany</w:t>
      </w:r>
      <w:r w:rsidR="000C034C" w:rsidRPr="00D93E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związane m.in. z założeniem rodziny, </w:t>
      </w:r>
      <w:r>
        <w:rPr>
          <w:rFonts w:ascii="Calibri Light" w:hAnsi="Calibri Light" w:cs="Calibri Light"/>
          <w:color w:val="000000"/>
          <w:sz w:val="22"/>
          <w:szCs w:val="22"/>
        </w:rPr>
        <w:t>pójściem na następne studia</w:t>
      </w:r>
      <w:r w:rsidR="00D93E67" w:rsidRPr="00D93E67">
        <w:rPr>
          <w:rFonts w:ascii="Calibri Light" w:hAnsi="Calibri Light" w:cs="Calibri Light"/>
          <w:color w:val="000000"/>
          <w:sz w:val="22"/>
          <w:szCs w:val="22"/>
        </w:rPr>
        <w:t xml:space="preserve"> czy uruchomieniem własnego biznesu. </w:t>
      </w:r>
    </w:p>
    <w:p w14:paraId="0F463A22" w14:textId="263CDA99" w:rsidR="005A51E6" w:rsidRDefault="0027537B" w:rsidP="008D1D4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27537B">
        <w:rPr>
          <w:rFonts w:ascii="Calibri Light" w:hAnsi="Calibri Light" w:cs="Calibri Light"/>
          <w:color w:val="000000"/>
          <w:sz w:val="22"/>
          <w:szCs w:val="22"/>
        </w:rPr>
        <w:t xml:space="preserve">W Polsce problem związany z dostępnością mieszkań </w:t>
      </w:r>
      <w:r w:rsidR="00F33A2B">
        <w:rPr>
          <w:rFonts w:ascii="Calibri Light" w:hAnsi="Calibri Light" w:cs="Calibri Light"/>
          <w:color w:val="000000"/>
          <w:sz w:val="22"/>
          <w:szCs w:val="22"/>
        </w:rPr>
        <w:t>jest</w:t>
      </w:r>
      <w:r w:rsidRPr="0027537B">
        <w:rPr>
          <w:rFonts w:ascii="Calibri Light" w:hAnsi="Calibri Light" w:cs="Calibri Light"/>
          <w:color w:val="000000"/>
          <w:sz w:val="22"/>
          <w:szCs w:val="22"/>
        </w:rPr>
        <w:t xml:space="preserve"> jeszcze bardziej widoczny niż globalnie. Zakup własnej nieruchomości pozostaje poza zasięgiem 59 proc. przedstawicieli generacji Z i 52 proc. </w:t>
      </w:r>
      <w:r w:rsidRPr="0027537B">
        <w:rPr>
          <w:rFonts w:ascii="Calibri Light" w:hAnsi="Calibri Light" w:cs="Calibri Light"/>
          <w:color w:val="000000"/>
          <w:sz w:val="22"/>
          <w:szCs w:val="22"/>
        </w:rPr>
        <w:lastRenderedPageBreak/>
        <w:t>millenialsów, podczas gdy globalnie deklaruje tak odpowiednio 51 proc. i 40 proc. respondentów.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17F44">
        <w:rPr>
          <w:rFonts w:ascii="Calibri Light" w:hAnsi="Calibri Light" w:cs="Calibri Light"/>
          <w:color w:val="000000"/>
          <w:sz w:val="22"/>
          <w:szCs w:val="22"/>
        </w:rPr>
        <w:t xml:space="preserve">Z kolei </w:t>
      </w:r>
      <w:r>
        <w:rPr>
          <w:rFonts w:ascii="Calibri Light" w:hAnsi="Calibri Light" w:cs="Calibri Light"/>
          <w:color w:val="000000"/>
          <w:sz w:val="22"/>
          <w:szCs w:val="22"/>
        </w:rPr>
        <w:t>71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17F44" w:rsidRPr="00D93E67">
        <w:rPr>
          <w:rFonts w:ascii="Calibri Light" w:hAnsi="Calibri Light" w:cs="Calibri Light"/>
          <w:color w:val="000000"/>
          <w:sz w:val="22"/>
          <w:szCs w:val="22"/>
        </w:rPr>
        <w:t xml:space="preserve">proc. </w:t>
      </w:r>
      <w:r w:rsidR="00DE5685">
        <w:rPr>
          <w:rFonts w:ascii="Calibri Light" w:hAnsi="Calibri Light" w:cs="Calibri Light"/>
          <w:color w:val="000000"/>
          <w:sz w:val="22"/>
          <w:szCs w:val="22"/>
        </w:rPr>
        <w:t>badanych „zetek”</w:t>
      </w:r>
      <w:r w:rsidR="00417F44" w:rsidRPr="00D93E67">
        <w:rPr>
          <w:rFonts w:ascii="Calibri Light" w:hAnsi="Calibri Light" w:cs="Calibri Light"/>
          <w:color w:val="000000"/>
          <w:sz w:val="22"/>
          <w:szCs w:val="22"/>
        </w:rPr>
        <w:t xml:space="preserve"> i </w:t>
      </w:r>
      <w:r>
        <w:rPr>
          <w:rFonts w:ascii="Calibri Light" w:hAnsi="Calibri Light" w:cs="Calibri Light"/>
          <w:color w:val="000000"/>
          <w:sz w:val="22"/>
          <w:szCs w:val="22"/>
        </w:rPr>
        <w:t>52</w:t>
      </w:r>
      <w:r w:rsidRPr="00D93E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17F44" w:rsidRPr="00D93E67">
        <w:rPr>
          <w:rFonts w:ascii="Calibri Light" w:hAnsi="Calibri Light" w:cs="Calibri Light"/>
          <w:color w:val="000000"/>
          <w:sz w:val="22"/>
          <w:szCs w:val="22"/>
        </w:rPr>
        <w:t>proc. millenialsów</w:t>
      </w:r>
      <w:r w:rsidR="00417F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(69 i 64 proc. na świecie) </w:t>
      </w:r>
      <w:r w:rsidR="00417F44">
        <w:rPr>
          <w:rFonts w:ascii="Calibri Light" w:hAnsi="Calibri Light" w:cs="Calibri Light"/>
          <w:color w:val="000000"/>
          <w:sz w:val="22"/>
          <w:szCs w:val="22"/>
        </w:rPr>
        <w:t>wskazuje, że dostępność i przystępność cenowa zakwaterowania ma bezpośredni wpływ na ich decyzje zawodowe</w:t>
      </w:r>
      <w:r w:rsidR="00DE5685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BB3CFE2" w14:textId="7D722D10" w:rsidR="008D1D44" w:rsidRPr="00EB7B50" w:rsidRDefault="008D1D44" w:rsidP="008D1D44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t>–</w:t>
      </w:r>
      <w:r w:rsid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Koszty życia, ceny mieszkań, wydatki </w:t>
      </w:r>
      <w:r w:rsidR="00F970C6">
        <w:rPr>
          <w:rFonts w:ascii="Calibri Light" w:hAnsi="Calibri Light" w:cs="Calibri Light"/>
          <w:i/>
          <w:iCs/>
          <w:color w:val="000000"/>
          <w:sz w:val="22"/>
          <w:szCs w:val="22"/>
        </w:rPr>
        <w:t>na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dojazd</w:t>
      </w:r>
      <w:r w:rsidR="00F970C6">
        <w:rPr>
          <w:rFonts w:ascii="Calibri Light" w:hAnsi="Calibri Light" w:cs="Calibri Light"/>
          <w:i/>
          <w:iCs/>
          <w:color w:val="000000"/>
          <w:sz w:val="22"/>
          <w:szCs w:val="22"/>
        </w:rPr>
        <w:t>y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czy obowiązki opiekuńcze przekładają się na gotowość do zmiany pracy, relokacji </w:t>
      </w:r>
      <w:r w:rsidR="009119CE">
        <w:rPr>
          <w:rFonts w:ascii="Calibri Light" w:hAnsi="Calibri Light" w:cs="Calibri Light"/>
          <w:i/>
          <w:iCs/>
          <w:color w:val="000000"/>
          <w:sz w:val="22"/>
          <w:szCs w:val="22"/>
        </w:rPr>
        <w:t>i</w:t>
      </w:r>
      <w:r w:rsidR="009119CE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podejmowania długoterminowych zobowiązań zawodowych. </w:t>
      </w:r>
      <w:r w:rsid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>Zmiana podejścia pracowników młodego pokolenia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oznacza</w:t>
      </w:r>
      <w:r w:rsid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dla pracodawców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konieczność szerszego spojrzenia na </w:t>
      </w:r>
      <w:r w:rsid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ich 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>potrzeby</w:t>
      </w:r>
      <w:r w:rsid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– konkurencyjne wynagrodzenie pozostaje istotne, ale równie ważne </w:t>
      </w:r>
      <w:r w:rsidR="001F3982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są 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elastyczność </w:t>
      </w:r>
      <w:r w:rsidR="00A20486">
        <w:rPr>
          <w:rFonts w:ascii="Calibri Light" w:hAnsi="Calibri Light" w:cs="Calibri Light"/>
          <w:i/>
          <w:iCs/>
          <w:color w:val="000000"/>
          <w:sz w:val="22"/>
          <w:szCs w:val="22"/>
        </w:rPr>
        <w:t>i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126242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pewność </w:t>
      </w:r>
      <w:r w:rsidR="006A5B7C">
        <w:rPr>
          <w:rFonts w:ascii="Calibri Light" w:hAnsi="Calibri Light" w:cs="Calibri Light"/>
          <w:i/>
          <w:iCs/>
          <w:color w:val="000000"/>
          <w:sz w:val="22"/>
          <w:szCs w:val="22"/>
        </w:rPr>
        <w:t>zatrudnienia</w:t>
      </w:r>
      <w:r w:rsidR="000A1C96" w:rsidRPr="000A1C9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oraz benefity odpowiadające na wyzwania finansowe</w:t>
      </w:r>
      <w:r w:rsidR="00E147C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EB7B50">
        <w:rPr>
          <w:rFonts w:ascii="Calibri Light" w:hAnsi="Calibri Light" w:cs="Calibri Light"/>
          <w:color w:val="000000"/>
          <w:sz w:val="22"/>
          <w:szCs w:val="22"/>
        </w:rPr>
        <w:t>komentuje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B7B50">
        <w:rPr>
          <w:rFonts w:ascii="Calibri Light" w:hAnsi="Calibri Light" w:cs="Calibri Light"/>
          <w:b/>
          <w:color w:val="000000"/>
          <w:sz w:val="22"/>
          <w:szCs w:val="22"/>
        </w:rPr>
        <w:t>Monika Matysiak-Szymańska</w:t>
      </w:r>
      <w:r w:rsidR="00EB7B50" w:rsidRPr="00076479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F16AF5" w:rsidRPr="00F16AF5">
        <w:rPr>
          <w:rFonts w:ascii="Calibri Light" w:hAnsi="Calibri Light" w:cs="Calibri Light"/>
          <w:bCs/>
          <w:color w:val="000000"/>
          <w:sz w:val="22"/>
          <w:szCs w:val="22"/>
        </w:rPr>
        <w:t xml:space="preserve">partnerka w dziale Advisory Deloitte Polska, </w:t>
      </w:r>
      <w:r w:rsidR="00EB7B50" w:rsidRPr="000F6EE5">
        <w:rPr>
          <w:rFonts w:ascii="Calibri Light" w:hAnsi="Calibri Light" w:cs="Calibri Light"/>
          <w:bCs/>
          <w:color w:val="000000"/>
          <w:sz w:val="22"/>
          <w:szCs w:val="22"/>
        </w:rPr>
        <w:t>Talent Partnerka, Deloitte w Polsce, krajach bałtyckich i Ukrainie.</w:t>
      </w:r>
    </w:p>
    <w:p w14:paraId="2EEBC7EA" w14:textId="06FFDA63" w:rsidR="008D1D44" w:rsidRPr="008D1D44" w:rsidRDefault="008D1D44" w:rsidP="008D1D44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b/>
          <w:bCs/>
          <w:color w:val="000000"/>
          <w:sz w:val="22"/>
          <w:szCs w:val="22"/>
        </w:rPr>
        <w:t>Sukces w nowym wydaniu</w:t>
      </w:r>
    </w:p>
    <w:p w14:paraId="3EFF3BD3" w14:textId="5818DD4C" w:rsidR="008D1D44" w:rsidRPr="008D1D44" w:rsidRDefault="00FD1F78" w:rsidP="008D1D4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D1F78">
        <w:rPr>
          <w:rFonts w:ascii="Calibri Light" w:hAnsi="Calibri Light" w:cs="Calibri Light"/>
          <w:color w:val="000000"/>
          <w:sz w:val="22"/>
          <w:szCs w:val="22"/>
        </w:rPr>
        <w:t>Najm</w:t>
      </w:r>
      <w:r w:rsidRPr="00FD1F78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FD1F78">
        <w:rPr>
          <w:rFonts w:ascii="Calibri Light" w:hAnsi="Calibri Light" w:cs="Calibri Light"/>
          <w:color w:val="000000"/>
          <w:sz w:val="22"/>
          <w:szCs w:val="22"/>
        </w:rPr>
        <w:t xml:space="preserve">odsze pokolenia </w:t>
      </w:r>
      <w:r w:rsidRPr="00FD1F78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FD1F78">
        <w:rPr>
          <w:rFonts w:ascii="Calibri Light" w:hAnsi="Calibri Light" w:cs="Calibri Light"/>
          <w:color w:val="000000"/>
          <w:sz w:val="22"/>
          <w:szCs w:val="22"/>
        </w:rPr>
        <w:t>wiadomie oceniaj</w:t>
      </w:r>
      <w:r w:rsidRPr="00FD1F78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D1F78">
        <w:rPr>
          <w:rFonts w:ascii="Calibri Light" w:hAnsi="Calibri Light" w:cs="Calibri Light"/>
          <w:color w:val="000000"/>
          <w:sz w:val="22"/>
          <w:szCs w:val="22"/>
        </w:rPr>
        <w:t xml:space="preserve"> koszty tradycyjnego modelu zarz</w:t>
      </w:r>
      <w:r w:rsidRPr="00FD1F78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D1F78">
        <w:rPr>
          <w:rFonts w:ascii="Calibri Light" w:hAnsi="Calibri Light" w:cs="Calibri Light"/>
          <w:color w:val="000000"/>
          <w:sz w:val="22"/>
          <w:szCs w:val="22"/>
        </w:rPr>
        <w:t>dzania i nie uto</w:t>
      </w:r>
      <w:r w:rsidRPr="00FD1F78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1F78">
        <w:rPr>
          <w:rFonts w:ascii="Calibri Light" w:hAnsi="Calibri Light" w:cs="Calibri Light"/>
          <w:color w:val="000000"/>
          <w:sz w:val="22"/>
          <w:szCs w:val="22"/>
        </w:rPr>
        <w:t>samiaj</w:t>
      </w:r>
      <w:r w:rsidRPr="00FD1F78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D1F78">
        <w:rPr>
          <w:rFonts w:ascii="Calibri Light" w:hAnsi="Calibri Light" w:cs="Calibri Light"/>
          <w:color w:val="000000"/>
          <w:sz w:val="22"/>
          <w:szCs w:val="22"/>
        </w:rPr>
        <w:t xml:space="preserve"> sukcesu z szybkim awansem kosztem work-life balance.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>Tylko trzech na dziesięciu</w:t>
      </w:r>
      <w:r w:rsidR="008D1D44" w:rsidRPr="008D1D44">
        <w:rPr>
          <w:rFonts w:ascii="Calibri Light" w:hAnsi="Calibri Light" w:cs="Calibri Light"/>
          <w:color w:val="000000"/>
          <w:sz w:val="22"/>
          <w:szCs w:val="22"/>
        </w:rPr>
        <w:t xml:space="preserve"> przedstawicieli Gen Z i 2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>2</w:t>
      </w:r>
      <w:r w:rsidR="008D1D44" w:rsidRPr="008D1D44">
        <w:rPr>
          <w:rFonts w:ascii="Calibri Light" w:hAnsi="Calibri Light" w:cs="Calibri Light"/>
          <w:color w:val="000000"/>
          <w:sz w:val="22"/>
          <w:szCs w:val="22"/>
        </w:rPr>
        <w:t xml:space="preserve"> proc. millenialsów </w:t>
      </w:r>
      <w:r w:rsidR="007D7A21">
        <w:rPr>
          <w:rFonts w:ascii="Calibri Light" w:hAnsi="Calibri Light" w:cs="Calibri Light"/>
          <w:color w:val="000000"/>
          <w:sz w:val="22"/>
          <w:szCs w:val="22"/>
        </w:rPr>
        <w:t>deklaruje</w:t>
      </w:r>
      <w:r w:rsidR="00E147C9">
        <w:rPr>
          <w:rFonts w:ascii="Calibri Light" w:hAnsi="Calibri Light" w:cs="Calibri Light"/>
          <w:color w:val="000000"/>
          <w:sz w:val="22"/>
          <w:szCs w:val="22"/>
        </w:rPr>
        <w:t xml:space="preserve">, że preferują szybki rozwój w strukturach </w:t>
      </w:r>
      <w:r w:rsidR="000A1E91">
        <w:rPr>
          <w:rFonts w:ascii="Calibri Light" w:hAnsi="Calibri Light" w:cs="Calibri Light"/>
          <w:color w:val="000000"/>
          <w:sz w:val="22"/>
          <w:szCs w:val="22"/>
        </w:rPr>
        <w:t>przedsiębiorstwa</w:t>
      </w:r>
      <w:r w:rsidR="00E147C9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D1D44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 xml:space="preserve">36 proc. </w:t>
      </w:r>
      <w:r w:rsidR="00526DF8">
        <w:rPr>
          <w:rFonts w:ascii="Calibri Light" w:hAnsi="Calibri Light" w:cs="Calibri Light"/>
          <w:color w:val="000000"/>
          <w:sz w:val="22"/>
          <w:szCs w:val="22"/>
        </w:rPr>
        <w:t xml:space="preserve">osób 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>z o</w:t>
      </w:r>
      <w:r w:rsidR="00D57CBD">
        <w:rPr>
          <w:rFonts w:ascii="Calibri Light" w:hAnsi="Calibri Light" w:cs="Calibri Light"/>
          <w:color w:val="000000"/>
          <w:sz w:val="22"/>
          <w:szCs w:val="22"/>
        </w:rPr>
        <w:t>b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>u</w:t>
      </w:r>
      <w:r w:rsidR="00D57CBD">
        <w:rPr>
          <w:rFonts w:ascii="Calibri Light" w:hAnsi="Calibri Light" w:cs="Calibri Light"/>
          <w:color w:val="000000"/>
          <w:sz w:val="22"/>
          <w:szCs w:val="22"/>
        </w:rPr>
        <w:t xml:space="preserve"> pokole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 xml:space="preserve">ń </w:t>
      </w:r>
      <w:r w:rsidR="00EF6637">
        <w:rPr>
          <w:rFonts w:ascii="Calibri Light" w:hAnsi="Calibri Light" w:cs="Calibri Light"/>
          <w:color w:val="000000"/>
          <w:sz w:val="22"/>
          <w:szCs w:val="22"/>
        </w:rPr>
        <w:t>wol</w:t>
      </w:r>
      <w:r w:rsidR="00D4498E">
        <w:rPr>
          <w:rFonts w:ascii="Calibri Light" w:hAnsi="Calibri Light" w:cs="Calibri Light"/>
          <w:color w:val="000000"/>
          <w:sz w:val="22"/>
          <w:szCs w:val="22"/>
        </w:rPr>
        <w:t>i</w:t>
      </w:r>
      <w:r w:rsidR="007D7A21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5E7A8B" w:rsidRPr="005E7A8B">
        <w:rPr>
          <w:rFonts w:ascii="Calibri Light" w:hAnsi="Calibri Light" w:cs="Calibri Light"/>
          <w:color w:val="000000"/>
          <w:sz w:val="22"/>
          <w:szCs w:val="22"/>
        </w:rPr>
        <w:t>stopniowe zdobywanie doświadczenia</w:t>
      </w:r>
      <w:r w:rsidR="005E7A8B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D7A21" w:rsidRPr="008D1D44">
        <w:rPr>
          <w:rFonts w:ascii="Calibri Light" w:hAnsi="Calibri Light" w:cs="Calibri Light"/>
          <w:color w:val="000000"/>
          <w:sz w:val="22"/>
          <w:szCs w:val="22"/>
        </w:rPr>
        <w:t xml:space="preserve">zamiast </w:t>
      </w:r>
      <w:r w:rsidR="00C41F36">
        <w:rPr>
          <w:rFonts w:ascii="Calibri Light" w:hAnsi="Calibri Light" w:cs="Calibri Light"/>
          <w:color w:val="000000"/>
          <w:sz w:val="22"/>
          <w:szCs w:val="22"/>
        </w:rPr>
        <w:t>częstych</w:t>
      </w:r>
      <w:r w:rsidR="007D7A21" w:rsidRPr="008D1D44">
        <w:rPr>
          <w:rFonts w:ascii="Calibri Light" w:hAnsi="Calibri Light" w:cs="Calibri Light"/>
          <w:color w:val="000000"/>
          <w:sz w:val="22"/>
          <w:szCs w:val="22"/>
        </w:rPr>
        <w:t xml:space="preserve"> zmian </w:t>
      </w:r>
      <w:r w:rsidR="00C41F36">
        <w:rPr>
          <w:rFonts w:ascii="Calibri Light" w:hAnsi="Calibri Light" w:cs="Calibri Light"/>
          <w:color w:val="000000"/>
          <w:sz w:val="22"/>
          <w:szCs w:val="22"/>
        </w:rPr>
        <w:t>ról i kompetencji</w:t>
      </w:r>
      <w:r w:rsidR="007D7A21" w:rsidRPr="008D1D44">
        <w:rPr>
          <w:rFonts w:ascii="Calibri Light" w:hAnsi="Calibri Light" w:cs="Calibri Light"/>
          <w:color w:val="000000"/>
          <w:sz w:val="22"/>
          <w:szCs w:val="22"/>
        </w:rPr>
        <w:t>.</w:t>
      </w:r>
      <w:r w:rsidR="00C87CE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3A53D8" w:rsidRPr="003A53D8">
        <w:rPr>
          <w:rFonts w:ascii="Calibri Light" w:hAnsi="Calibri Light" w:cs="Calibri Light"/>
          <w:color w:val="000000"/>
          <w:sz w:val="22"/>
          <w:szCs w:val="22"/>
        </w:rPr>
        <w:t xml:space="preserve">To nieco niższy odsetek niż w całej badanej grupie, gdzie </w:t>
      </w:r>
      <w:r w:rsidR="00526DF8">
        <w:rPr>
          <w:rFonts w:ascii="Calibri Light" w:hAnsi="Calibri Light" w:cs="Calibri Light"/>
          <w:color w:val="000000"/>
          <w:sz w:val="22"/>
          <w:szCs w:val="22"/>
        </w:rPr>
        <w:t>spokojniejszy</w:t>
      </w:r>
      <w:r w:rsidR="003A53D8" w:rsidRPr="003A53D8">
        <w:rPr>
          <w:rFonts w:ascii="Calibri Light" w:hAnsi="Calibri Light" w:cs="Calibri Light"/>
          <w:color w:val="000000"/>
          <w:sz w:val="22"/>
          <w:szCs w:val="22"/>
        </w:rPr>
        <w:t xml:space="preserve"> model kariery preferuje 44 proc.</w:t>
      </w:r>
      <w:r w:rsidR="003A53D8">
        <w:rPr>
          <w:rFonts w:ascii="Calibri Light" w:hAnsi="Calibri Light" w:cs="Calibri Light"/>
          <w:color w:val="000000"/>
          <w:sz w:val="22"/>
          <w:szCs w:val="22"/>
        </w:rPr>
        <w:t xml:space="preserve"> osób z</w:t>
      </w:r>
      <w:r w:rsidR="003A53D8" w:rsidRPr="003A53D8">
        <w:rPr>
          <w:rFonts w:ascii="Calibri Light" w:hAnsi="Calibri Light" w:cs="Calibri Light"/>
          <w:color w:val="000000"/>
          <w:sz w:val="22"/>
          <w:szCs w:val="22"/>
        </w:rPr>
        <w:t xml:space="preserve"> generacji Z i 45 proc. millenialsów.</w:t>
      </w:r>
    </w:p>
    <w:p w14:paraId="001F6686" w14:textId="24D5FCF8" w:rsidR="008D1D44" w:rsidRPr="008D1D44" w:rsidRDefault="008D1D44" w:rsidP="008D1D4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t>Zmian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250307">
        <w:rPr>
          <w:rFonts w:ascii="Calibri Light" w:hAnsi="Calibri Light" w:cs="Calibri Light"/>
          <w:color w:val="000000"/>
          <w:sz w:val="22"/>
          <w:szCs w:val="22"/>
        </w:rPr>
        <w:t>nastawienia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wyra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ź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nie wida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tak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e w postrzeganiu </w:t>
      </w:r>
      <w:r w:rsidR="00D47CBC">
        <w:rPr>
          <w:rFonts w:ascii="Calibri Light" w:hAnsi="Calibri Light" w:cs="Calibri Light"/>
          <w:color w:val="000000"/>
          <w:sz w:val="22"/>
          <w:szCs w:val="22"/>
        </w:rPr>
        <w:t xml:space="preserve">stanowisk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liderskich. Tylko </w:t>
      </w:r>
      <w:r w:rsidR="008E4DAB">
        <w:rPr>
          <w:rFonts w:ascii="Calibri Light" w:hAnsi="Calibri Light" w:cs="Calibri Light"/>
          <w:color w:val="000000"/>
          <w:sz w:val="22"/>
          <w:szCs w:val="22"/>
        </w:rPr>
        <w:t>4</w:t>
      </w:r>
      <w:r w:rsidR="008E4DAB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proc. </w:t>
      </w:r>
      <w:r w:rsidR="00396814">
        <w:rPr>
          <w:rFonts w:ascii="Calibri Light" w:hAnsi="Calibri Light" w:cs="Calibri Light"/>
          <w:color w:val="000000"/>
          <w:sz w:val="22"/>
          <w:szCs w:val="22"/>
        </w:rPr>
        <w:t xml:space="preserve">polskich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respondentów traktuje osi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gni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cie pozycji mened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erskiej jako najwa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niejszy cel zawodowy, cho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zdecydowana wi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kszo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="0083770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nadal </w:t>
      </w:r>
      <w:r w:rsidR="00046B83">
        <w:rPr>
          <w:rFonts w:ascii="Calibri Light" w:hAnsi="Calibri Light" w:cs="Calibri Light"/>
          <w:color w:val="000000"/>
          <w:sz w:val="22"/>
          <w:szCs w:val="22"/>
        </w:rPr>
        <w:t>jest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zainteresowan</w:t>
      </w:r>
      <w:r w:rsidR="00046B83">
        <w:rPr>
          <w:rFonts w:ascii="Calibri Light" w:hAnsi="Calibri Light" w:cs="Calibri Light"/>
          <w:color w:val="000000"/>
          <w:sz w:val="22"/>
          <w:szCs w:val="22"/>
        </w:rPr>
        <w:t>a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rolami zwi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zanymi z </w:t>
      </w:r>
      <w:r w:rsidR="00296CAD">
        <w:rPr>
          <w:rFonts w:ascii="Calibri Light" w:hAnsi="Calibri Light" w:cs="Calibri Light"/>
          <w:color w:val="000000"/>
          <w:sz w:val="22"/>
          <w:szCs w:val="22"/>
        </w:rPr>
        <w:t>przywództwem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5A0D59">
        <w:rPr>
          <w:rFonts w:ascii="Calibri Light" w:hAnsi="Calibri Light" w:cs="Calibri Light"/>
          <w:color w:val="000000"/>
          <w:sz w:val="22"/>
          <w:szCs w:val="22"/>
        </w:rPr>
        <w:t xml:space="preserve">Z raportu wynika, że </w:t>
      </w:r>
      <w:r w:rsidR="001266BD">
        <w:rPr>
          <w:rFonts w:ascii="Calibri Light" w:hAnsi="Calibri Light" w:cs="Calibri Light"/>
          <w:color w:val="000000"/>
          <w:sz w:val="22"/>
          <w:szCs w:val="22"/>
        </w:rPr>
        <w:t>68</w:t>
      </w:r>
      <w:r w:rsidR="001266BD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proc. </w:t>
      </w:r>
      <w:r w:rsidR="006B64C2">
        <w:rPr>
          <w:rFonts w:ascii="Calibri Light" w:hAnsi="Calibri Light" w:cs="Calibri Light"/>
          <w:color w:val="000000"/>
          <w:sz w:val="22"/>
          <w:szCs w:val="22"/>
        </w:rPr>
        <w:t>„zetek”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i </w:t>
      </w:r>
      <w:r w:rsidR="001266BD">
        <w:rPr>
          <w:rFonts w:ascii="Calibri Light" w:hAnsi="Calibri Light" w:cs="Calibri Light"/>
          <w:color w:val="000000"/>
          <w:sz w:val="22"/>
          <w:szCs w:val="22"/>
        </w:rPr>
        <w:t>59</w:t>
      </w:r>
      <w:r w:rsidR="001266BD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proc. millenialsów chcia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oby w przysz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ci obj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stanowiska senior leadership. </w:t>
      </w:r>
      <w:r w:rsidR="00F12605" w:rsidRPr="00F12605">
        <w:rPr>
          <w:rFonts w:ascii="Calibri Light" w:hAnsi="Calibri Light" w:cs="Calibri Light"/>
          <w:color w:val="000000"/>
          <w:sz w:val="22"/>
          <w:szCs w:val="22"/>
        </w:rPr>
        <w:t xml:space="preserve">W skali globalnej </w:t>
      </w:r>
      <w:r w:rsidR="0078533F">
        <w:rPr>
          <w:rFonts w:ascii="Calibri Light" w:hAnsi="Calibri Light" w:cs="Calibri Light"/>
          <w:color w:val="000000"/>
          <w:sz w:val="22"/>
          <w:szCs w:val="22"/>
        </w:rPr>
        <w:t xml:space="preserve">ta </w:t>
      </w:r>
      <w:r w:rsidR="006231B8">
        <w:rPr>
          <w:rFonts w:ascii="Calibri Light" w:hAnsi="Calibri Light" w:cs="Calibri Light"/>
          <w:color w:val="000000"/>
          <w:sz w:val="22"/>
          <w:szCs w:val="22"/>
        </w:rPr>
        <w:t>chęć jest</w:t>
      </w:r>
      <w:r w:rsidR="00F12605" w:rsidRPr="00F12605">
        <w:rPr>
          <w:rFonts w:ascii="Calibri Light" w:hAnsi="Calibri Light" w:cs="Calibri Light"/>
          <w:color w:val="000000"/>
          <w:sz w:val="22"/>
          <w:szCs w:val="22"/>
        </w:rPr>
        <w:t xml:space="preserve"> wyższ</w:t>
      </w:r>
      <w:r w:rsidR="006231B8">
        <w:rPr>
          <w:rFonts w:ascii="Calibri Light" w:hAnsi="Calibri Light" w:cs="Calibri Light"/>
          <w:color w:val="000000"/>
          <w:sz w:val="22"/>
          <w:szCs w:val="22"/>
        </w:rPr>
        <w:t>a</w:t>
      </w:r>
      <w:r w:rsidR="00F12605" w:rsidRPr="00F12605">
        <w:rPr>
          <w:rFonts w:ascii="Calibri Light" w:hAnsi="Calibri Light" w:cs="Calibri Light"/>
          <w:color w:val="000000"/>
          <w:sz w:val="22"/>
          <w:szCs w:val="22"/>
        </w:rPr>
        <w:t xml:space="preserve"> i deklaruje j</w:t>
      </w:r>
      <w:r w:rsidR="0078533F">
        <w:rPr>
          <w:rFonts w:ascii="Calibri Light" w:hAnsi="Calibri Light" w:cs="Calibri Light"/>
          <w:color w:val="000000"/>
          <w:sz w:val="22"/>
          <w:szCs w:val="22"/>
        </w:rPr>
        <w:t>ą</w:t>
      </w:r>
      <w:r w:rsidR="00F12605" w:rsidRPr="00F12605">
        <w:rPr>
          <w:rFonts w:ascii="Calibri Light" w:hAnsi="Calibri Light" w:cs="Calibri Light"/>
          <w:color w:val="000000"/>
          <w:sz w:val="22"/>
          <w:szCs w:val="22"/>
        </w:rPr>
        <w:t xml:space="preserve"> odpowiednio 76 proc. przedstawicieli generacji Z oraz 67 proc. millenialsów. Ostrożniejsze podejście </w:t>
      </w:r>
      <w:r w:rsidR="00C54B5C">
        <w:rPr>
          <w:rFonts w:ascii="Calibri Light" w:hAnsi="Calibri Light" w:cs="Calibri Light"/>
          <w:color w:val="000000"/>
          <w:sz w:val="22"/>
          <w:szCs w:val="22"/>
        </w:rPr>
        <w:t>Polaków</w:t>
      </w:r>
      <w:r w:rsidR="00F12605" w:rsidRPr="00F12605">
        <w:rPr>
          <w:rFonts w:ascii="Calibri Light" w:hAnsi="Calibri Light" w:cs="Calibri Light"/>
          <w:color w:val="000000"/>
          <w:sz w:val="22"/>
          <w:szCs w:val="22"/>
        </w:rPr>
        <w:t xml:space="preserve"> może wiązać się z obawami dotyczącymi wpływu takich stanowisk na dobrostan i życie prywatne.</w:t>
      </w:r>
      <w:r w:rsidR="00A92FEB" w:rsidRPr="00A92FEB">
        <w:rPr>
          <w:rFonts w:ascii="Calibri Light" w:hAnsi="Calibri Light" w:cs="Calibri Light"/>
          <w:sz w:val="22"/>
          <w:szCs w:val="22"/>
        </w:rPr>
        <w:t xml:space="preserve"> </w:t>
      </w:r>
    </w:p>
    <w:p w14:paraId="761FA0EC" w14:textId="089EC9BC" w:rsidR="00EB7B50" w:rsidRPr="00C132CA" w:rsidRDefault="00EF0EF9" w:rsidP="00EB7B50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F0EF9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>Młodzi pracownicy nadal wiążą swoją przyszłość z</w:t>
      </w:r>
      <w:r w:rsidR="0055057B">
        <w:rPr>
          <w:rFonts w:ascii="Calibri Light" w:hAnsi="Calibri Light" w:cs="Calibri Light"/>
          <w:i/>
          <w:iCs/>
          <w:color w:val="000000"/>
          <w:sz w:val="22"/>
          <w:szCs w:val="22"/>
        </w:rPr>
        <w:t>e stanowiskami</w:t>
      </w:r>
      <w:r w:rsidR="00F068A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liderskimi, ale oczekują, że będą one możliwe do pogodzenia z życiem poza pracą. </w:t>
      </w:r>
      <w:r w:rsidR="00CF5694">
        <w:rPr>
          <w:rFonts w:ascii="Calibri Light" w:hAnsi="Calibri Light" w:cs="Calibri Light"/>
          <w:i/>
          <w:iCs/>
          <w:color w:val="000000"/>
          <w:sz w:val="22"/>
          <w:szCs w:val="22"/>
        </w:rPr>
        <w:t>Większe z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naczenie </w:t>
      </w:r>
      <w:r w:rsidR="00CF5694">
        <w:rPr>
          <w:rFonts w:ascii="Calibri Light" w:hAnsi="Calibri Light" w:cs="Calibri Light"/>
          <w:i/>
          <w:iCs/>
          <w:color w:val="000000"/>
          <w:sz w:val="22"/>
          <w:szCs w:val="22"/>
        </w:rPr>
        <w:t>niż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wynagrodzenie czy prestiż, </w:t>
      </w:r>
      <w:r w:rsidR="00CF5694">
        <w:rPr>
          <w:rFonts w:ascii="Calibri Light" w:hAnsi="Calibri Light" w:cs="Calibri Light"/>
          <w:i/>
          <w:iCs/>
          <w:color w:val="000000"/>
          <w:sz w:val="22"/>
          <w:szCs w:val="22"/>
        </w:rPr>
        <w:t>mają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elastyczność, jasna ścieżka rozwoju i poczucie, że leadership nie oznacza permanentnego przeciążenia. </w:t>
      </w:r>
      <w:r w:rsidR="00311BCD">
        <w:rPr>
          <w:rFonts w:ascii="Calibri Light" w:hAnsi="Calibri Light" w:cs="Calibri Light"/>
          <w:i/>
          <w:iCs/>
          <w:color w:val="000000"/>
          <w:sz w:val="22"/>
          <w:szCs w:val="22"/>
        </w:rPr>
        <w:t>Ciekawe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jest to, że osoby, które już pełnią </w:t>
      </w:r>
      <w:r w:rsidR="004C04AD">
        <w:rPr>
          <w:rFonts w:ascii="Calibri Light" w:hAnsi="Calibri Light" w:cs="Calibri Light"/>
          <w:i/>
          <w:iCs/>
          <w:color w:val="000000"/>
          <w:sz w:val="22"/>
          <w:szCs w:val="22"/>
        </w:rPr>
        <w:t>funkcje</w:t>
      </w:r>
      <w:r w:rsidR="004C04AD"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>liderskie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, częściej pozytywnie oceniają swój work-life balance i kondycję psychiczną niż pracownicy na wcześniejszych etapach kariery. Widać więc wyraźnie, że sposób postrzegania przywództwa przez </w:t>
      </w:r>
      <w:r w:rsidR="00C57F15">
        <w:rPr>
          <w:rFonts w:ascii="Calibri Light" w:hAnsi="Calibri Light" w:cs="Calibri Light"/>
          <w:i/>
          <w:iCs/>
          <w:color w:val="000000"/>
          <w:sz w:val="22"/>
          <w:szCs w:val="22"/>
        </w:rPr>
        <w:t>juniorów</w:t>
      </w:r>
      <w:r w:rsidRPr="00EF0E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nie zawsze pokrywa się z doświadczeniami osób, które takie stanowiska już zajmują</w:t>
      </w:r>
      <w:r>
        <w:rPr>
          <w:rFonts w:ascii="Calibri Light" w:hAnsi="Calibri Light" w:cs="Calibri Light"/>
          <w:color w:val="EE0000"/>
          <w:sz w:val="22"/>
          <w:szCs w:val="22"/>
        </w:rPr>
        <w:t xml:space="preserve"> </w:t>
      </w:r>
      <w:r w:rsidR="008D1D44" w:rsidRPr="00EF0EF9">
        <w:rPr>
          <w:rFonts w:ascii="Calibri Light" w:hAnsi="Calibri Light" w:cs="Calibri Light"/>
          <w:color w:val="000000"/>
          <w:sz w:val="22"/>
          <w:szCs w:val="22"/>
        </w:rPr>
        <w:t xml:space="preserve">– mówi </w:t>
      </w:r>
      <w:r w:rsidR="00EB7B50">
        <w:rPr>
          <w:rFonts w:ascii="Calibri Light" w:hAnsi="Calibri Light" w:cs="Calibri Light"/>
          <w:b/>
          <w:color w:val="000000"/>
          <w:sz w:val="22"/>
          <w:szCs w:val="22"/>
        </w:rPr>
        <w:t xml:space="preserve">Monika Stołowska, </w:t>
      </w:r>
      <w:r w:rsidR="00EB7B50">
        <w:rPr>
          <w:rFonts w:ascii="Calibri Light" w:hAnsi="Calibri Light" w:cs="Calibri Light"/>
          <w:bCs/>
          <w:color w:val="000000"/>
          <w:sz w:val="22"/>
          <w:szCs w:val="22"/>
        </w:rPr>
        <w:t xml:space="preserve">dyrektorka HR, </w:t>
      </w:r>
      <w:r w:rsidR="00EB7B50" w:rsidRPr="000F6EE5">
        <w:rPr>
          <w:rFonts w:ascii="Calibri Light" w:hAnsi="Calibri Light" w:cs="Calibri Light"/>
          <w:bCs/>
          <w:color w:val="000000"/>
          <w:sz w:val="22"/>
          <w:szCs w:val="22"/>
        </w:rPr>
        <w:t>Deloitte w Polsce, krajach bałtyckich i Ukrainie.</w:t>
      </w:r>
    </w:p>
    <w:p w14:paraId="77111DC4" w14:textId="75235D7D" w:rsidR="002F7594" w:rsidRPr="00276093" w:rsidRDefault="002F7594" w:rsidP="002F7594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276093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Kompetencje </w:t>
      </w:r>
      <w:r w:rsidR="00E147C9">
        <w:rPr>
          <w:rFonts w:ascii="Calibri Light" w:hAnsi="Calibri Light" w:cs="Calibri Light"/>
          <w:b/>
          <w:bCs/>
          <w:color w:val="000000"/>
          <w:sz w:val="22"/>
          <w:szCs w:val="22"/>
        </w:rPr>
        <w:t>przyszłości i AI w codziennej pracy</w:t>
      </w:r>
    </w:p>
    <w:p w14:paraId="66AFEBC6" w14:textId="1D7002B4" w:rsidR="002F7594" w:rsidRPr="008D1D44" w:rsidRDefault="002F7594" w:rsidP="002F759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W 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wiecie ci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g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ych zmian technologicznych i gospodarczych szczególnego znaczenia nabiera zdolno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adaptacji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oraz idea uczenia się przez całe życie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. M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ode pokolenia </w:t>
      </w:r>
      <w:r>
        <w:rPr>
          <w:rFonts w:ascii="Calibri Light" w:hAnsi="Calibri Light" w:cs="Calibri Light"/>
          <w:color w:val="000000"/>
          <w:sz w:val="22"/>
          <w:szCs w:val="22"/>
        </w:rPr>
        <w:t>jeszcze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mocniej inwestuj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w rozwój </w:t>
      </w:r>
      <w:r w:rsidR="006A10D0">
        <w:rPr>
          <w:rFonts w:ascii="Calibri Light" w:hAnsi="Calibri Light" w:cs="Calibri Light"/>
          <w:color w:val="000000"/>
          <w:sz w:val="22"/>
          <w:szCs w:val="22"/>
        </w:rPr>
        <w:t>kwalifikacji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, które pozwalaj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odnale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źć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w nieprzewidywalnym 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rodowisku.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Wśród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umiejętności, które chcą rozwijać w przyszłości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wskazuj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>
        <w:rPr>
          <w:rFonts w:ascii="Calibri Light" w:hAnsi="Calibri Light" w:cs="Calibri Light"/>
          <w:color w:val="000000"/>
          <w:sz w:val="22"/>
          <w:szCs w:val="22"/>
        </w:rPr>
        <w:t>: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3B0EE7">
        <w:rPr>
          <w:rFonts w:ascii="Calibri Light" w:hAnsi="Calibri Light" w:cs="Calibri Light"/>
          <w:color w:val="000000"/>
          <w:sz w:val="22"/>
          <w:szCs w:val="22"/>
        </w:rPr>
        <w:t>kreatywno</w:t>
      </w:r>
      <w:r w:rsidRPr="003B0EE7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3B0EE7">
        <w:rPr>
          <w:rFonts w:ascii="Calibri Light" w:hAnsi="Calibri Light" w:cs="Calibri Light"/>
          <w:color w:val="000000"/>
          <w:sz w:val="22"/>
          <w:szCs w:val="22"/>
        </w:rPr>
        <w:t>, sztukę przemawiania publicznego</w:t>
      </w:r>
      <w:r w:rsidR="0045455A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3B0EE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5455A">
        <w:rPr>
          <w:rFonts w:ascii="Calibri Light" w:hAnsi="Calibri Light" w:cs="Calibri Light"/>
          <w:color w:val="000000"/>
          <w:sz w:val="22"/>
          <w:szCs w:val="22"/>
        </w:rPr>
        <w:t>zdolności</w:t>
      </w:r>
      <w:r w:rsidRPr="003B0EE7">
        <w:rPr>
          <w:rFonts w:ascii="Calibri Light" w:hAnsi="Calibri Light" w:cs="Calibri Light"/>
          <w:color w:val="000000"/>
          <w:sz w:val="22"/>
          <w:szCs w:val="22"/>
        </w:rPr>
        <w:t xml:space="preserve"> komunikacyjne i liderskie</w:t>
      </w:r>
      <w:r w:rsidR="0045455A">
        <w:rPr>
          <w:rFonts w:ascii="Calibri Light" w:hAnsi="Calibri Light" w:cs="Calibri Light"/>
          <w:color w:val="000000"/>
          <w:sz w:val="22"/>
          <w:szCs w:val="22"/>
        </w:rPr>
        <w:t xml:space="preserve"> oraz osiągnięcie </w:t>
      </w:r>
      <w:r w:rsidR="0045455A" w:rsidRPr="003B0EE7">
        <w:rPr>
          <w:rFonts w:ascii="Calibri Light" w:hAnsi="Calibri Light" w:cs="Calibri Light"/>
          <w:color w:val="000000"/>
          <w:sz w:val="22"/>
          <w:szCs w:val="22"/>
        </w:rPr>
        <w:t>biegłoś</w:t>
      </w:r>
      <w:r w:rsidR="0045455A">
        <w:rPr>
          <w:rFonts w:ascii="Calibri Light" w:hAnsi="Calibri Light" w:cs="Calibri Light"/>
          <w:color w:val="000000"/>
          <w:sz w:val="22"/>
          <w:szCs w:val="22"/>
        </w:rPr>
        <w:t>ci</w:t>
      </w:r>
      <w:r w:rsidR="0045455A" w:rsidRPr="003B0EE7">
        <w:rPr>
          <w:rFonts w:ascii="Calibri Light" w:hAnsi="Calibri Light" w:cs="Calibri Light"/>
          <w:color w:val="000000"/>
          <w:sz w:val="22"/>
          <w:szCs w:val="22"/>
        </w:rPr>
        <w:t xml:space="preserve"> w korzystaniu ze sztucznej inteligencji</w:t>
      </w:r>
      <w:r w:rsidRPr="003B0EE7">
        <w:rPr>
          <w:rFonts w:ascii="Calibri Light" w:hAnsi="Calibri Light" w:cs="Calibri Light"/>
          <w:color w:val="000000"/>
          <w:sz w:val="22"/>
          <w:szCs w:val="22"/>
        </w:rPr>
        <w:t>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2090AC7B" w14:textId="645AD270" w:rsidR="00FF44EC" w:rsidRDefault="0045455A" w:rsidP="000C062A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62665C">
        <w:rPr>
          <w:rFonts w:ascii="Calibri Light" w:hAnsi="Calibri Light" w:cs="Calibri Light"/>
          <w:color w:val="000000"/>
          <w:sz w:val="22"/>
          <w:szCs w:val="22"/>
        </w:rPr>
        <w:t xml:space="preserve">Rosnące zainteresowanie </w:t>
      </w:r>
      <w:r>
        <w:rPr>
          <w:rFonts w:ascii="Calibri Light" w:hAnsi="Calibri Light" w:cs="Calibri Light"/>
          <w:color w:val="000000"/>
          <w:sz w:val="22"/>
          <w:szCs w:val="22"/>
        </w:rPr>
        <w:t>kompetencjami</w:t>
      </w:r>
      <w:r w:rsidRPr="0062665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>w obszarze</w:t>
      </w:r>
      <w:r w:rsidRPr="0062665C">
        <w:rPr>
          <w:rFonts w:ascii="Calibri Light" w:hAnsi="Calibri Light" w:cs="Calibri Light"/>
          <w:color w:val="000000"/>
          <w:sz w:val="22"/>
          <w:szCs w:val="22"/>
        </w:rPr>
        <w:t xml:space="preserve"> AI widać również w sposobie, w jaki młodzi pracownicy </w:t>
      </w:r>
      <w:r w:rsidR="00BE7AA8">
        <w:rPr>
          <w:rFonts w:ascii="Calibri Light" w:hAnsi="Calibri Light" w:cs="Calibri Light"/>
          <w:color w:val="000000"/>
          <w:sz w:val="22"/>
          <w:szCs w:val="22"/>
        </w:rPr>
        <w:t>używają</w:t>
      </w:r>
      <w:r w:rsidRPr="0062665C">
        <w:rPr>
          <w:rFonts w:ascii="Calibri Light" w:hAnsi="Calibri Light" w:cs="Calibri Light"/>
          <w:color w:val="000000"/>
          <w:sz w:val="22"/>
          <w:szCs w:val="22"/>
        </w:rPr>
        <w:t xml:space="preserve"> technolog</w:t>
      </w:r>
      <w:r w:rsidR="00BE7AA8">
        <w:rPr>
          <w:rFonts w:ascii="Calibri Light" w:hAnsi="Calibri Light" w:cs="Calibri Light"/>
          <w:color w:val="000000"/>
          <w:sz w:val="22"/>
          <w:szCs w:val="22"/>
        </w:rPr>
        <w:t>ii</w:t>
      </w:r>
      <w:r w:rsidRPr="0062665C">
        <w:rPr>
          <w:rFonts w:ascii="Calibri Light" w:hAnsi="Calibri Light" w:cs="Calibri Light"/>
          <w:color w:val="000000"/>
          <w:sz w:val="22"/>
          <w:szCs w:val="22"/>
        </w:rPr>
        <w:t xml:space="preserve"> na co dzień.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0C062A" w:rsidRPr="000C062A">
        <w:rPr>
          <w:rFonts w:ascii="Calibri Light" w:hAnsi="Calibri Light" w:cs="Calibri Light"/>
          <w:color w:val="000000"/>
          <w:sz w:val="22"/>
          <w:szCs w:val="22"/>
        </w:rPr>
        <w:t>W ciągu roku wyraźnie wzrosła</w:t>
      </w:r>
      <w:r w:rsidR="00291B8D">
        <w:rPr>
          <w:rFonts w:ascii="Calibri Light" w:hAnsi="Calibri Light" w:cs="Calibri Light"/>
          <w:color w:val="000000"/>
          <w:sz w:val="22"/>
          <w:szCs w:val="22"/>
        </w:rPr>
        <w:t xml:space="preserve"> globalna</w:t>
      </w:r>
      <w:r w:rsidR="000C062A" w:rsidRPr="000C062A">
        <w:rPr>
          <w:rFonts w:ascii="Calibri Light" w:hAnsi="Calibri Light" w:cs="Calibri Light"/>
          <w:color w:val="000000"/>
          <w:sz w:val="22"/>
          <w:szCs w:val="22"/>
        </w:rPr>
        <w:t xml:space="preserve"> skala wykorzystania narzędzi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opartych na sztucznej inteligencji</w:t>
      </w:r>
      <w:r w:rsidR="006A10D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C062A" w:rsidRPr="000C062A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FA18D2">
        <w:rPr>
          <w:rFonts w:ascii="Calibri Light" w:hAnsi="Calibri Light" w:cs="Calibri Light"/>
          <w:color w:val="000000"/>
          <w:sz w:val="22"/>
          <w:szCs w:val="22"/>
        </w:rPr>
        <w:t>sięga po nie</w:t>
      </w:r>
      <w:r w:rsidR="000C062A" w:rsidRPr="000C062A">
        <w:rPr>
          <w:rFonts w:ascii="Calibri Light" w:hAnsi="Calibri Light" w:cs="Calibri Light"/>
          <w:color w:val="000000"/>
          <w:sz w:val="22"/>
          <w:szCs w:val="22"/>
        </w:rPr>
        <w:t xml:space="preserve"> już 74 proc. przedstawicieli obu pokoleń, 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 xml:space="preserve">wobec nieco ponad połowy </w:t>
      </w:r>
      <w:r w:rsidR="000C062A" w:rsidRPr="000C062A">
        <w:rPr>
          <w:rFonts w:ascii="Calibri Light" w:hAnsi="Calibri Light" w:cs="Calibri Light"/>
          <w:color w:val="000000"/>
          <w:sz w:val="22"/>
          <w:szCs w:val="22"/>
        </w:rPr>
        <w:t>rok wcześniej.</w:t>
      </w:r>
      <w:r w:rsidR="000C062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291B8D" w:rsidRPr="00291B8D">
        <w:rPr>
          <w:rFonts w:ascii="Calibri Light" w:hAnsi="Calibri Light" w:cs="Calibri Light"/>
          <w:color w:val="000000"/>
          <w:sz w:val="22"/>
          <w:szCs w:val="22"/>
        </w:rPr>
        <w:t xml:space="preserve">W Polsce </w:t>
      </w:r>
      <w:r w:rsidR="00291B8D">
        <w:rPr>
          <w:rFonts w:ascii="Calibri Light" w:hAnsi="Calibri Light" w:cs="Calibri Light"/>
          <w:color w:val="000000"/>
          <w:sz w:val="22"/>
          <w:szCs w:val="22"/>
        </w:rPr>
        <w:t xml:space="preserve">ten odsetek również rośnie, ale </w:t>
      </w:r>
      <w:r w:rsidR="00291B8D" w:rsidRPr="00291B8D">
        <w:rPr>
          <w:rFonts w:ascii="Calibri Light" w:hAnsi="Calibri Light" w:cs="Calibri Light"/>
          <w:color w:val="000000"/>
          <w:sz w:val="22"/>
          <w:szCs w:val="22"/>
        </w:rPr>
        <w:t>poziom wykorzystania AI pozostaje niższy i wynosi 58 proc. wśród przedstawicieli generacji Z oraz 57 proc. millenialsów.</w:t>
      </w:r>
      <w:r w:rsidR="00291B8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508A2461" w14:textId="75775DAA" w:rsidR="00F970C6" w:rsidRPr="008D1D44" w:rsidRDefault="008D1D44" w:rsidP="000C062A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Technologia wspiera 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>młodych</w:t>
      </w:r>
      <w:r w:rsidR="00FF44EC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nie tylko w zwi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kszaniu efektywno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ci, ale równie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w rozwoju </w:t>
      </w:r>
      <w:r w:rsidR="00E938BB">
        <w:rPr>
          <w:rFonts w:ascii="Calibri Light" w:hAnsi="Calibri Light" w:cs="Calibri Light"/>
          <w:color w:val="000000"/>
          <w:sz w:val="22"/>
          <w:szCs w:val="22"/>
        </w:rPr>
        <w:t>nowych umiejętności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, planowaniu kariery czy ograniczaniu stresu zwi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zanego z prac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 xml:space="preserve">Siedmiu 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 xml:space="preserve">na </w:t>
      </w:r>
      <w:r w:rsidR="00FA18D2">
        <w:rPr>
          <w:rFonts w:ascii="Calibri Light" w:hAnsi="Calibri Light" w:cs="Calibri Light"/>
          <w:color w:val="000000"/>
          <w:sz w:val="22"/>
          <w:szCs w:val="22"/>
        </w:rPr>
        <w:t xml:space="preserve">dziesięciu </w:t>
      </w:r>
      <w:r w:rsidR="00A459B0">
        <w:rPr>
          <w:rFonts w:ascii="Calibri Light" w:hAnsi="Calibri Light" w:cs="Calibri Light"/>
          <w:color w:val="000000"/>
          <w:sz w:val="22"/>
          <w:szCs w:val="22"/>
        </w:rPr>
        <w:t>badanych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>z obu generacji (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>68</w:t>
      </w:r>
      <w:r w:rsidR="00FF44EC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77702" w:rsidRPr="008D1D44">
        <w:rPr>
          <w:rFonts w:ascii="Calibri Light" w:hAnsi="Calibri Light" w:cs="Calibri Light"/>
          <w:color w:val="000000"/>
          <w:sz w:val="22"/>
          <w:szCs w:val="22"/>
        </w:rPr>
        <w:t>proc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>.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 xml:space="preserve"> „zetek” i 73 proc. millenialsów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 xml:space="preserve">) </w:t>
      </w:r>
      <w:r w:rsidR="00E077A0">
        <w:rPr>
          <w:rFonts w:ascii="Calibri Light" w:hAnsi="Calibri Light" w:cs="Calibri Light"/>
          <w:color w:val="000000"/>
          <w:sz w:val="22"/>
          <w:szCs w:val="22"/>
        </w:rPr>
        <w:t>używa</w:t>
      </w:r>
      <w:r w:rsidR="00E077A0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AI do identyfikowania mo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liwo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ci rozwoju i nauki, 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>a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 xml:space="preserve"> odpowiednio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 xml:space="preserve">66 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>i</w:t>
      </w:r>
      <w:r w:rsidR="00977702" w:rsidRPr="00977702">
        <w:rPr>
          <w:rFonts w:ascii="Calibri Light" w:hAnsi="Calibri Light" w:cs="Calibri Light"/>
          <w:color w:val="000000"/>
          <w:sz w:val="22"/>
          <w:szCs w:val="22"/>
        </w:rPr>
        <w:t xml:space="preserve"> 6</w:t>
      </w:r>
      <w:r w:rsidR="00FF44EC">
        <w:rPr>
          <w:rFonts w:ascii="Calibri Light" w:hAnsi="Calibri Light" w:cs="Calibri Light"/>
          <w:color w:val="000000"/>
          <w:sz w:val="22"/>
          <w:szCs w:val="22"/>
        </w:rPr>
        <w:t>7</w:t>
      </w:r>
      <w:r w:rsidR="00977702">
        <w:rPr>
          <w:rFonts w:ascii="Calibri Light" w:hAnsi="Calibri Light" w:cs="Calibri Light"/>
          <w:color w:val="000000"/>
          <w:sz w:val="22"/>
          <w:szCs w:val="22"/>
        </w:rPr>
        <w:t xml:space="preserve"> proc.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korzysta z niej w celu uzyskiwania wskazówek dotycz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cych kariery.</w:t>
      </w:r>
    </w:p>
    <w:p w14:paraId="251EF0C7" w14:textId="3BD19305" w:rsidR="00F970C6" w:rsidRPr="008D1D44" w:rsidRDefault="008D1D44" w:rsidP="008D1D4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lastRenderedPageBreak/>
        <w:t>AI p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>rzyspiesza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tak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e zdobywa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>nie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do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wiadczeni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>a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i wykonywa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>nie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bardziej warto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ciow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>ych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zada</w:t>
      </w:r>
      <w:r w:rsidR="00F970C6">
        <w:rPr>
          <w:rFonts w:ascii="Calibri Light" w:hAnsi="Calibri Light" w:cs="Calibri Light"/>
          <w:color w:val="000000"/>
          <w:sz w:val="22"/>
          <w:szCs w:val="22"/>
        </w:rPr>
        <w:t>ń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ju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na pocz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tku </w:t>
      </w:r>
      <w:r w:rsidR="002B5B4C">
        <w:rPr>
          <w:rFonts w:ascii="Calibri Light" w:hAnsi="Calibri Light" w:cs="Calibri Light"/>
          <w:color w:val="000000"/>
          <w:sz w:val="22"/>
          <w:szCs w:val="22"/>
        </w:rPr>
        <w:t>drogi w danej firmie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C7048B">
        <w:rPr>
          <w:rFonts w:ascii="Calibri Light" w:hAnsi="Calibri Light" w:cs="Calibri Light"/>
          <w:sz w:val="22"/>
          <w:szCs w:val="22"/>
        </w:rPr>
        <w:t xml:space="preserve">Zastosowanie takich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technologi</w:t>
      </w:r>
      <w:r w:rsidR="00CA55AC">
        <w:rPr>
          <w:rFonts w:ascii="Calibri Light" w:hAnsi="Calibri Light" w:cs="Calibri Light"/>
          <w:color w:val="000000"/>
          <w:sz w:val="22"/>
          <w:szCs w:val="22"/>
        </w:rPr>
        <w:t>i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mo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e przyspiesza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A1E36">
        <w:rPr>
          <w:rFonts w:ascii="Calibri Light" w:hAnsi="Calibri Light" w:cs="Calibri Light"/>
          <w:color w:val="000000"/>
          <w:sz w:val="22"/>
          <w:szCs w:val="22"/>
        </w:rPr>
        <w:t>nabywanie nowych</w:t>
      </w:r>
      <w:r w:rsidR="00EA1E36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kompetencji </w:t>
      </w:r>
      <w:r w:rsidR="00CA55AC">
        <w:rPr>
          <w:rFonts w:ascii="Calibri Light" w:hAnsi="Calibri Light" w:cs="Calibri Light"/>
          <w:color w:val="000000"/>
          <w:sz w:val="22"/>
          <w:szCs w:val="22"/>
        </w:rPr>
        <w:t xml:space="preserve">pracowników na stanowiskach juniorskich 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oraz zwi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ksza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dost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p do bardziej strategicznych projektów. </w:t>
      </w:r>
      <w:r w:rsidR="00316ED3">
        <w:rPr>
          <w:rFonts w:ascii="Calibri Light" w:hAnsi="Calibri Light" w:cs="Calibri Light"/>
          <w:color w:val="000000"/>
          <w:sz w:val="22"/>
          <w:szCs w:val="22"/>
        </w:rPr>
        <w:t>Przy czym nadal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utrzymuj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obawy zwi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zane z wp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>ywem automatyzacji na cz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ęść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40EB1">
        <w:rPr>
          <w:rFonts w:ascii="Calibri Light" w:hAnsi="Calibri Light" w:cs="Calibri Light"/>
          <w:color w:val="000000"/>
          <w:sz w:val="22"/>
          <w:szCs w:val="22"/>
        </w:rPr>
        <w:t>ról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i struktur</w:t>
      </w:r>
      <w:r w:rsidRPr="008D1D4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 zatrudnienia.</w:t>
      </w:r>
    </w:p>
    <w:p w14:paraId="4CDD56C7" w14:textId="7790952B" w:rsidR="008D1D44" w:rsidRPr="008D1D44" w:rsidRDefault="00CA55AC" w:rsidP="008D1D44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92190B" w:rsidRPr="0092190B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Mimo szybkiego wzrostu wykorzystania AI wielu </w:t>
      </w:r>
      <w:r w:rsidR="00EB7B50">
        <w:rPr>
          <w:rFonts w:ascii="Calibri Light" w:hAnsi="Calibri Light" w:cs="Calibri Light"/>
          <w:i/>
          <w:iCs/>
          <w:color w:val="000000"/>
          <w:sz w:val="22"/>
          <w:szCs w:val="22"/>
        </w:rPr>
        <w:t>młodych pracowników</w:t>
      </w:r>
      <w:r w:rsidR="0092190B" w:rsidRPr="0092190B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ma poczucie, </w:t>
      </w:r>
      <w:r w:rsidR="0092190B" w:rsidRPr="0092190B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92190B" w:rsidRPr="0092190B">
        <w:rPr>
          <w:rFonts w:ascii="Calibri Light" w:hAnsi="Calibri Light" w:cs="Calibri Light"/>
          <w:i/>
          <w:iCs/>
          <w:color w:val="000000"/>
          <w:sz w:val="22"/>
          <w:szCs w:val="22"/>
        </w:rPr>
        <w:t>e organizacje nie nad</w:t>
      </w:r>
      <w:r w:rsidR="0092190B" w:rsidRPr="0092190B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ąż</w:t>
      </w:r>
      <w:r w:rsidR="0092190B" w:rsidRPr="0092190B">
        <w:rPr>
          <w:rFonts w:ascii="Calibri Light" w:hAnsi="Calibri Light" w:cs="Calibri Light"/>
          <w:i/>
          <w:iCs/>
          <w:color w:val="000000"/>
          <w:sz w:val="22"/>
          <w:szCs w:val="22"/>
        </w:rPr>
        <w:t>aj</w:t>
      </w:r>
      <w:r w:rsidR="0092190B" w:rsidRPr="0092190B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92190B" w:rsidRPr="0092190B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za skal</w:t>
      </w:r>
      <w:r w:rsidR="0092190B" w:rsidRPr="0092190B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92190B" w:rsidRPr="0092190B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zmian.</w:t>
      </w:r>
      <w:r w:rsidR="0092190B" w:rsidRPr="008D1D4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Oko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o jedna trzecia badanych</w:t>
      </w:r>
      <w:r w:rsidR="0081726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na świecie</w:t>
      </w:r>
      <w:r w:rsidR="00EB7B5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uwa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a, 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e ich pracodawcy nie s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odpowiednio przygotowani na transformacj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zwi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zan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ze sztuczn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inteligencj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, a dost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pne narz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dzia i szkolenia </w:t>
      </w:r>
      <w:r w:rsidR="004C284A">
        <w:rPr>
          <w:rFonts w:ascii="Calibri Light" w:hAnsi="Calibri Light" w:cs="Calibri Light"/>
          <w:i/>
          <w:iCs/>
          <w:color w:val="000000"/>
          <w:sz w:val="22"/>
          <w:szCs w:val="22"/>
        </w:rPr>
        <w:t>są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niewystarczaj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ce. </w:t>
      </w:r>
      <w:r w:rsidR="00EB7B50">
        <w:rPr>
          <w:rFonts w:ascii="Calibri Light" w:hAnsi="Calibri Light" w:cs="Calibri Light"/>
          <w:i/>
          <w:iCs/>
          <w:color w:val="000000"/>
          <w:sz w:val="22"/>
          <w:szCs w:val="22"/>
        </w:rPr>
        <w:t>Wyzwaniem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C746E6">
        <w:rPr>
          <w:rFonts w:ascii="Calibri Light" w:hAnsi="Calibri Light" w:cs="Calibri Light"/>
          <w:i/>
          <w:iCs/>
          <w:color w:val="000000"/>
          <w:sz w:val="22"/>
          <w:szCs w:val="22"/>
        </w:rPr>
        <w:t>jest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tak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e przeci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ąż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enie cyfrowe wynikaj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ce z nadmiaru platform, komunikatorów, powiadomie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 konieczno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ci ci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g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ego prze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łą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czania si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mi</w:t>
      </w:r>
      <w:r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dzy systemami. </w:t>
      </w: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>W najbliższych latach firmy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b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d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musia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y nauczy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si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integrowa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AI z codzienn</w:t>
      </w:r>
      <w:r w:rsidR="0047387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ymi zadaniami 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zespo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łó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w, inwestowa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 rozwój kompetencji i tworzy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>rodowisko, które pozwoli wykorzystywa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potencja</w:t>
      </w:r>
      <w:r w:rsidR="008D1D44" w:rsidRPr="00CA55A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technologii bez dodatkowego </w:t>
      </w:r>
      <w:r w:rsidR="00486E79">
        <w:rPr>
          <w:rFonts w:ascii="Calibri Light" w:hAnsi="Calibri Light" w:cs="Calibri Light"/>
          <w:i/>
          <w:iCs/>
          <w:color w:val="000000"/>
          <w:sz w:val="22"/>
          <w:szCs w:val="22"/>
        </w:rPr>
        <w:t>obciążania</w:t>
      </w:r>
      <w:r w:rsidR="008D1D44" w:rsidRPr="00CA55A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pracowników</w:t>
      </w:r>
      <w:r w:rsidR="008D1D44" w:rsidRPr="008D1D44">
        <w:rPr>
          <w:rFonts w:ascii="Calibri Light" w:hAnsi="Calibri Light" w:cs="Calibri Light"/>
          <w:color w:val="000000"/>
          <w:sz w:val="22"/>
          <w:szCs w:val="22"/>
        </w:rPr>
        <w:t xml:space="preserve"> – mówi </w:t>
      </w:r>
      <w:r w:rsidR="008D1D44" w:rsidRPr="008C67F7">
        <w:rPr>
          <w:rFonts w:ascii="Calibri Light" w:hAnsi="Calibri Light" w:cs="Calibri Light"/>
          <w:b/>
          <w:bCs/>
          <w:color w:val="000000"/>
          <w:sz w:val="22"/>
          <w:szCs w:val="22"/>
        </w:rPr>
        <w:t>Jan Michalski</w:t>
      </w:r>
      <w:r w:rsidR="008D1D44" w:rsidRPr="008D1D44">
        <w:rPr>
          <w:rFonts w:ascii="Calibri Light" w:hAnsi="Calibri Light" w:cs="Calibri Light"/>
          <w:color w:val="000000"/>
          <w:sz w:val="22"/>
          <w:szCs w:val="22"/>
        </w:rPr>
        <w:t xml:space="preserve">, partner, lider GenAI w Europie </w:t>
      </w:r>
      <w:r w:rsidR="008D1D44" w:rsidRPr="008D1D4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8D1D44" w:rsidRPr="008D1D44">
        <w:rPr>
          <w:rFonts w:ascii="Calibri Light" w:hAnsi="Calibri Light" w:cs="Calibri Light"/>
          <w:color w:val="000000"/>
          <w:sz w:val="22"/>
          <w:szCs w:val="22"/>
        </w:rPr>
        <w:t>rodkowej w Deloitte.</w:t>
      </w:r>
    </w:p>
    <w:p w14:paraId="7B68027C" w14:textId="7628449E" w:rsidR="00C343D8" w:rsidRDefault="00C343D8" w:rsidP="008D1D44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343D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Transfer wiedzy 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wyzwaniem na najbliższe lata</w:t>
      </w:r>
    </w:p>
    <w:p w14:paraId="2DF3884D" w14:textId="43A2B71B" w:rsidR="00C343D8" w:rsidRPr="00C343D8" w:rsidRDefault="00C343D8" w:rsidP="00C343D8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343D8">
        <w:rPr>
          <w:rFonts w:ascii="Calibri Light" w:hAnsi="Calibri Light" w:cs="Calibri Light"/>
          <w:color w:val="000000"/>
          <w:sz w:val="22"/>
          <w:szCs w:val="22"/>
        </w:rPr>
        <w:t xml:space="preserve">Zmiany pokoleniowe sprawiają, że </w:t>
      </w:r>
      <w:r>
        <w:rPr>
          <w:rFonts w:ascii="Calibri Light" w:hAnsi="Calibri Light" w:cs="Calibri Light"/>
          <w:color w:val="000000"/>
          <w:sz w:val="22"/>
          <w:szCs w:val="22"/>
        </w:rPr>
        <w:t>przedsiębiorstwa</w:t>
      </w:r>
      <w:r w:rsidRPr="00C343D8">
        <w:rPr>
          <w:rFonts w:ascii="Calibri Light" w:hAnsi="Calibri Light" w:cs="Calibri Light"/>
          <w:color w:val="000000"/>
          <w:sz w:val="22"/>
          <w:szCs w:val="22"/>
        </w:rPr>
        <w:t xml:space="preserve"> muszą myśleć nie tylko o pozyskiwaniu nowych talentów, ale również o utrzymaniu wiedzy i doświadczenia wewnątrz organizacji. W najbliższych latach szczególnego znaczenia nabierze skuteczny transfer kompetencji – zwłaszcza w kontekście odchodzenia starszych </w:t>
      </w:r>
      <w:r w:rsidR="005A366A">
        <w:rPr>
          <w:rFonts w:ascii="Calibri Light" w:hAnsi="Calibri Light" w:cs="Calibri Light"/>
          <w:color w:val="000000"/>
          <w:sz w:val="22"/>
          <w:szCs w:val="22"/>
        </w:rPr>
        <w:t>osób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(z pokolenia </w:t>
      </w:r>
      <w:r w:rsidR="005C0A4F">
        <w:rPr>
          <w:rFonts w:ascii="Calibri Light" w:hAnsi="Calibri Light" w:cs="Calibri Light"/>
          <w:color w:val="000000"/>
          <w:sz w:val="22"/>
          <w:szCs w:val="22"/>
        </w:rPr>
        <w:t xml:space="preserve">wyżu demograficznego </w:t>
      </w:r>
      <w:r w:rsidR="005C0A4F" w:rsidRPr="005C0A4F">
        <w:rPr>
          <w:rFonts w:ascii="Calibri Light" w:hAnsi="Calibri Light" w:cs="Calibri Light"/>
          <w:color w:val="000000"/>
          <w:sz w:val="22"/>
          <w:szCs w:val="22"/>
        </w:rPr>
        <w:t>1946</w:t>
      </w:r>
      <w:r w:rsidR="005C0A4F">
        <w:rPr>
          <w:rFonts w:ascii="Calibri Light" w:hAnsi="Calibri Light" w:cs="Calibri Light"/>
          <w:color w:val="000000"/>
          <w:sz w:val="22"/>
          <w:szCs w:val="22"/>
        </w:rPr>
        <w:t>-</w:t>
      </w:r>
      <w:r w:rsidR="005C0A4F" w:rsidRPr="005C0A4F">
        <w:rPr>
          <w:rFonts w:ascii="Calibri Light" w:hAnsi="Calibri Light" w:cs="Calibri Light"/>
          <w:color w:val="000000"/>
          <w:sz w:val="22"/>
          <w:szCs w:val="22"/>
        </w:rPr>
        <w:t>1964)</w:t>
      </w:r>
      <w:r w:rsidR="005C0A4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343D8">
        <w:rPr>
          <w:rFonts w:ascii="Calibri Light" w:hAnsi="Calibri Light" w:cs="Calibri Light"/>
          <w:color w:val="000000"/>
          <w:sz w:val="22"/>
          <w:szCs w:val="22"/>
        </w:rPr>
        <w:t xml:space="preserve">i stopniowego wejścia na rynek </w:t>
      </w:r>
      <w:r w:rsidR="00654F18">
        <w:rPr>
          <w:rFonts w:ascii="Calibri Light" w:hAnsi="Calibri Light" w:cs="Calibri Light"/>
          <w:color w:val="000000"/>
          <w:sz w:val="22"/>
          <w:szCs w:val="22"/>
        </w:rPr>
        <w:t xml:space="preserve">pracy </w:t>
      </w:r>
      <w:r w:rsidRPr="00C343D8">
        <w:rPr>
          <w:rFonts w:ascii="Calibri Light" w:hAnsi="Calibri Light" w:cs="Calibri Light"/>
          <w:color w:val="000000"/>
          <w:sz w:val="22"/>
          <w:szCs w:val="22"/>
        </w:rPr>
        <w:t>generacji Alpha.</w:t>
      </w:r>
    </w:p>
    <w:p w14:paraId="72C0C06B" w14:textId="0410AACD" w:rsidR="00C343D8" w:rsidRDefault="00D1549F" w:rsidP="00C343D8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8D1D44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>W</w:t>
      </w:r>
      <w:r w:rsidR="00C343D8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iele </w:t>
      </w:r>
      <w:r w:rsidR="000121DC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firm </w:t>
      </w:r>
      <w:r w:rsidR="00C343D8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nadal nie jest dobrze przygotowanych na utratę kluczowych ekspertów. </w:t>
      </w:r>
      <w:r w:rsidR="009861B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Tylko </w:t>
      </w:r>
      <w:r w:rsidR="005870B0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>5</w:t>
      </w:r>
      <w:r w:rsidR="005870B0">
        <w:rPr>
          <w:rFonts w:ascii="Calibri Light" w:hAnsi="Calibri Light" w:cs="Calibri Light"/>
          <w:i/>
          <w:iCs/>
          <w:color w:val="000000"/>
          <w:sz w:val="22"/>
          <w:szCs w:val="22"/>
        </w:rPr>
        <w:t>7</w:t>
      </w:r>
      <w:r w:rsidR="005870B0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C343D8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proc. przedstawicieli generacji Z i 60 proc. millenialsów </w:t>
      </w:r>
      <w:r w:rsidR="00C54B5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 Polsce </w:t>
      </w:r>
      <w:r w:rsidR="00C343D8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uważa, że ich zespoły byłyby w stanie utrzymać efektywność po odejściu osoby posiadającej istotną wiedzę lub doświadczenie. Wśród głównych przeszkód utrudniających dzielenie się kompetencjami badani wymieniają wysoką rotację pracowników, brak czasu oraz niewystarczające mechanizmy wspierające </w:t>
      </w:r>
      <w:r w:rsidR="007B23EB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>przekazywanie</w:t>
      </w:r>
      <w:r w:rsidR="00C343D8" w:rsidRPr="008C018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wiedzy w organizacjach</w:t>
      </w:r>
      <w:r w:rsidR="00A5289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– </w:t>
      </w:r>
      <w:r w:rsidR="00AD3D81">
        <w:rPr>
          <w:rFonts w:ascii="Calibri Light" w:hAnsi="Calibri Light" w:cs="Calibri Light"/>
          <w:color w:val="000000"/>
          <w:sz w:val="22"/>
          <w:szCs w:val="22"/>
        </w:rPr>
        <w:t xml:space="preserve">podsumowuje </w:t>
      </w:r>
      <w:r w:rsidR="00AD3D81">
        <w:rPr>
          <w:rFonts w:ascii="Calibri Light" w:hAnsi="Calibri Light" w:cs="Calibri Light"/>
          <w:b/>
          <w:color w:val="000000"/>
          <w:sz w:val="22"/>
          <w:szCs w:val="22"/>
        </w:rPr>
        <w:t>Monika Stołowska.</w:t>
      </w:r>
    </w:p>
    <w:p w14:paraId="63569CAB" w14:textId="77777777" w:rsidR="004B3B87" w:rsidRDefault="004B3B87" w:rsidP="00C343D8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51FB0C1D" w14:textId="38C9615F" w:rsidR="00DC189B" w:rsidRPr="00DC189B" w:rsidRDefault="00DC189B" w:rsidP="00C343D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Pełny raport do pobrania znajduje się </w:t>
      </w:r>
      <w:hyperlink r:id="rId12" w:history="1">
        <w:r w:rsidRPr="00DC189B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075BA5D9" w14:textId="77777777" w:rsidR="004B3B87" w:rsidRPr="00AD3D81" w:rsidRDefault="004B3B87" w:rsidP="00C343D8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3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AD12" w14:textId="77777777" w:rsidR="00DA06D8" w:rsidRDefault="00DA06D8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602A7F08" w14:textId="77777777" w:rsidR="00DA06D8" w:rsidRDefault="00DA06D8" w:rsidP="0070135B">
      <w:pPr>
        <w:pStyle w:val="Boldhea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6AEB3F1B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918C" w14:textId="77777777" w:rsidR="00DA06D8" w:rsidRDefault="00DA06D8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7F5FB57C" w14:textId="77777777" w:rsidR="00DA06D8" w:rsidRDefault="00DA06D8" w:rsidP="0070135B">
      <w:pPr>
        <w:pStyle w:val="Boldhead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>
            <a:extLst xmlns:a="http://schemas.openxmlformats.org/drawingml/2006/main">
              <a:ext uri="{FF2B5EF4-FFF2-40B4-BE49-F238E27FC236}">
                <a16:creationId xmlns:a16="http://schemas.microsoft.com/office/drawing/2014/main" id="{C6BF6A5E-C012-4693-9ECD-E6ED558181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4E7F"/>
    <w:multiLevelType w:val="multilevel"/>
    <w:tmpl w:val="5544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8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9"/>
  </w:num>
  <w:num w:numId="6" w16cid:durableId="461922195">
    <w:abstractNumId w:val="10"/>
  </w:num>
  <w:num w:numId="7" w16cid:durableId="994526903">
    <w:abstractNumId w:val="2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1"/>
  </w:num>
  <w:num w:numId="11" w16cid:durableId="763526987">
    <w:abstractNumId w:val="3"/>
  </w:num>
  <w:num w:numId="12" w16cid:durableId="1430127313">
    <w:abstractNumId w:val="12"/>
  </w:num>
  <w:num w:numId="13" w16cid:durableId="422193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DD3"/>
    <w:rsid w:val="0000148F"/>
    <w:rsid w:val="000028C5"/>
    <w:rsid w:val="00002C66"/>
    <w:rsid w:val="00003494"/>
    <w:rsid w:val="00005B55"/>
    <w:rsid w:val="00006577"/>
    <w:rsid w:val="00006D37"/>
    <w:rsid w:val="000121DC"/>
    <w:rsid w:val="000121EC"/>
    <w:rsid w:val="00012A9D"/>
    <w:rsid w:val="00013841"/>
    <w:rsid w:val="00013BEF"/>
    <w:rsid w:val="00014086"/>
    <w:rsid w:val="00015EE1"/>
    <w:rsid w:val="0001623E"/>
    <w:rsid w:val="00017C92"/>
    <w:rsid w:val="00020DDE"/>
    <w:rsid w:val="00021ABF"/>
    <w:rsid w:val="00021BAA"/>
    <w:rsid w:val="00021CB7"/>
    <w:rsid w:val="00021CC2"/>
    <w:rsid w:val="00022005"/>
    <w:rsid w:val="00022AD2"/>
    <w:rsid w:val="000249A2"/>
    <w:rsid w:val="00025D57"/>
    <w:rsid w:val="000270F4"/>
    <w:rsid w:val="00033C3B"/>
    <w:rsid w:val="00033E34"/>
    <w:rsid w:val="00035FBC"/>
    <w:rsid w:val="00036273"/>
    <w:rsid w:val="0003684C"/>
    <w:rsid w:val="00036D85"/>
    <w:rsid w:val="000371C6"/>
    <w:rsid w:val="0003744F"/>
    <w:rsid w:val="00037962"/>
    <w:rsid w:val="00040DA9"/>
    <w:rsid w:val="000424C8"/>
    <w:rsid w:val="000426FA"/>
    <w:rsid w:val="000431A4"/>
    <w:rsid w:val="000435F7"/>
    <w:rsid w:val="00044FCF"/>
    <w:rsid w:val="0004596D"/>
    <w:rsid w:val="00046B83"/>
    <w:rsid w:val="00046EB0"/>
    <w:rsid w:val="000474CE"/>
    <w:rsid w:val="00050259"/>
    <w:rsid w:val="000530F4"/>
    <w:rsid w:val="000541CD"/>
    <w:rsid w:val="00054962"/>
    <w:rsid w:val="00054B68"/>
    <w:rsid w:val="00054C0E"/>
    <w:rsid w:val="00056342"/>
    <w:rsid w:val="00060BED"/>
    <w:rsid w:val="000626FC"/>
    <w:rsid w:val="00062992"/>
    <w:rsid w:val="00063023"/>
    <w:rsid w:val="00064914"/>
    <w:rsid w:val="00066D56"/>
    <w:rsid w:val="00067274"/>
    <w:rsid w:val="00071B25"/>
    <w:rsid w:val="00073A0B"/>
    <w:rsid w:val="000742FC"/>
    <w:rsid w:val="00074F8C"/>
    <w:rsid w:val="0007523A"/>
    <w:rsid w:val="000755B6"/>
    <w:rsid w:val="00075752"/>
    <w:rsid w:val="00076479"/>
    <w:rsid w:val="00077F10"/>
    <w:rsid w:val="0008042F"/>
    <w:rsid w:val="00080AA6"/>
    <w:rsid w:val="00081E33"/>
    <w:rsid w:val="000823E4"/>
    <w:rsid w:val="00082D16"/>
    <w:rsid w:val="000839C8"/>
    <w:rsid w:val="00085987"/>
    <w:rsid w:val="00085D8C"/>
    <w:rsid w:val="00093371"/>
    <w:rsid w:val="000934AF"/>
    <w:rsid w:val="00094FA5"/>
    <w:rsid w:val="00096560"/>
    <w:rsid w:val="00097FC9"/>
    <w:rsid w:val="000A1452"/>
    <w:rsid w:val="000A172C"/>
    <w:rsid w:val="000A1C96"/>
    <w:rsid w:val="000A1E91"/>
    <w:rsid w:val="000A2FBF"/>
    <w:rsid w:val="000A36E0"/>
    <w:rsid w:val="000A4E82"/>
    <w:rsid w:val="000A52CC"/>
    <w:rsid w:val="000A5C83"/>
    <w:rsid w:val="000A753F"/>
    <w:rsid w:val="000B5866"/>
    <w:rsid w:val="000B702E"/>
    <w:rsid w:val="000B7FBA"/>
    <w:rsid w:val="000B7FD7"/>
    <w:rsid w:val="000C034C"/>
    <w:rsid w:val="000C04C7"/>
    <w:rsid w:val="000C062A"/>
    <w:rsid w:val="000C0E1E"/>
    <w:rsid w:val="000C1CA5"/>
    <w:rsid w:val="000C282B"/>
    <w:rsid w:val="000C28AB"/>
    <w:rsid w:val="000C5422"/>
    <w:rsid w:val="000C59E1"/>
    <w:rsid w:val="000C67FA"/>
    <w:rsid w:val="000D0117"/>
    <w:rsid w:val="000D0C3D"/>
    <w:rsid w:val="000D18C8"/>
    <w:rsid w:val="000D1AA8"/>
    <w:rsid w:val="000D2278"/>
    <w:rsid w:val="000D32C8"/>
    <w:rsid w:val="000D399F"/>
    <w:rsid w:val="000D570A"/>
    <w:rsid w:val="000D6D03"/>
    <w:rsid w:val="000D73E6"/>
    <w:rsid w:val="000E08EF"/>
    <w:rsid w:val="000E0AB0"/>
    <w:rsid w:val="000E1EE6"/>
    <w:rsid w:val="000E1F2E"/>
    <w:rsid w:val="000E1FB9"/>
    <w:rsid w:val="000E3745"/>
    <w:rsid w:val="000E4C92"/>
    <w:rsid w:val="000E513F"/>
    <w:rsid w:val="000E53C8"/>
    <w:rsid w:val="000E62C3"/>
    <w:rsid w:val="000E67B5"/>
    <w:rsid w:val="000F00A4"/>
    <w:rsid w:val="000F029A"/>
    <w:rsid w:val="000F02DB"/>
    <w:rsid w:val="000F4019"/>
    <w:rsid w:val="000F6EE5"/>
    <w:rsid w:val="000F7787"/>
    <w:rsid w:val="0010113E"/>
    <w:rsid w:val="0010154E"/>
    <w:rsid w:val="0010231C"/>
    <w:rsid w:val="00102DC7"/>
    <w:rsid w:val="00103056"/>
    <w:rsid w:val="00106BDD"/>
    <w:rsid w:val="00107CEA"/>
    <w:rsid w:val="00111BBE"/>
    <w:rsid w:val="00112A8E"/>
    <w:rsid w:val="00113AE0"/>
    <w:rsid w:val="00117CEF"/>
    <w:rsid w:val="0012341C"/>
    <w:rsid w:val="001236E1"/>
    <w:rsid w:val="00123DA9"/>
    <w:rsid w:val="0012453C"/>
    <w:rsid w:val="00124789"/>
    <w:rsid w:val="001252E7"/>
    <w:rsid w:val="00126242"/>
    <w:rsid w:val="00126303"/>
    <w:rsid w:val="001266BD"/>
    <w:rsid w:val="00126911"/>
    <w:rsid w:val="00126F3E"/>
    <w:rsid w:val="00130916"/>
    <w:rsid w:val="0013325E"/>
    <w:rsid w:val="00133C81"/>
    <w:rsid w:val="0013516A"/>
    <w:rsid w:val="00135BDF"/>
    <w:rsid w:val="00135D80"/>
    <w:rsid w:val="00137C12"/>
    <w:rsid w:val="00142633"/>
    <w:rsid w:val="00143670"/>
    <w:rsid w:val="00143991"/>
    <w:rsid w:val="00143E89"/>
    <w:rsid w:val="0014429B"/>
    <w:rsid w:val="001479B0"/>
    <w:rsid w:val="00147E45"/>
    <w:rsid w:val="0015130B"/>
    <w:rsid w:val="00153BA1"/>
    <w:rsid w:val="0015735E"/>
    <w:rsid w:val="0016056F"/>
    <w:rsid w:val="00160713"/>
    <w:rsid w:val="001619E1"/>
    <w:rsid w:val="00161B09"/>
    <w:rsid w:val="00164395"/>
    <w:rsid w:val="00164702"/>
    <w:rsid w:val="00165672"/>
    <w:rsid w:val="00165925"/>
    <w:rsid w:val="00165DAE"/>
    <w:rsid w:val="0016653A"/>
    <w:rsid w:val="001711A7"/>
    <w:rsid w:val="0017280E"/>
    <w:rsid w:val="00172D0F"/>
    <w:rsid w:val="0017419F"/>
    <w:rsid w:val="001751D6"/>
    <w:rsid w:val="001752EB"/>
    <w:rsid w:val="00175A74"/>
    <w:rsid w:val="00175F25"/>
    <w:rsid w:val="00176AE3"/>
    <w:rsid w:val="00176CD5"/>
    <w:rsid w:val="00177E61"/>
    <w:rsid w:val="00180C20"/>
    <w:rsid w:val="0018117B"/>
    <w:rsid w:val="0018132A"/>
    <w:rsid w:val="00181B93"/>
    <w:rsid w:val="001823A6"/>
    <w:rsid w:val="001828F7"/>
    <w:rsid w:val="001831D4"/>
    <w:rsid w:val="00183701"/>
    <w:rsid w:val="00183706"/>
    <w:rsid w:val="0018386E"/>
    <w:rsid w:val="001849C7"/>
    <w:rsid w:val="001859DB"/>
    <w:rsid w:val="001861F5"/>
    <w:rsid w:val="00190CF9"/>
    <w:rsid w:val="00190D69"/>
    <w:rsid w:val="001910AF"/>
    <w:rsid w:val="001912F1"/>
    <w:rsid w:val="00193E99"/>
    <w:rsid w:val="00193F18"/>
    <w:rsid w:val="00195226"/>
    <w:rsid w:val="00197EF9"/>
    <w:rsid w:val="001A0030"/>
    <w:rsid w:val="001A17EC"/>
    <w:rsid w:val="001A1A81"/>
    <w:rsid w:val="001A331B"/>
    <w:rsid w:val="001A67A4"/>
    <w:rsid w:val="001A6F52"/>
    <w:rsid w:val="001A7177"/>
    <w:rsid w:val="001B0032"/>
    <w:rsid w:val="001B0BFB"/>
    <w:rsid w:val="001B1906"/>
    <w:rsid w:val="001B2809"/>
    <w:rsid w:val="001B56AF"/>
    <w:rsid w:val="001B61A5"/>
    <w:rsid w:val="001B6D9F"/>
    <w:rsid w:val="001C2A32"/>
    <w:rsid w:val="001C2F64"/>
    <w:rsid w:val="001C351E"/>
    <w:rsid w:val="001C59F0"/>
    <w:rsid w:val="001C6066"/>
    <w:rsid w:val="001C6A3E"/>
    <w:rsid w:val="001C6F13"/>
    <w:rsid w:val="001D062A"/>
    <w:rsid w:val="001D0891"/>
    <w:rsid w:val="001D2F7C"/>
    <w:rsid w:val="001D31A8"/>
    <w:rsid w:val="001D3914"/>
    <w:rsid w:val="001E280B"/>
    <w:rsid w:val="001E341F"/>
    <w:rsid w:val="001E3759"/>
    <w:rsid w:val="001E3D53"/>
    <w:rsid w:val="001E3DA6"/>
    <w:rsid w:val="001E56B8"/>
    <w:rsid w:val="001E5F12"/>
    <w:rsid w:val="001E6AD5"/>
    <w:rsid w:val="001E7146"/>
    <w:rsid w:val="001E7BDD"/>
    <w:rsid w:val="001F3982"/>
    <w:rsid w:val="001F3A4D"/>
    <w:rsid w:val="001F5789"/>
    <w:rsid w:val="001F5C65"/>
    <w:rsid w:val="001F608E"/>
    <w:rsid w:val="001F6FA0"/>
    <w:rsid w:val="00200112"/>
    <w:rsid w:val="002001C9"/>
    <w:rsid w:val="002012A9"/>
    <w:rsid w:val="00203FEA"/>
    <w:rsid w:val="002045B3"/>
    <w:rsid w:val="00204AF6"/>
    <w:rsid w:val="002054EA"/>
    <w:rsid w:val="002059A2"/>
    <w:rsid w:val="00206B66"/>
    <w:rsid w:val="00206FFF"/>
    <w:rsid w:val="00207011"/>
    <w:rsid w:val="002072CD"/>
    <w:rsid w:val="00210A12"/>
    <w:rsid w:val="00210F9B"/>
    <w:rsid w:val="00211C78"/>
    <w:rsid w:val="002122FB"/>
    <w:rsid w:val="002128EC"/>
    <w:rsid w:val="00214012"/>
    <w:rsid w:val="0021453B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461"/>
    <w:rsid w:val="00226D38"/>
    <w:rsid w:val="002276B7"/>
    <w:rsid w:val="002315F9"/>
    <w:rsid w:val="002327B3"/>
    <w:rsid w:val="0023322C"/>
    <w:rsid w:val="00236181"/>
    <w:rsid w:val="0023767B"/>
    <w:rsid w:val="002428A1"/>
    <w:rsid w:val="0024297F"/>
    <w:rsid w:val="00243CBF"/>
    <w:rsid w:val="00244895"/>
    <w:rsid w:val="00244896"/>
    <w:rsid w:val="0024520B"/>
    <w:rsid w:val="0024532B"/>
    <w:rsid w:val="00246C23"/>
    <w:rsid w:val="00247C34"/>
    <w:rsid w:val="00250307"/>
    <w:rsid w:val="00251A0A"/>
    <w:rsid w:val="00252AD1"/>
    <w:rsid w:val="00253786"/>
    <w:rsid w:val="00253F0E"/>
    <w:rsid w:val="00255800"/>
    <w:rsid w:val="0025696A"/>
    <w:rsid w:val="00257449"/>
    <w:rsid w:val="00257589"/>
    <w:rsid w:val="00257E6B"/>
    <w:rsid w:val="00260A95"/>
    <w:rsid w:val="00261982"/>
    <w:rsid w:val="002621FE"/>
    <w:rsid w:val="00264153"/>
    <w:rsid w:val="002645A9"/>
    <w:rsid w:val="00265A23"/>
    <w:rsid w:val="00265AEF"/>
    <w:rsid w:val="00266690"/>
    <w:rsid w:val="002667DE"/>
    <w:rsid w:val="002676C0"/>
    <w:rsid w:val="00270B86"/>
    <w:rsid w:val="002724C8"/>
    <w:rsid w:val="00273C0F"/>
    <w:rsid w:val="00273EB6"/>
    <w:rsid w:val="002745B4"/>
    <w:rsid w:val="0027537B"/>
    <w:rsid w:val="00275550"/>
    <w:rsid w:val="00276093"/>
    <w:rsid w:val="0027782C"/>
    <w:rsid w:val="002804F6"/>
    <w:rsid w:val="00280D79"/>
    <w:rsid w:val="00283CE8"/>
    <w:rsid w:val="00283DB0"/>
    <w:rsid w:val="002867DE"/>
    <w:rsid w:val="0029024A"/>
    <w:rsid w:val="00291B8D"/>
    <w:rsid w:val="002921BA"/>
    <w:rsid w:val="00295DF2"/>
    <w:rsid w:val="00295E14"/>
    <w:rsid w:val="00296CAD"/>
    <w:rsid w:val="00297B7E"/>
    <w:rsid w:val="00297F00"/>
    <w:rsid w:val="00297FF5"/>
    <w:rsid w:val="002A0B0D"/>
    <w:rsid w:val="002A0E8A"/>
    <w:rsid w:val="002A19AC"/>
    <w:rsid w:val="002A1B72"/>
    <w:rsid w:val="002A3F6B"/>
    <w:rsid w:val="002A44A6"/>
    <w:rsid w:val="002A4E38"/>
    <w:rsid w:val="002A5503"/>
    <w:rsid w:val="002A5AAC"/>
    <w:rsid w:val="002A5F2A"/>
    <w:rsid w:val="002A6A8F"/>
    <w:rsid w:val="002A73A0"/>
    <w:rsid w:val="002A7443"/>
    <w:rsid w:val="002A7D42"/>
    <w:rsid w:val="002B0AD5"/>
    <w:rsid w:val="002B0C1E"/>
    <w:rsid w:val="002B122E"/>
    <w:rsid w:val="002B1944"/>
    <w:rsid w:val="002B2201"/>
    <w:rsid w:val="002B23CB"/>
    <w:rsid w:val="002B370E"/>
    <w:rsid w:val="002B3FB6"/>
    <w:rsid w:val="002B490A"/>
    <w:rsid w:val="002B5379"/>
    <w:rsid w:val="002B5B4C"/>
    <w:rsid w:val="002B5E96"/>
    <w:rsid w:val="002B7E01"/>
    <w:rsid w:val="002C066A"/>
    <w:rsid w:val="002C092A"/>
    <w:rsid w:val="002C0CBB"/>
    <w:rsid w:val="002C1ECB"/>
    <w:rsid w:val="002C3543"/>
    <w:rsid w:val="002C41D1"/>
    <w:rsid w:val="002C4F61"/>
    <w:rsid w:val="002C5D70"/>
    <w:rsid w:val="002C638D"/>
    <w:rsid w:val="002C73F9"/>
    <w:rsid w:val="002D02D6"/>
    <w:rsid w:val="002D05DE"/>
    <w:rsid w:val="002D1377"/>
    <w:rsid w:val="002D1529"/>
    <w:rsid w:val="002D2D98"/>
    <w:rsid w:val="002D2FCE"/>
    <w:rsid w:val="002D3B6E"/>
    <w:rsid w:val="002D62A4"/>
    <w:rsid w:val="002D6774"/>
    <w:rsid w:val="002D7325"/>
    <w:rsid w:val="002D7D6A"/>
    <w:rsid w:val="002E0791"/>
    <w:rsid w:val="002E22C9"/>
    <w:rsid w:val="002E4BF1"/>
    <w:rsid w:val="002E5224"/>
    <w:rsid w:val="002E5C50"/>
    <w:rsid w:val="002E6D40"/>
    <w:rsid w:val="002F0514"/>
    <w:rsid w:val="002F0F17"/>
    <w:rsid w:val="002F0FEA"/>
    <w:rsid w:val="002F26C4"/>
    <w:rsid w:val="002F44E3"/>
    <w:rsid w:val="002F61B6"/>
    <w:rsid w:val="002F72ED"/>
    <w:rsid w:val="002F7594"/>
    <w:rsid w:val="002F7D2D"/>
    <w:rsid w:val="0030039F"/>
    <w:rsid w:val="003009ED"/>
    <w:rsid w:val="003021EA"/>
    <w:rsid w:val="0030412E"/>
    <w:rsid w:val="0030460C"/>
    <w:rsid w:val="00305918"/>
    <w:rsid w:val="003068C3"/>
    <w:rsid w:val="00307588"/>
    <w:rsid w:val="003111FD"/>
    <w:rsid w:val="00311BCD"/>
    <w:rsid w:val="00312270"/>
    <w:rsid w:val="00313193"/>
    <w:rsid w:val="00314E02"/>
    <w:rsid w:val="00314F82"/>
    <w:rsid w:val="0031512C"/>
    <w:rsid w:val="003153E2"/>
    <w:rsid w:val="0031594C"/>
    <w:rsid w:val="00315F66"/>
    <w:rsid w:val="00316ED3"/>
    <w:rsid w:val="003177DC"/>
    <w:rsid w:val="00317CD7"/>
    <w:rsid w:val="003205C6"/>
    <w:rsid w:val="003205DC"/>
    <w:rsid w:val="0032060A"/>
    <w:rsid w:val="00320D51"/>
    <w:rsid w:val="00323237"/>
    <w:rsid w:val="003235A0"/>
    <w:rsid w:val="00323948"/>
    <w:rsid w:val="00324A76"/>
    <w:rsid w:val="00325A18"/>
    <w:rsid w:val="00326B0A"/>
    <w:rsid w:val="00326C36"/>
    <w:rsid w:val="00327678"/>
    <w:rsid w:val="00330C10"/>
    <w:rsid w:val="00331882"/>
    <w:rsid w:val="00331A35"/>
    <w:rsid w:val="00333AD5"/>
    <w:rsid w:val="00335317"/>
    <w:rsid w:val="0033556E"/>
    <w:rsid w:val="00336D08"/>
    <w:rsid w:val="00340964"/>
    <w:rsid w:val="00341148"/>
    <w:rsid w:val="003423DA"/>
    <w:rsid w:val="00342C73"/>
    <w:rsid w:val="00345A95"/>
    <w:rsid w:val="00345F49"/>
    <w:rsid w:val="003463C5"/>
    <w:rsid w:val="0034684C"/>
    <w:rsid w:val="00347AB8"/>
    <w:rsid w:val="00350479"/>
    <w:rsid w:val="00350E1C"/>
    <w:rsid w:val="00352879"/>
    <w:rsid w:val="00356769"/>
    <w:rsid w:val="003568EF"/>
    <w:rsid w:val="00357930"/>
    <w:rsid w:val="0036117D"/>
    <w:rsid w:val="00361541"/>
    <w:rsid w:val="00362F41"/>
    <w:rsid w:val="00365E74"/>
    <w:rsid w:val="003667E4"/>
    <w:rsid w:val="00370112"/>
    <w:rsid w:val="00370D4F"/>
    <w:rsid w:val="00371918"/>
    <w:rsid w:val="00373A52"/>
    <w:rsid w:val="00373C8D"/>
    <w:rsid w:val="003745D4"/>
    <w:rsid w:val="00374829"/>
    <w:rsid w:val="00374A7B"/>
    <w:rsid w:val="00376B2F"/>
    <w:rsid w:val="00376B4D"/>
    <w:rsid w:val="00376C9C"/>
    <w:rsid w:val="00376CB5"/>
    <w:rsid w:val="0038030E"/>
    <w:rsid w:val="003804D3"/>
    <w:rsid w:val="00381702"/>
    <w:rsid w:val="003829D2"/>
    <w:rsid w:val="00382AB9"/>
    <w:rsid w:val="00383AF5"/>
    <w:rsid w:val="00384A39"/>
    <w:rsid w:val="00385171"/>
    <w:rsid w:val="00385BC0"/>
    <w:rsid w:val="0038755B"/>
    <w:rsid w:val="00391822"/>
    <w:rsid w:val="00391CD2"/>
    <w:rsid w:val="003926E8"/>
    <w:rsid w:val="00394D4E"/>
    <w:rsid w:val="00395998"/>
    <w:rsid w:val="00396814"/>
    <w:rsid w:val="003975DE"/>
    <w:rsid w:val="003A04B8"/>
    <w:rsid w:val="003A0514"/>
    <w:rsid w:val="003A1AF5"/>
    <w:rsid w:val="003A53D8"/>
    <w:rsid w:val="003B0EE7"/>
    <w:rsid w:val="003B1D59"/>
    <w:rsid w:val="003B2267"/>
    <w:rsid w:val="003B2FBF"/>
    <w:rsid w:val="003B3406"/>
    <w:rsid w:val="003B3E3D"/>
    <w:rsid w:val="003B408A"/>
    <w:rsid w:val="003B40E7"/>
    <w:rsid w:val="003B454A"/>
    <w:rsid w:val="003B6114"/>
    <w:rsid w:val="003B7F25"/>
    <w:rsid w:val="003C3F5D"/>
    <w:rsid w:val="003C46F0"/>
    <w:rsid w:val="003C4770"/>
    <w:rsid w:val="003D0342"/>
    <w:rsid w:val="003D11EB"/>
    <w:rsid w:val="003D243A"/>
    <w:rsid w:val="003D27D0"/>
    <w:rsid w:val="003D3F1B"/>
    <w:rsid w:val="003D45FB"/>
    <w:rsid w:val="003D4D7D"/>
    <w:rsid w:val="003D55E1"/>
    <w:rsid w:val="003D5816"/>
    <w:rsid w:val="003D7F37"/>
    <w:rsid w:val="003E1287"/>
    <w:rsid w:val="003E26F4"/>
    <w:rsid w:val="003E4171"/>
    <w:rsid w:val="003E68CC"/>
    <w:rsid w:val="003E76C8"/>
    <w:rsid w:val="003F0423"/>
    <w:rsid w:val="003F07CC"/>
    <w:rsid w:val="003F2014"/>
    <w:rsid w:val="003F2F9E"/>
    <w:rsid w:val="003F40DE"/>
    <w:rsid w:val="003F4CF3"/>
    <w:rsid w:val="003F5506"/>
    <w:rsid w:val="003F59C3"/>
    <w:rsid w:val="003F5DD9"/>
    <w:rsid w:val="003F6251"/>
    <w:rsid w:val="003F6DCD"/>
    <w:rsid w:val="00404BF0"/>
    <w:rsid w:val="0040628E"/>
    <w:rsid w:val="00407162"/>
    <w:rsid w:val="004125EE"/>
    <w:rsid w:val="004128B1"/>
    <w:rsid w:val="00414C8E"/>
    <w:rsid w:val="00415DBF"/>
    <w:rsid w:val="00416673"/>
    <w:rsid w:val="00416B7D"/>
    <w:rsid w:val="00416D3D"/>
    <w:rsid w:val="00417F44"/>
    <w:rsid w:val="004207BF"/>
    <w:rsid w:val="00420BF4"/>
    <w:rsid w:val="004212B8"/>
    <w:rsid w:val="00423413"/>
    <w:rsid w:val="00423644"/>
    <w:rsid w:val="00424D7B"/>
    <w:rsid w:val="00427A8C"/>
    <w:rsid w:val="00427C19"/>
    <w:rsid w:val="00430C50"/>
    <w:rsid w:val="004314C8"/>
    <w:rsid w:val="00431959"/>
    <w:rsid w:val="00433037"/>
    <w:rsid w:val="00433E1A"/>
    <w:rsid w:val="00434E01"/>
    <w:rsid w:val="004362FE"/>
    <w:rsid w:val="00436B18"/>
    <w:rsid w:val="004371C8"/>
    <w:rsid w:val="00437963"/>
    <w:rsid w:val="00437BAE"/>
    <w:rsid w:val="00441A3C"/>
    <w:rsid w:val="004424B7"/>
    <w:rsid w:val="00443F28"/>
    <w:rsid w:val="00444458"/>
    <w:rsid w:val="004465D0"/>
    <w:rsid w:val="004475C4"/>
    <w:rsid w:val="00447EC3"/>
    <w:rsid w:val="00450249"/>
    <w:rsid w:val="00450354"/>
    <w:rsid w:val="00451815"/>
    <w:rsid w:val="0045185F"/>
    <w:rsid w:val="00451F96"/>
    <w:rsid w:val="0045219F"/>
    <w:rsid w:val="0045276E"/>
    <w:rsid w:val="00453DF5"/>
    <w:rsid w:val="0045455A"/>
    <w:rsid w:val="004545AB"/>
    <w:rsid w:val="00455895"/>
    <w:rsid w:val="00461546"/>
    <w:rsid w:val="00461A84"/>
    <w:rsid w:val="0046275F"/>
    <w:rsid w:val="004640AC"/>
    <w:rsid w:val="0046683F"/>
    <w:rsid w:val="004674D5"/>
    <w:rsid w:val="0047025A"/>
    <w:rsid w:val="00470CF4"/>
    <w:rsid w:val="00471BFF"/>
    <w:rsid w:val="00472144"/>
    <w:rsid w:val="00473877"/>
    <w:rsid w:val="00474DC6"/>
    <w:rsid w:val="004806FF"/>
    <w:rsid w:val="004813A3"/>
    <w:rsid w:val="00481A6D"/>
    <w:rsid w:val="00484122"/>
    <w:rsid w:val="00486E79"/>
    <w:rsid w:val="00487D90"/>
    <w:rsid w:val="00490C04"/>
    <w:rsid w:val="004910E8"/>
    <w:rsid w:val="00491768"/>
    <w:rsid w:val="004929FC"/>
    <w:rsid w:val="00492C20"/>
    <w:rsid w:val="00493BE7"/>
    <w:rsid w:val="004950B9"/>
    <w:rsid w:val="0049603C"/>
    <w:rsid w:val="004977E0"/>
    <w:rsid w:val="00497D17"/>
    <w:rsid w:val="004A0C62"/>
    <w:rsid w:val="004A2025"/>
    <w:rsid w:val="004A2BB5"/>
    <w:rsid w:val="004A3218"/>
    <w:rsid w:val="004A3B30"/>
    <w:rsid w:val="004A3E39"/>
    <w:rsid w:val="004A460F"/>
    <w:rsid w:val="004A4B90"/>
    <w:rsid w:val="004A5D9E"/>
    <w:rsid w:val="004A5EC2"/>
    <w:rsid w:val="004A6DF8"/>
    <w:rsid w:val="004B3B87"/>
    <w:rsid w:val="004B470F"/>
    <w:rsid w:val="004B4C17"/>
    <w:rsid w:val="004C04AD"/>
    <w:rsid w:val="004C089B"/>
    <w:rsid w:val="004C284A"/>
    <w:rsid w:val="004C38A8"/>
    <w:rsid w:val="004C38BD"/>
    <w:rsid w:val="004C398C"/>
    <w:rsid w:val="004C4735"/>
    <w:rsid w:val="004C5E4D"/>
    <w:rsid w:val="004C7AB6"/>
    <w:rsid w:val="004C7E04"/>
    <w:rsid w:val="004D1B75"/>
    <w:rsid w:val="004D44A1"/>
    <w:rsid w:val="004D4E3B"/>
    <w:rsid w:val="004D5443"/>
    <w:rsid w:val="004D5BE5"/>
    <w:rsid w:val="004E03B3"/>
    <w:rsid w:val="004E0AC4"/>
    <w:rsid w:val="004E1CE3"/>
    <w:rsid w:val="004E26EA"/>
    <w:rsid w:val="004E2992"/>
    <w:rsid w:val="004E37B4"/>
    <w:rsid w:val="004E4418"/>
    <w:rsid w:val="004E4CCA"/>
    <w:rsid w:val="004F08B6"/>
    <w:rsid w:val="004F120B"/>
    <w:rsid w:val="004F14AF"/>
    <w:rsid w:val="004F343F"/>
    <w:rsid w:val="004F452D"/>
    <w:rsid w:val="004F4682"/>
    <w:rsid w:val="004F5411"/>
    <w:rsid w:val="004F5677"/>
    <w:rsid w:val="004F5C91"/>
    <w:rsid w:val="004F5C96"/>
    <w:rsid w:val="004F5E68"/>
    <w:rsid w:val="005003C2"/>
    <w:rsid w:val="0050048E"/>
    <w:rsid w:val="0050077C"/>
    <w:rsid w:val="00500F30"/>
    <w:rsid w:val="00501034"/>
    <w:rsid w:val="005024A5"/>
    <w:rsid w:val="0050285B"/>
    <w:rsid w:val="00502E83"/>
    <w:rsid w:val="00502FE1"/>
    <w:rsid w:val="0050528D"/>
    <w:rsid w:val="005076D2"/>
    <w:rsid w:val="00507ADE"/>
    <w:rsid w:val="005104C1"/>
    <w:rsid w:val="00510518"/>
    <w:rsid w:val="005134E4"/>
    <w:rsid w:val="00513A2C"/>
    <w:rsid w:val="00513DD9"/>
    <w:rsid w:val="00513E77"/>
    <w:rsid w:val="00516BC2"/>
    <w:rsid w:val="00521F50"/>
    <w:rsid w:val="00522373"/>
    <w:rsid w:val="00526DF8"/>
    <w:rsid w:val="005278EA"/>
    <w:rsid w:val="00530D92"/>
    <w:rsid w:val="0053225A"/>
    <w:rsid w:val="005323AD"/>
    <w:rsid w:val="00533D28"/>
    <w:rsid w:val="00536088"/>
    <w:rsid w:val="00536709"/>
    <w:rsid w:val="00537339"/>
    <w:rsid w:val="00537BFF"/>
    <w:rsid w:val="00540AA6"/>
    <w:rsid w:val="00540DFB"/>
    <w:rsid w:val="00541807"/>
    <w:rsid w:val="00541CEB"/>
    <w:rsid w:val="00542FB3"/>
    <w:rsid w:val="0054551F"/>
    <w:rsid w:val="0055028B"/>
    <w:rsid w:val="0055057B"/>
    <w:rsid w:val="00551D0A"/>
    <w:rsid w:val="005520E5"/>
    <w:rsid w:val="0055417E"/>
    <w:rsid w:val="0055624E"/>
    <w:rsid w:val="0055769A"/>
    <w:rsid w:val="00560C8B"/>
    <w:rsid w:val="00561D49"/>
    <w:rsid w:val="00562863"/>
    <w:rsid w:val="00563091"/>
    <w:rsid w:val="0056498B"/>
    <w:rsid w:val="00564FDC"/>
    <w:rsid w:val="00565C00"/>
    <w:rsid w:val="00567846"/>
    <w:rsid w:val="00572026"/>
    <w:rsid w:val="005723A0"/>
    <w:rsid w:val="005737E6"/>
    <w:rsid w:val="00573885"/>
    <w:rsid w:val="00573C7E"/>
    <w:rsid w:val="00573F24"/>
    <w:rsid w:val="00574861"/>
    <w:rsid w:val="00576062"/>
    <w:rsid w:val="00577800"/>
    <w:rsid w:val="00581541"/>
    <w:rsid w:val="00581A54"/>
    <w:rsid w:val="00581A69"/>
    <w:rsid w:val="0058202A"/>
    <w:rsid w:val="005821CF"/>
    <w:rsid w:val="005838C6"/>
    <w:rsid w:val="00583A91"/>
    <w:rsid w:val="0058542B"/>
    <w:rsid w:val="00585A63"/>
    <w:rsid w:val="00585D6A"/>
    <w:rsid w:val="00586D6D"/>
    <w:rsid w:val="005870B0"/>
    <w:rsid w:val="0059276E"/>
    <w:rsid w:val="00592A07"/>
    <w:rsid w:val="00593323"/>
    <w:rsid w:val="00594089"/>
    <w:rsid w:val="00594660"/>
    <w:rsid w:val="00594922"/>
    <w:rsid w:val="00596332"/>
    <w:rsid w:val="00596838"/>
    <w:rsid w:val="00597CC8"/>
    <w:rsid w:val="005A0D59"/>
    <w:rsid w:val="005A2780"/>
    <w:rsid w:val="005A366A"/>
    <w:rsid w:val="005A3DDA"/>
    <w:rsid w:val="005A453E"/>
    <w:rsid w:val="005A51E6"/>
    <w:rsid w:val="005A717F"/>
    <w:rsid w:val="005B05F1"/>
    <w:rsid w:val="005B0627"/>
    <w:rsid w:val="005B0E2F"/>
    <w:rsid w:val="005B18E9"/>
    <w:rsid w:val="005B2253"/>
    <w:rsid w:val="005B38E5"/>
    <w:rsid w:val="005B3A61"/>
    <w:rsid w:val="005B438F"/>
    <w:rsid w:val="005B6E05"/>
    <w:rsid w:val="005C0513"/>
    <w:rsid w:val="005C0619"/>
    <w:rsid w:val="005C0A4F"/>
    <w:rsid w:val="005C0B0E"/>
    <w:rsid w:val="005C43A5"/>
    <w:rsid w:val="005C515D"/>
    <w:rsid w:val="005C5D31"/>
    <w:rsid w:val="005C6987"/>
    <w:rsid w:val="005C79A9"/>
    <w:rsid w:val="005D0F96"/>
    <w:rsid w:val="005D17B6"/>
    <w:rsid w:val="005D4577"/>
    <w:rsid w:val="005D4C9E"/>
    <w:rsid w:val="005D5193"/>
    <w:rsid w:val="005D6100"/>
    <w:rsid w:val="005D70B6"/>
    <w:rsid w:val="005D7745"/>
    <w:rsid w:val="005E0B45"/>
    <w:rsid w:val="005E1809"/>
    <w:rsid w:val="005E1C01"/>
    <w:rsid w:val="005E26C6"/>
    <w:rsid w:val="005E3FEA"/>
    <w:rsid w:val="005E5B6D"/>
    <w:rsid w:val="005E63EF"/>
    <w:rsid w:val="005E78E1"/>
    <w:rsid w:val="005E7A8B"/>
    <w:rsid w:val="005F418F"/>
    <w:rsid w:val="005F4896"/>
    <w:rsid w:val="005F59BE"/>
    <w:rsid w:val="005F5F82"/>
    <w:rsid w:val="005F608E"/>
    <w:rsid w:val="005F6A60"/>
    <w:rsid w:val="005F74FC"/>
    <w:rsid w:val="005F7C7C"/>
    <w:rsid w:val="00600703"/>
    <w:rsid w:val="006015D6"/>
    <w:rsid w:val="00602BA4"/>
    <w:rsid w:val="0060303D"/>
    <w:rsid w:val="006046F5"/>
    <w:rsid w:val="00605369"/>
    <w:rsid w:val="0060655F"/>
    <w:rsid w:val="00607309"/>
    <w:rsid w:val="00607C88"/>
    <w:rsid w:val="00607D34"/>
    <w:rsid w:val="006100EE"/>
    <w:rsid w:val="00610820"/>
    <w:rsid w:val="00610DD3"/>
    <w:rsid w:val="00611691"/>
    <w:rsid w:val="00611838"/>
    <w:rsid w:val="00612E59"/>
    <w:rsid w:val="00613807"/>
    <w:rsid w:val="00614C02"/>
    <w:rsid w:val="0061530B"/>
    <w:rsid w:val="0061546B"/>
    <w:rsid w:val="00615563"/>
    <w:rsid w:val="006157DE"/>
    <w:rsid w:val="0061774F"/>
    <w:rsid w:val="006177F2"/>
    <w:rsid w:val="00620E14"/>
    <w:rsid w:val="006231B8"/>
    <w:rsid w:val="006237F8"/>
    <w:rsid w:val="00624A5D"/>
    <w:rsid w:val="00625FB5"/>
    <w:rsid w:val="0062665C"/>
    <w:rsid w:val="00626F44"/>
    <w:rsid w:val="00627144"/>
    <w:rsid w:val="006271E4"/>
    <w:rsid w:val="006303B5"/>
    <w:rsid w:val="006336F6"/>
    <w:rsid w:val="00633BDB"/>
    <w:rsid w:val="00636005"/>
    <w:rsid w:val="00636341"/>
    <w:rsid w:val="00636EB6"/>
    <w:rsid w:val="006378DD"/>
    <w:rsid w:val="006410A5"/>
    <w:rsid w:val="00641C8D"/>
    <w:rsid w:val="00643EC0"/>
    <w:rsid w:val="00644663"/>
    <w:rsid w:val="006473AE"/>
    <w:rsid w:val="0065174E"/>
    <w:rsid w:val="0065218A"/>
    <w:rsid w:val="00653105"/>
    <w:rsid w:val="0065403F"/>
    <w:rsid w:val="00654F18"/>
    <w:rsid w:val="006550C2"/>
    <w:rsid w:val="00655878"/>
    <w:rsid w:val="00656A2B"/>
    <w:rsid w:val="00657670"/>
    <w:rsid w:val="00657F0B"/>
    <w:rsid w:val="00660C34"/>
    <w:rsid w:val="00662741"/>
    <w:rsid w:val="00662DD8"/>
    <w:rsid w:val="006636A4"/>
    <w:rsid w:val="006641E5"/>
    <w:rsid w:val="006645C6"/>
    <w:rsid w:val="00664F45"/>
    <w:rsid w:val="00665238"/>
    <w:rsid w:val="00665785"/>
    <w:rsid w:val="00670E37"/>
    <w:rsid w:val="00672001"/>
    <w:rsid w:val="006739E7"/>
    <w:rsid w:val="006740FB"/>
    <w:rsid w:val="006741A7"/>
    <w:rsid w:val="00674CAC"/>
    <w:rsid w:val="00675280"/>
    <w:rsid w:val="006768C2"/>
    <w:rsid w:val="00677399"/>
    <w:rsid w:val="00680B3F"/>
    <w:rsid w:val="00682D10"/>
    <w:rsid w:val="0068305D"/>
    <w:rsid w:val="006847DA"/>
    <w:rsid w:val="006858F5"/>
    <w:rsid w:val="00686C56"/>
    <w:rsid w:val="00686D35"/>
    <w:rsid w:val="006879A6"/>
    <w:rsid w:val="0069029E"/>
    <w:rsid w:val="00690A28"/>
    <w:rsid w:val="00690A85"/>
    <w:rsid w:val="0069111D"/>
    <w:rsid w:val="0069483A"/>
    <w:rsid w:val="006958CD"/>
    <w:rsid w:val="00696967"/>
    <w:rsid w:val="00697C60"/>
    <w:rsid w:val="006A00B5"/>
    <w:rsid w:val="006A0274"/>
    <w:rsid w:val="006A10D0"/>
    <w:rsid w:val="006A114B"/>
    <w:rsid w:val="006A1BE0"/>
    <w:rsid w:val="006A25DC"/>
    <w:rsid w:val="006A47FD"/>
    <w:rsid w:val="006A5775"/>
    <w:rsid w:val="006A5A9E"/>
    <w:rsid w:val="006A5B7C"/>
    <w:rsid w:val="006A5E1E"/>
    <w:rsid w:val="006A7577"/>
    <w:rsid w:val="006A7CD3"/>
    <w:rsid w:val="006B119B"/>
    <w:rsid w:val="006B64C2"/>
    <w:rsid w:val="006B6D7C"/>
    <w:rsid w:val="006B7052"/>
    <w:rsid w:val="006C2E39"/>
    <w:rsid w:val="006C32F5"/>
    <w:rsid w:val="006C4139"/>
    <w:rsid w:val="006C5753"/>
    <w:rsid w:val="006C5991"/>
    <w:rsid w:val="006C62BE"/>
    <w:rsid w:val="006C7E06"/>
    <w:rsid w:val="006C7FA0"/>
    <w:rsid w:val="006D00B3"/>
    <w:rsid w:val="006D0259"/>
    <w:rsid w:val="006D231A"/>
    <w:rsid w:val="006D2B5F"/>
    <w:rsid w:val="006D2EDD"/>
    <w:rsid w:val="006D3145"/>
    <w:rsid w:val="006D33BC"/>
    <w:rsid w:val="006D3DC9"/>
    <w:rsid w:val="006D4F09"/>
    <w:rsid w:val="006D54FD"/>
    <w:rsid w:val="006D5FEE"/>
    <w:rsid w:val="006D6B71"/>
    <w:rsid w:val="006D7D5B"/>
    <w:rsid w:val="006E0DFD"/>
    <w:rsid w:val="006E10D1"/>
    <w:rsid w:val="006E265E"/>
    <w:rsid w:val="006E5133"/>
    <w:rsid w:val="006E71B1"/>
    <w:rsid w:val="006F10C5"/>
    <w:rsid w:val="006F138C"/>
    <w:rsid w:val="006F186A"/>
    <w:rsid w:val="006F1E5D"/>
    <w:rsid w:val="006F2B79"/>
    <w:rsid w:val="006F2EE4"/>
    <w:rsid w:val="006F3A42"/>
    <w:rsid w:val="0070135B"/>
    <w:rsid w:val="007016F5"/>
    <w:rsid w:val="00701D1C"/>
    <w:rsid w:val="00702017"/>
    <w:rsid w:val="00702BBC"/>
    <w:rsid w:val="00702D5A"/>
    <w:rsid w:val="0070405B"/>
    <w:rsid w:val="007047F6"/>
    <w:rsid w:val="00704978"/>
    <w:rsid w:val="00705FA6"/>
    <w:rsid w:val="007065B7"/>
    <w:rsid w:val="0071007C"/>
    <w:rsid w:val="00710F30"/>
    <w:rsid w:val="007128E2"/>
    <w:rsid w:val="00713AF1"/>
    <w:rsid w:val="0071422F"/>
    <w:rsid w:val="007146F9"/>
    <w:rsid w:val="00714EB2"/>
    <w:rsid w:val="007165E2"/>
    <w:rsid w:val="00716614"/>
    <w:rsid w:val="007167EA"/>
    <w:rsid w:val="00717E56"/>
    <w:rsid w:val="0072152E"/>
    <w:rsid w:val="00721F2F"/>
    <w:rsid w:val="0072269C"/>
    <w:rsid w:val="00722C45"/>
    <w:rsid w:val="00724B79"/>
    <w:rsid w:val="00726189"/>
    <w:rsid w:val="0072779D"/>
    <w:rsid w:val="0073046A"/>
    <w:rsid w:val="007304CA"/>
    <w:rsid w:val="0073058E"/>
    <w:rsid w:val="007311B6"/>
    <w:rsid w:val="007345B6"/>
    <w:rsid w:val="00736472"/>
    <w:rsid w:val="0073740B"/>
    <w:rsid w:val="0074036C"/>
    <w:rsid w:val="00740BE9"/>
    <w:rsid w:val="00740E02"/>
    <w:rsid w:val="0074179A"/>
    <w:rsid w:val="007427C1"/>
    <w:rsid w:val="00746A71"/>
    <w:rsid w:val="0074744C"/>
    <w:rsid w:val="00750473"/>
    <w:rsid w:val="00750CBC"/>
    <w:rsid w:val="00753FC1"/>
    <w:rsid w:val="007555D1"/>
    <w:rsid w:val="00755D7C"/>
    <w:rsid w:val="00756C46"/>
    <w:rsid w:val="007571E7"/>
    <w:rsid w:val="00760598"/>
    <w:rsid w:val="00762D7B"/>
    <w:rsid w:val="0076324D"/>
    <w:rsid w:val="007649B4"/>
    <w:rsid w:val="0076583B"/>
    <w:rsid w:val="007663CA"/>
    <w:rsid w:val="0076642B"/>
    <w:rsid w:val="007679A3"/>
    <w:rsid w:val="00767EC3"/>
    <w:rsid w:val="007746FE"/>
    <w:rsid w:val="00774CA8"/>
    <w:rsid w:val="00782021"/>
    <w:rsid w:val="007830B3"/>
    <w:rsid w:val="0078533F"/>
    <w:rsid w:val="00787174"/>
    <w:rsid w:val="00787B4A"/>
    <w:rsid w:val="00787DC4"/>
    <w:rsid w:val="007927E7"/>
    <w:rsid w:val="00796DEA"/>
    <w:rsid w:val="00797137"/>
    <w:rsid w:val="007A1BDD"/>
    <w:rsid w:val="007A28C4"/>
    <w:rsid w:val="007A2998"/>
    <w:rsid w:val="007A4C96"/>
    <w:rsid w:val="007A6EF3"/>
    <w:rsid w:val="007A715B"/>
    <w:rsid w:val="007A7560"/>
    <w:rsid w:val="007A7AE4"/>
    <w:rsid w:val="007B022E"/>
    <w:rsid w:val="007B0AE3"/>
    <w:rsid w:val="007B20A8"/>
    <w:rsid w:val="007B23EB"/>
    <w:rsid w:val="007B2447"/>
    <w:rsid w:val="007B41B5"/>
    <w:rsid w:val="007B6E9F"/>
    <w:rsid w:val="007B78C7"/>
    <w:rsid w:val="007B7ECB"/>
    <w:rsid w:val="007B7F9A"/>
    <w:rsid w:val="007C00AB"/>
    <w:rsid w:val="007C1F4F"/>
    <w:rsid w:val="007C545C"/>
    <w:rsid w:val="007C68BC"/>
    <w:rsid w:val="007C7082"/>
    <w:rsid w:val="007C72DB"/>
    <w:rsid w:val="007C784A"/>
    <w:rsid w:val="007C7E06"/>
    <w:rsid w:val="007D139D"/>
    <w:rsid w:val="007D1BDE"/>
    <w:rsid w:val="007D3CDC"/>
    <w:rsid w:val="007D5343"/>
    <w:rsid w:val="007D7925"/>
    <w:rsid w:val="007D7A21"/>
    <w:rsid w:val="007E0C85"/>
    <w:rsid w:val="007E167E"/>
    <w:rsid w:val="007E1E23"/>
    <w:rsid w:val="007E248A"/>
    <w:rsid w:val="007E2755"/>
    <w:rsid w:val="007E2DAF"/>
    <w:rsid w:val="007E3D9A"/>
    <w:rsid w:val="007E3E1E"/>
    <w:rsid w:val="007E3E8D"/>
    <w:rsid w:val="007E4B77"/>
    <w:rsid w:val="007E60E1"/>
    <w:rsid w:val="007E62F2"/>
    <w:rsid w:val="007F0661"/>
    <w:rsid w:val="007F06B9"/>
    <w:rsid w:val="007F0CD8"/>
    <w:rsid w:val="007F0EE8"/>
    <w:rsid w:val="007F1059"/>
    <w:rsid w:val="007F1D93"/>
    <w:rsid w:val="007F208B"/>
    <w:rsid w:val="007F2AA9"/>
    <w:rsid w:val="007F3912"/>
    <w:rsid w:val="007F4418"/>
    <w:rsid w:val="007F44C8"/>
    <w:rsid w:val="007F52B2"/>
    <w:rsid w:val="007F5EC4"/>
    <w:rsid w:val="007F69BD"/>
    <w:rsid w:val="007F6E7F"/>
    <w:rsid w:val="00800EAB"/>
    <w:rsid w:val="0080172D"/>
    <w:rsid w:val="0080187F"/>
    <w:rsid w:val="00803341"/>
    <w:rsid w:val="00803B9A"/>
    <w:rsid w:val="0080717D"/>
    <w:rsid w:val="008078FF"/>
    <w:rsid w:val="0081075B"/>
    <w:rsid w:val="008107D2"/>
    <w:rsid w:val="00810AF2"/>
    <w:rsid w:val="0081150F"/>
    <w:rsid w:val="00812E17"/>
    <w:rsid w:val="00813B21"/>
    <w:rsid w:val="00813F56"/>
    <w:rsid w:val="0081427B"/>
    <w:rsid w:val="00816413"/>
    <w:rsid w:val="0081726D"/>
    <w:rsid w:val="00817C32"/>
    <w:rsid w:val="00817F18"/>
    <w:rsid w:val="00822F38"/>
    <w:rsid w:val="00823288"/>
    <w:rsid w:val="008232BC"/>
    <w:rsid w:val="00823912"/>
    <w:rsid w:val="0082673B"/>
    <w:rsid w:val="00827A8F"/>
    <w:rsid w:val="008304CB"/>
    <w:rsid w:val="00831AA1"/>
    <w:rsid w:val="00833D59"/>
    <w:rsid w:val="008350F3"/>
    <w:rsid w:val="00835165"/>
    <w:rsid w:val="00835921"/>
    <w:rsid w:val="0083602A"/>
    <w:rsid w:val="00837707"/>
    <w:rsid w:val="00842401"/>
    <w:rsid w:val="008434A8"/>
    <w:rsid w:val="00843623"/>
    <w:rsid w:val="008456A7"/>
    <w:rsid w:val="00850D60"/>
    <w:rsid w:val="008510BC"/>
    <w:rsid w:val="0085592E"/>
    <w:rsid w:val="0085620D"/>
    <w:rsid w:val="00856ECD"/>
    <w:rsid w:val="0086203D"/>
    <w:rsid w:val="00862A40"/>
    <w:rsid w:val="00862DAA"/>
    <w:rsid w:val="00863323"/>
    <w:rsid w:val="00865B12"/>
    <w:rsid w:val="0086601C"/>
    <w:rsid w:val="008668A8"/>
    <w:rsid w:val="008676F6"/>
    <w:rsid w:val="0087104F"/>
    <w:rsid w:val="008725AE"/>
    <w:rsid w:val="00873123"/>
    <w:rsid w:val="00873140"/>
    <w:rsid w:val="00873753"/>
    <w:rsid w:val="00873CFF"/>
    <w:rsid w:val="00874946"/>
    <w:rsid w:val="00875795"/>
    <w:rsid w:val="00875AEE"/>
    <w:rsid w:val="00875C6C"/>
    <w:rsid w:val="00876AA4"/>
    <w:rsid w:val="008834CF"/>
    <w:rsid w:val="00884079"/>
    <w:rsid w:val="00884B38"/>
    <w:rsid w:val="0088513C"/>
    <w:rsid w:val="008856F1"/>
    <w:rsid w:val="00885E10"/>
    <w:rsid w:val="0089261B"/>
    <w:rsid w:val="00892882"/>
    <w:rsid w:val="00893959"/>
    <w:rsid w:val="00895262"/>
    <w:rsid w:val="00897762"/>
    <w:rsid w:val="008A2002"/>
    <w:rsid w:val="008A2C61"/>
    <w:rsid w:val="008A37D9"/>
    <w:rsid w:val="008A3DE4"/>
    <w:rsid w:val="008A4941"/>
    <w:rsid w:val="008A539A"/>
    <w:rsid w:val="008A5824"/>
    <w:rsid w:val="008A7152"/>
    <w:rsid w:val="008A71A6"/>
    <w:rsid w:val="008A7267"/>
    <w:rsid w:val="008A7D7A"/>
    <w:rsid w:val="008B0692"/>
    <w:rsid w:val="008B323E"/>
    <w:rsid w:val="008B4155"/>
    <w:rsid w:val="008B449A"/>
    <w:rsid w:val="008B4AB9"/>
    <w:rsid w:val="008B51A1"/>
    <w:rsid w:val="008B6D1E"/>
    <w:rsid w:val="008C0187"/>
    <w:rsid w:val="008C0A2F"/>
    <w:rsid w:val="008C13E8"/>
    <w:rsid w:val="008C1DD3"/>
    <w:rsid w:val="008C285C"/>
    <w:rsid w:val="008C3325"/>
    <w:rsid w:val="008C35BF"/>
    <w:rsid w:val="008C3EE4"/>
    <w:rsid w:val="008C5566"/>
    <w:rsid w:val="008C5BDD"/>
    <w:rsid w:val="008C67F7"/>
    <w:rsid w:val="008C74EB"/>
    <w:rsid w:val="008D0601"/>
    <w:rsid w:val="008D06D6"/>
    <w:rsid w:val="008D0EC9"/>
    <w:rsid w:val="008D1499"/>
    <w:rsid w:val="008D1D44"/>
    <w:rsid w:val="008D2136"/>
    <w:rsid w:val="008D2CDB"/>
    <w:rsid w:val="008D3AEF"/>
    <w:rsid w:val="008D5695"/>
    <w:rsid w:val="008D5D63"/>
    <w:rsid w:val="008D6C48"/>
    <w:rsid w:val="008D7924"/>
    <w:rsid w:val="008E2609"/>
    <w:rsid w:val="008E424F"/>
    <w:rsid w:val="008E4649"/>
    <w:rsid w:val="008E4A97"/>
    <w:rsid w:val="008E4DAB"/>
    <w:rsid w:val="008E57D8"/>
    <w:rsid w:val="008E65C3"/>
    <w:rsid w:val="008E6A62"/>
    <w:rsid w:val="008E6B77"/>
    <w:rsid w:val="008E783F"/>
    <w:rsid w:val="008E790A"/>
    <w:rsid w:val="008F17D9"/>
    <w:rsid w:val="008F1E21"/>
    <w:rsid w:val="008F5D35"/>
    <w:rsid w:val="008F5E5E"/>
    <w:rsid w:val="008F5F1D"/>
    <w:rsid w:val="008F675A"/>
    <w:rsid w:val="00900295"/>
    <w:rsid w:val="00900627"/>
    <w:rsid w:val="00900F71"/>
    <w:rsid w:val="00901C62"/>
    <w:rsid w:val="00901DE5"/>
    <w:rsid w:val="00902204"/>
    <w:rsid w:val="00903422"/>
    <w:rsid w:val="00903431"/>
    <w:rsid w:val="00904C77"/>
    <w:rsid w:val="009053FE"/>
    <w:rsid w:val="00905B40"/>
    <w:rsid w:val="00906310"/>
    <w:rsid w:val="009069AA"/>
    <w:rsid w:val="009070D9"/>
    <w:rsid w:val="00907A21"/>
    <w:rsid w:val="009103E8"/>
    <w:rsid w:val="00911741"/>
    <w:rsid w:val="009119CE"/>
    <w:rsid w:val="00911CFD"/>
    <w:rsid w:val="009162D0"/>
    <w:rsid w:val="00916847"/>
    <w:rsid w:val="00920370"/>
    <w:rsid w:val="0092165D"/>
    <w:rsid w:val="0092190B"/>
    <w:rsid w:val="0092255F"/>
    <w:rsid w:val="00922A4B"/>
    <w:rsid w:val="0092320E"/>
    <w:rsid w:val="00923D31"/>
    <w:rsid w:val="00923DE4"/>
    <w:rsid w:val="00924C7D"/>
    <w:rsid w:val="00926A9B"/>
    <w:rsid w:val="00926B12"/>
    <w:rsid w:val="00926B13"/>
    <w:rsid w:val="009278A2"/>
    <w:rsid w:val="00930372"/>
    <w:rsid w:val="0093079C"/>
    <w:rsid w:val="00930F30"/>
    <w:rsid w:val="0093230D"/>
    <w:rsid w:val="00932B85"/>
    <w:rsid w:val="00935CA2"/>
    <w:rsid w:val="00935D65"/>
    <w:rsid w:val="00943D0A"/>
    <w:rsid w:val="00943DB2"/>
    <w:rsid w:val="0094481A"/>
    <w:rsid w:val="00945C2C"/>
    <w:rsid w:val="00946A18"/>
    <w:rsid w:val="00946C6E"/>
    <w:rsid w:val="009479BD"/>
    <w:rsid w:val="00947A84"/>
    <w:rsid w:val="00951E53"/>
    <w:rsid w:val="00951F7D"/>
    <w:rsid w:val="00952DBB"/>
    <w:rsid w:val="00954735"/>
    <w:rsid w:val="00955454"/>
    <w:rsid w:val="009557B9"/>
    <w:rsid w:val="00956756"/>
    <w:rsid w:val="0095687D"/>
    <w:rsid w:val="00960275"/>
    <w:rsid w:val="00960D0C"/>
    <w:rsid w:val="00961712"/>
    <w:rsid w:val="009620C7"/>
    <w:rsid w:val="0096371E"/>
    <w:rsid w:val="0096406B"/>
    <w:rsid w:val="00964FA8"/>
    <w:rsid w:val="00971A10"/>
    <w:rsid w:val="0097263C"/>
    <w:rsid w:val="00972F15"/>
    <w:rsid w:val="00973879"/>
    <w:rsid w:val="00975B58"/>
    <w:rsid w:val="00976023"/>
    <w:rsid w:val="00976C89"/>
    <w:rsid w:val="00976E31"/>
    <w:rsid w:val="00977702"/>
    <w:rsid w:val="00981F8A"/>
    <w:rsid w:val="009821D8"/>
    <w:rsid w:val="00983FDC"/>
    <w:rsid w:val="00985157"/>
    <w:rsid w:val="009861BC"/>
    <w:rsid w:val="00987235"/>
    <w:rsid w:val="009873C4"/>
    <w:rsid w:val="009902FD"/>
    <w:rsid w:val="00990811"/>
    <w:rsid w:val="0099215F"/>
    <w:rsid w:val="00994B2F"/>
    <w:rsid w:val="00994DA6"/>
    <w:rsid w:val="00995F07"/>
    <w:rsid w:val="00996041"/>
    <w:rsid w:val="00996085"/>
    <w:rsid w:val="009964C8"/>
    <w:rsid w:val="00996565"/>
    <w:rsid w:val="00997298"/>
    <w:rsid w:val="00997D18"/>
    <w:rsid w:val="009A176B"/>
    <w:rsid w:val="009A38D7"/>
    <w:rsid w:val="009A4F01"/>
    <w:rsid w:val="009B04AF"/>
    <w:rsid w:val="009B05DE"/>
    <w:rsid w:val="009B10F4"/>
    <w:rsid w:val="009B3638"/>
    <w:rsid w:val="009B4A89"/>
    <w:rsid w:val="009B5265"/>
    <w:rsid w:val="009B5B37"/>
    <w:rsid w:val="009B5E1A"/>
    <w:rsid w:val="009C0DB9"/>
    <w:rsid w:val="009C0E5E"/>
    <w:rsid w:val="009C145C"/>
    <w:rsid w:val="009C4480"/>
    <w:rsid w:val="009C71F4"/>
    <w:rsid w:val="009D0BC7"/>
    <w:rsid w:val="009D155A"/>
    <w:rsid w:val="009D1631"/>
    <w:rsid w:val="009D1F7D"/>
    <w:rsid w:val="009D24EC"/>
    <w:rsid w:val="009D2CDD"/>
    <w:rsid w:val="009D312C"/>
    <w:rsid w:val="009D45DB"/>
    <w:rsid w:val="009D4DC5"/>
    <w:rsid w:val="009D6BE5"/>
    <w:rsid w:val="009E0656"/>
    <w:rsid w:val="009E1A61"/>
    <w:rsid w:val="009E2D05"/>
    <w:rsid w:val="009E3543"/>
    <w:rsid w:val="009E453C"/>
    <w:rsid w:val="009E7245"/>
    <w:rsid w:val="009E7B55"/>
    <w:rsid w:val="009F032F"/>
    <w:rsid w:val="009F09FA"/>
    <w:rsid w:val="009F1931"/>
    <w:rsid w:val="009F1EA2"/>
    <w:rsid w:val="009F4787"/>
    <w:rsid w:val="00A00482"/>
    <w:rsid w:val="00A005CE"/>
    <w:rsid w:val="00A00646"/>
    <w:rsid w:val="00A016C5"/>
    <w:rsid w:val="00A0180D"/>
    <w:rsid w:val="00A03857"/>
    <w:rsid w:val="00A04AD6"/>
    <w:rsid w:val="00A134C1"/>
    <w:rsid w:val="00A15DE9"/>
    <w:rsid w:val="00A16EBF"/>
    <w:rsid w:val="00A20486"/>
    <w:rsid w:val="00A23068"/>
    <w:rsid w:val="00A23FBE"/>
    <w:rsid w:val="00A24545"/>
    <w:rsid w:val="00A24EFD"/>
    <w:rsid w:val="00A27112"/>
    <w:rsid w:val="00A3014F"/>
    <w:rsid w:val="00A31B04"/>
    <w:rsid w:val="00A31FC3"/>
    <w:rsid w:val="00A351CE"/>
    <w:rsid w:val="00A351EA"/>
    <w:rsid w:val="00A40E3C"/>
    <w:rsid w:val="00A42B4E"/>
    <w:rsid w:val="00A43160"/>
    <w:rsid w:val="00A43C3B"/>
    <w:rsid w:val="00A43E8D"/>
    <w:rsid w:val="00A459B0"/>
    <w:rsid w:val="00A474D7"/>
    <w:rsid w:val="00A4780E"/>
    <w:rsid w:val="00A50943"/>
    <w:rsid w:val="00A5125F"/>
    <w:rsid w:val="00A5227F"/>
    <w:rsid w:val="00A5289D"/>
    <w:rsid w:val="00A52B73"/>
    <w:rsid w:val="00A5387E"/>
    <w:rsid w:val="00A557BC"/>
    <w:rsid w:val="00A56BF2"/>
    <w:rsid w:val="00A572F0"/>
    <w:rsid w:val="00A576F2"/>
    <w:rsid w:val="00A628EC"/>
    <w:rsid w:val="00A62E6B"/>
    <w:rsid w:val="00A6301D"/>
    <w:rsid w:val="00A639E1"/>
    <w:rsid w:val="00A640A5"/>
    <w:rsid w:val="00A641DE"/>
    <w:rsid w:val="00A649F1"/>
    <w:rsid w:val="00A64F88"/>
    <w:rsid w:val="00A650D5"/>
    <w:rsid w:val="00A65A42"/>
    <w:rsid w:val="00A65A48"/>
    <w:rsid w:val="00A66291"/>
    <w:rsid w:val="00A66CBF"/>
    <w:rsid w:val="00A67583"/>
    <w:rsid w:val="00A67BDB"/>
    <w:rsid w:val="00A67C73"/>
    <w:rsid w:val="00A71D64"/>
    <w:rsid w:val="00A71DFA"/>
    <w:rsid w:val="00A725DD"/>
    <w:rsid w:val="00A7261F"/>
    <w:rsid w:val="00A73494"/>
    <w:rsid w:val="00A77EB0"/>
    <w:rsid w:val="00A80D20"/>
    <w:rsid w:val="00A81BC8"/>
    <w:rsid w:val="00A82D5B"/>
    <w:rsid w:val="00A860B8"/>
    <w:rsid w:val="00A876A6"/>
    <w:rsid w:val="00A909E3"/>
    <w:rsid w:val="00A911F4"/>
    <w:rsid w:val="00A91C4D"/>
    <w:rsid w:val="00A92FEB"/>
    <w:rsid w:val="00A93417"/>
    <w:rsid w:val="00A937B4"/>
    <w:rsid w:val="00A93D1D"/>
    <w:rsid w:val="00A93FD7"/>
    <w:rsid w:val="00A9513A"/>
    <w:rsid w:val="00A951CB"/>
    <w:rsid w:val="00A95AC6"/>
    <w:rsid w:val="00A96DF7"/>
    <w:rsid w:val="00AA1522"/>
    <w:rsid w:val="00AA18ED"/>
    <w:rsid w:val="00AA25C4"/>
    <w:rsid w:val="00AA2BC4"/>
    <w:rsid w:val="00AA3BB2"/>
    <w:rsid w:val="00AA4DCB"/>
    <w:rsid w:val="00AA667D"/>
    <w:rsid w:val="00AA6688"/>
    <w:rsid w:val="00AB0215"/>
    <w:rsid w:val="00AB3FAA"/>
    <w:rsid w:val="00AB5884"/>
    <w:rsid w:val="00AB5A26"/>
    <w:rsid w:val="00AB6263"/>
    <w:rsid w:val="00AB692C"/>
    <w:rsid w:val="00AC0F2A"/>
    <w:rsid w:val="00AC21DF"/>
    <w:rsid w:val="00AC2703"/>
    <w:rsid w:val="00AC3E7E"/>
    <w:rsid w:val="00AC4F93"/>
    <w:rsid w:val="00AC590B"/>
    <w:rsid w:val="00AC6952"/>
    <w:rsid w:val="00AC7A6A"/>
    <w:rsid w:val="00AD1D26"/>
    <w:rsid w:val="00AD3D81"/>
    <w:rsid w:val="00AD4DF7"/>
    <w:rsid w:val="00AD751D"/>
    <w:rsid w:val="00AD7566"/>
    <w:rsid w:val="00AE0C07"/>
    <w:rsid w:val="00AE11FE"/>
    <w:rsid w:val="00AE33DF"/>
    <w:rsid w:val="00AE351E"/>
    <w:rsid w:val="00AE69DA"/>
    <w:rsid w:val="00AE6C15"/>
    <w:rsid w:val="00AF11C1"/>
    <w:rsid w:val="00AF28D0"/>
    <w:rsid w:val="00AF376A"/>
    <w:rsid w:val="00AF41F2"/>
    <w:rsid w:val="00AF632F"/>
    <w:rsid w:val="00AF6E5F"/>
    <w:rsid w:val="00AF7CE4"/>
    <w:rsid w:val="00B008C6"/>
    <w:rsid w:val="00B00967"/>
    <w:rsid w:val="00B0110A"/>
    <w:rsid w:val="00B023D2"/>
    <w:rsid w:val="00B03FF9"/>
    <w:rsid w:val="00B046C3"/>
    <w:rsid w:val="00B04F06"/>
    <w:rsid w:val="00B05630"/>
    <w:rsid w:val="00B063B4"/>
    <w:rsid w:val="00B067CC"/>
    <w:rsid w:val="00B110AF"/>
    <w:rsid w:val="00B12EB4"/>
    <w:rsid w:val="00B1350F"/>
    <w:rsid w:val="00B13527"/>
    <w:rsid w:val="00B179BC"/>
    <w:rsid w:val="00B17A19"/>
    <w:rsid w:val="00B17BDC"/>
    <w:rsid w:val="00B207A7"/>
    <w:rsid w:val="00B2204B"/>
    <w:rsid w:val="00B23475"/>
    <w:rsid w:val="00B24F17"/>
    <w:rsid w:val="00B25938"/>
    <w:rsid w:val="00B279DD"/>
    <w:rsid w:val="00B30133"/>
    <w:rsid w:val="00B30146"/>
    <w:rsid w:val="00B30ADC"/>
    <w:rsid w:val="00B30BA8"/>
    <w:rsid w:val="00B31254"/>
    <w:rsid w:val="00B312A3"/>
    <w:rsid w:val="00B32504"/>
    <w:rsid w:val="00B343B1"/>
    <w:rsid w:val="00B369D6"/>
    <w:rsid w:val="00B40324"/>
    <w:rsid w:val="00B41CC1"/>
    <w:rsid w:val="00B41F3B"/>
    <w:rsid w:val="00B41FAB"/>
    <w:rsid w:val="00B44910"/>
    <w:rsid w:val="00B44A08"/>
    <w:rsid w:val="00B44AA9"/>
    <w:rsid w:val="00B471CE"/>
    <w:rsid w:val="00B472F4"/>
    <w:rsid w:val="00B50512"/>
    <w:rsid w:val="00B50DB0"/>
    <w:rsid w:val="00B514E5"/>
    <w:rsid w:val="00B5238C"/>
    <w:rsid w:val="00B53779"/>
    <w:rsid w:val="00B54210"/>
    <w:rsid w:val="00B546E4"/>
    <w:rsid w:val="00B54792"/>
    <w:rsid w:val="00B54A73"/>
    <w:rsid w:val="00B54CED"/>
    <w:rsid w:val="00B55A4A"/>
    <w:rsid w:val="00B608FB"/>
    <w:rsid w:val="00B60AA4"/>
    <w:rsid w:val="00B60E7F"/>
    <w:rsid w:val="00B61396"/>
    <w:rsid w:val="00B616D7"/>
    <w:rsid w:val="00B62E37"/>
    <w:rsid w:val="00B63104"/>
    <w:rsid w:val="00B63855"/>
    <w:rsid w:val="00B647E5"/>
    <w:rsid w:val="00B64B69"/>
    <w:rsid w:val="00B64BF2"/>
    <w:rsid w:val="00B64D97"/>
    <w:rsid w:val="00B66CA9"/>
    <w:rsid w:val="00B6705A"/>
    <w:rsid w:val="00B67A8E"/>
    <w:rsid w:val="00B716BE"/>
    <w:rsid w:val="00B74AA5"/>
    <w:rsid w:val="00B756CA"/>
    <w:rsid w:val="00B756E1"/>
    <w:rsid w:val="00B758C8"/>
    <w:rsid w:val="00B75FFD"/>
    <w:rsid w:val="00B76EEC"/>
    <w:rsid w:val="00B81317"/>
    <w:rsid w:val="00B81551"/>
    <w:rsid w:val="00B833DC"/>
    <w:rsid w:val="00B84A78"/>
    <w:rsid w:val="00B85362"/>
    <w:rsid w:val="00B90699"/>
    <w:rsid w:val="00B9123D"/>
    <w:rsid w:val="00B92854"/>
    <w:rsid w:val="00B928B1"/>
    <w:rsid w:val="00B95E43"/>
    <w:rsid w:val="00BA0C89"/>
    <w:rsid w:val="00BA130A"/>
    <w:rsid w:val="00BA1600"/>
    <w:rsid w:val="00BA2AEA"/>
    <w:rsid w:val="00BA2BE0"/>
    <w:rsid w:val="00BA496A"/>
    <w:rsid w:val="00BA52B0"/>
    <w:rsid w:val="00BA5CE4"/>
    <w:rsid w:val="00BA663F"/>
    <w:rsid w:val="00BA6CE1"/>
    <w:rsid w:val="00BB34E3"/>
    <w:rsid w:val="00BB58EA"/>
    <w:rsid w:val="00BB5C46"/>
    <w:rsid w:val="00BB5F76"/>
    <w:rsid w:val="00BB62D8"/>
    <w:rsid w:val="00BB6AC8"/>
    <w:rsid w:val="00BB7D4D"/>
    <w:rsid w:val="00BC03E9"/>
    <w:rsid w:val="00BC065D"/>
    <w:rsid w:val="00BC1BF2"/>
    <w:rsid w:val="00BC24C7"/>
    <w:rsid w:val="00BC293C"/>
    <w:rsid w:val="00BC4032"/>
    <w:rsid w:val="00BC6818"/>
    <w:rsid w:val="00BC6F27"/>
    <w:rsid w:val="00BC7562"/>
    <w:rsid w:val="00BC78B1"/>
    <w:rsid w:val="00BD14EB"/>
    <w:rsid w:val="00BD248F"/>
    <w:rsid w:val="00BD2D31"/>
    <w:rsid w:val="00BD3DAD"/>
    <w:rsid w:val="00BD45AC"/>
    <w:rsid w:val="00BD4ABE"/>
    <w:rsid w:val="00BD4F5E"/>
    <w:rsid w:val="00BD53DB"/>
    <w:rsid w:val="00BD6696"/>
    <w:rsid w:val="00BE07F9"/>
    <w:rsid w:val="00BE123D"/>
    <w:rsid w:val="00BE27F4"/>
    <w:rsid w:val="00BE2F57"/>
    <w:rsid w:val="00BE344E"/>
    <w:rsid w:val="00BE5736"/>
    <w:rsid w:val="00BE6236"/>
    <w:rsid w:val="00BE7AA8"/>
    <w:rsid w:val="00BF0E82"/>
    <w:rsid w:val="00BF282C"/>
    <w:rsid w:val="00BF5720"/>
    <w:rsid w:val="00BF6526"/>
    <w:rsid w:val="00BF74C9"/>
    <w:rsid w:val="00C00572"/>
    <w:rsid w:val="00C01ADF"/>
    <w:rsid w:val="00C02309"/>
    <w:rsid w:val="00C02C01"/>
    <w:rsid w:val="00C030EB"/>
    <w:rsid w:val="00C0741B"/>
    <w:rsid w:val="00C07A6A"/>
    <w:rsid w:val="00C106F1"/>
    <w:rsid w:val="00C10B12"/>
    <w:rsid w:val="00C10F71"/>
    <w:rsid w:val="00C132CA"/>
    <w:rsid w:val="00C16EB1"/>
    <w:rsid w:val="00C171B5"/>
    <w:rsid w:val="00C172DE"/>
    <w:rsid w:val="00C17DD8"/>
    <w:rsid w:val="00C21C1F"/>
    <w:rsid w:val="00C251F8"/>
    <w:rsid w:val="00C25ECE"/>
    <w:rsid w:val="00C31D74"/>
    <w:rsid w:val="00C3290A"/>
    <w:rsid w:val="00C32A01"/>
    <w:rsid w:val="00C32B2C"/>
    <w:rsid w:val="00C3405C"/>
    <w:rsid w:val="00C34207"/>
    <w:rsid w:val="00C343D8"/>
    <w:rsid w:val="00C34BAF"/>
    <w:rsid w:val="00C355DE"/>
    <w:rsid w:val="00C36681"/>
    <w:rsid w:val="00C40375"/>
    <w:rsid w:val="00C40506"/>
    <w:rsid w:val="00C40FAA"/>
    <w:rsid w:val="00C41429"/>
    <w:rsid w:val="00C41F36"/>
    <w:rsid w:val="00C42478"/>
    <w:rsid w:val="00C442A4"/>
    <w:rsid w:val="00C442B7"/>
    <w:rsid w:val="00C444B2"/>
    <w:rsid w:val="00C46E8C"/>
    <w:rsid w:val="00C476C1"/>
    <w:rsid w:val="00C507AA"/>
    <w:rsid w:val="00C5144D"/>
    <w:rsid w:val="00C54B5C"/>
    <w:rsid w:val="00C56F55"/>
    <w:rsid w:val="00C57BA4"/>
    <w:rsid w:val="00C57F15"/>
    <w:rsid w:val="00C630F9"/>
    <w:rsid w:val="00C636EB"/>
    <w:rsid w:val="00C6400E"/>
    <w:rsid w:val="00C70038"/>
    <w:rsid w:val="00C7048B"/>
    <w:rsid w:val="00C71D64"/>
    <w:rsid w:val="00C7203C"/>
    <w:rsid w:val="00C72E51"/>
    <w:rsid w:val="00C737D3"/>
    <w:rsid w:val="00C746E6"/>
    <w:rsid w:val="00C747D9"/>
    <w:rsid w:val="00C74B50"/>
    <w:rsid w:val="00C75A08"/>
    <w:rsid w:val="00C75C22"/>
    <w:rsid w:val="00C76009"/>
    <w:rsid w:val="00C76B88"/>
    <w:rsid w:val="00C8054D"/>
    <w:rsid w:val="00C80921"/>
    <w:rsid w:val="00C80EBA"/>
    <w:rsid w:val="00C81CBD"/>
    <w:rsid w:val="00C81E14"/>
    <w:rsid w:val="00C83F21"/>
    <w:rsid w:val="00C85BF2"/>
    <w:rsid w:val="00C87CE3"/>
    <w:rsid w:val="00C917D1"/>
    <w:rsid w:val="00C93371"/>
    <w:rsid w:val="00C9366E"/>
    <w:rsid w:val="00C94000"/>
    <w:rsid w:val="00C95131"/>
    <w:rsid w:val="00C957BA"/>
    <w:rsid w:val="00C9786E"/>
    <w:rsid w:val="00CA0996"/>
    <w:rsid w:val="00CA0A69"/>
    <w:rsid w:val="00CA1647"/>
    <w:rsid w:val="00CA16C3"/>
    <w:rsid w:val="00CA290B"/>
    <w:rsid w:val="00CA32BB"/>
    <w:rsid w:val="00CA33D1"/>
    <w:rsid w:val="00CA3B1E"/>
    <w:rsid w:val="00CA4101"/>
    <w:rsid w:val="00CA419D"/>
    <w:rsid w:val="00CA4B0C"/>
    <w:rsid w:val="00CA4FBE"/>
    <w:rsid w:val="00CA55AC"/>
    <w:rsid w:val="00CA6EF7"/>
    <w:rsid w:val="00CB42F5"/>
    <w:rsid w:val="00CB47B0"/>
    <w:rsid w:val="00CB4A88"/>
    <w:rsid w:val="00CB6449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C571E"/>
    <w:rsid w:val="00CC73FF"/>
    <w:rsid w:val="00CD0F0B"/>
    <w:rsid w:val="00CD257D"/>
    <w:rsid w:val="00CD5028"/>
    <w:rsid w:val="00CD6BBE"/>
    <w:rsid w:val="00CD7016"/>
    <w:rsid w:val="00CE1E7A"/>
    <w:rsid w:val="00CE25AB"/>
    <w:rsid w:val="00CE64BA"/>
    <w:rsid w:val="00CE6643"/>
    <w:rsid w:val="00CF0004"/>
    <w:rsid w:val="00CF03E3"/>
    <w:rsid w:val="00CF07BB"/>
    <w:rsid w:val="00CF0A7C"/>
    <w:rsid w:val="00CF1102"/>
    <w:rsid w:val="00CF15D2"/>
    <w:rsid w:val="00CF5694"/>
    <w:rsid w:val="00CF7307"/>
    <w:rsid w:val="00D01B4A"/>
    <w:rsid w:val="00D02A12"/>
    <w:rsid w:val="00D0696F"/>
    <w:rsid w:val="00D10073"/>
    <w:rsid w:val="00D10DC3"/>
    <w:rsid w:val="00D1156A"/>
    <w:rsid w:val="00D11C62"/>
    <w:rsid w:val="00D11DEA"/>
    <w:rsid w:val="00D1397E"/>
    <w:rsid w:val="00D1549F"/>
    <w:rsid w:val="00D157BF"/>
    <w:rsid w:val="00D15BCA"/>
    <w:rsid w:val="00D1650C"/>
    <w:rsid w:val="00D16DEB"/>
    <w:rsid w:val="00D17365"/>
    <w:rsid w:val="00D21A8A"/>
    <w:rsid w:val="00D231F5"/>
    <w:rsid w:val="00D23583"/>
    <w:rsid w:val="00D258AC"/>
    <w:rsid w:val="00D25F9F"/>
    <w:rsid w:val="00D26984"/>
    <w:rsid w:val="00D26D24"/>
    <w:rsid w:val="00D32679"/>
    <w:rsid w:val="00D32B07"/>
    <w:rsid w:val="00D32C49"/>
    <w:rsid w:val="00D33491"/>
    <w:rsid w:val="00D33BA9"/>
    <w:rsid w:val="00D33F9C"/>
    <w:rsid w:val="00D350B0"/>
    <w:rsid w:val="00D35258"/>
    <w:rsid w:val="00D36A1D"/>
    <w:rsid w:val="00D36EDE"/>
    <w:rsid w:val="00D40EB1"/>
    <w:rsid w:val="00D416D3"/>
    <w:rsid w:val="00D43989"/>
    <w:rsid w:val="00D4498E"/>
    <w:rsid w:val="00D46936"/>
    <w:rsid w:val="00D47CBC"/>
    <w:rsid w:val="00D50201"/>
    <w:rsid w:val="00D5189C"/>
    <w:rsid w:val="00D54A5B"/>
    <w:rsid w:val="00D551D9"/>
    <w:rsid w:val="00D569FA"/>
    <w:rsid w:val="00D56E1B"/>
    <w:rsid w:val="00D575A4"/>
    <w:rsid w:val="00D57CBD"/>
    <w:rsid w:val="00D57EB7"/>
    <w:rsid w:val="00D6091B"/>
    <w:rsid w:val="00D60D1D"/>
    <w:rsid w:val="00D61489"/>
    <w:rsid w:val="00D619A7"/>
    <w:rsid w:val="00D61F54"/>
    <w:rsid w:val="00D64860"/>
    <w:rsid w:val="00D64CAB"/>
    <w:rsid w:val="00D658B6"/>
    <w:rsid w:val="00D65A40"/>
    <w:rsid w:val="00D71E75"/>
    <w:rsid w:val="00D7297F"/>
    <w:rsid w:val="00D72F2C"/>
    <w:rsid w:val="00D75D07"/>
    <w:rsid w:val="00D760D1"/>
    <w:rsid w:val="00D76332"/>
    <w:rsid w:val="00D77AA2"/>
    <w:rsid w:val="00D807AD"/>
    <w:rsid w:val="00D80CC4"/>
    <w:rsid w:val="00D810CF"/>
    <w:rsid w:val="00D82050"/>
    <w:rsid w:val="00D829D7"/>
    <w:rsid w:val="00D847CC"/>
    <w:rsid w:val="00D854C3"/>
    <w:rsid w:val="00D860D2"/>
    <w:rsid w:val="00D86680"/>
    <w:rsid w:val="00D870DC"/>
    <w:rsid w:val="00D878E2"/>
    <w:rsid w:val="00D9166B"/>
    <w:rsid w:val="00D91E3C"/>
    <w:rsid w:val="00D9252D"/>
    <w:rsid w:val="00D925C5"/>
    <w:rsid w:val="00D93E67"/>
    <w:rsid w:val="00D9626A"/>
    <w:rsid w:val="00DA0543"/>
    <w:rsid w:val="00DA06D8"/>
    <w:rsid w:val="00DA12DB"/>
    <w:rsid w:val="00DA22DC"/>
    <w:rsid w:val="00DA5853"/>
    <w:rsid w:val="00DA761F"/>
    <w:rsid w:val="00DB1406"/>
    <w:rsid w:val="00DB1CB2"/>
    <w:rsid w:val="00DB21FF"/>
    <w:rsid w:val="00DB2D0E"/>
    <w:rsid w:val="00DB2D1A"/>
    <w:rsid w:val="00DB2E3A"/>
    <w:rsid w:val="00DB32F5"/>
    <w:rsid w:val="00DB5B2E"/>
    <w:rsid w:val="00DB7272"/>
    <w:rsid w:val="00DB7D63"/>
    <w:rsid w:val="00DC0EF7"/>
    <w:rsid w:val="00DC189B"/>
    <w:rsid w:val="00DC2F4D"/>
    <w:rsid w:val="00DC3674"/>
    <w:rsid w:val="00DC6628"/>
    <w:rsid w:val="00DC7145"/>
    <w:rsid w:val="00DC73EC"/>
    <w:rsid w:val="00DC7735"/>
    <w:rsid w:val="00DD1C42"/>
    <w:rsid w:val="00DD1C9B"/>
    <w:rsid w:val="00DD2728"/>
    <w:rsid w:val="00DD2D60"/>
    <w:rsid w:val="00DD503B"/>
    <w:rsid w:val="00DD538F"/>
    <w:rsid w:val="00DD6693"/>
    <w:rsid w:val="00DD7BFA"/>
    <w:rsid w:val="00DE07F8"/>
    <w:rsid w:val="00DE15C4"/>
    <w:rsid w:val="00DE309B"/>
    <w:rsid w:val="00DE3A7A"/>
    <w:rsid w:val="00DE3FFB"/>
    <w:rsid w:val="00DE4069"/>
    <w:rsid w:val="00DE5685"/>
    <w:rsid w:val="00DE685B"/>
    <w:rsid w:val="00DE6DB4"/>
    <w:rsid w:val="00DE7684"/>
    <w:rsid w:val="00DE76BE"/>
    <w:rsid w:val="00DE7961"/>
    <w:rsid w:val="00DF0985"/>
    <w:rsid w:val="00DF0CD2"/>
    <w:rsid w:val="00DF1545"/>
    <w:rsid w:val="00DF3535"/>
    <w:rsid w:val="00DF5860"/>
    <w:rsid w:val="00E01568"/>
    <w:rsid w:val="00E01F9A"/>
    <w:rsid w:val="00E02154"/>
    <w:rsid w:val="00E04214"/>
    <w:rsid w:val="00E05416"/>
    <w:rsid w:val="00E07006"/>
    <w:rsid w:val="00E0702D"/>
    <w:rsid w:val="00E0759F"/>
    <w:rsid w:val="00E077A0"/>
    <w:rsid w:val="00E1038B"/>
    <w:rsid w:val="00E1154E"/>
    <w:rsid w:val="00E11835"/>
    <w:rsid w:val="00E1299F"/>
    <w:rsid w:val="00E14745"/>
    <w:rsid w:val="00E147C9"/>
    <w:rsid w:val="00E14848"/>
    <w:rsid w:val="00E15E1D"/>
    <w:rsid w:val="00E16395"/>
    <w:rsid w:val="00E1796B"/>
    <w:rsid w:val="00E2218D"/>
    <w:rsid w:val="00E22A65"/>
    <w:rsid w:val="00E22BA7"/>
    <w:rsid w:val="00E25FBC"/>
    <w:rsid w:val="00E26A0A"/>
    <w:rsid w:val="00E313BF"/>
    <w:rsid w:val="00E343BD"/>
    <w:rsid w:val="00E35217"/>
    <w:rsid w:val="00E35949"/>
    <w:rsid w:val="00E36951"/>
    <w:rsid w:val="00E36DAE"/>
    <w:rsid w:val="00E373B7"/>
    <w:rsid w:val="00E410E5"/>
    <w:rsid w:val="00E43759"/>
    <w:rsid w:val="00E4499E"/>
    <w:rsid w:val="00E44D1B"/>
    <w:rsid w:val="00E45C77"/>
    <w:rsid w:val="00E46BAF"/>
    <w:rsid w:val="00E4709C"/>
    <w:rsid w:val="00E47B10"/>
    <w:rsid w:val="00E50384"/>
    <w:rsid w:val="00E50922"/>
    <w:rsid w:val="00E51D0A"/>
    <w:rsid w:val="00E528B0"/>
    <w:rsid w:val="00E52C31"/>
    <w:rsid w:val="00E53E0F"/>
    <w:rsid w:val="00E54A4A"/>
    <w:rsid w:val="00E55C20"/>
    <w:rsid w:val="00E55E7F"/>
    <w:rsid w:val="00E57A3F"/>
    <w:rsid w:val="00E62E6B"/>
    <w:rsid w:val="00E634FF"/>
    <w:rsid w:val="00E635EE"/>
    <w:rsid w:val="00E640D8"/>
    <w:rsid w:val="00E6639D"/>
    <w:rsid w:val="00E663E8"/>
    <w:rsid w:val="00E667E0"/>
    <w:rsid w:val="00E66D97"/>
    <w:rsid w:val="00E672DD"/>
    <w:rsid w:val="00E71A69"/>
    <w:rsid w:val="00E71FB3"/>
    <w:rsid w:val="00E7271F"/>
    <w:rsid w:val="00E7376C"/>
    <w:rsid w:val="00E73799"/>
    <w:rsid w:val="00E73AD5"/>
    <w:rsid w:val="00E741E9"/>
    <w:rsid w:val="00E7438B"/>
    <w:rsid w:val="00E74930"/>
    <w:rsid w:val="00E7575E"/>
    <w:rsid w:val="00E75F30"/>
    <w:rsid w:val="00E76947"/>
    <w:rsid w:val="00E77CEF"/>
    <w:rsid w:val="00E77D1E"/>
    <w:rsid w:val="00E8057E"/>
    <w:rsid w:val="00E80AD0"/>
    <w:rsid w:val="00E812EE"/>
    <w:rsid w:val="00E814AD"/>
    <w:rsid w:val="00E82632"/>
    <w:rsid w:val="00E841A9"/>
    <w:rsid w:val="00E859ED"/>
    <w:rsid w:val="00E8626D"/>
    <w:rsid w:val="00E87051"/>
    <w:rsid w:val="00E92376"/>
    <w:rsid w:val="00E938BB"/>
    <w:rsid w:val="00E94776"/>
    <w:rsid w:val="00E96103"/>
    <w:rsid w:val="00E96889"/>
    <w:rsid w:val="00E97108"/>
    <w:rsid w:val="00E97A27"/>
    <w:rsid w:val="00E97F82"/>
    <w:rsid w:val="00EA1E36"/>
    <w:rsid w:val="00EA4101"/>
    <w:rsid w:val="00EA42F1"/>
    <w:rsid w:val="00EA5D6C"/>
    <w:rsid w:val="00EA7A93"/>
    <w:rsid w:val="00EB01C6"/>
    <w:rsid w:val="00EB09B1"/>
    <w:rsid w:val="00EB334A"/>
    <w:rsid w:val="00EB57D7"/>
    <w:rsid w:val="00EB5BB0"/>
    <w:rsid w:val="00EB5CE4"/>
    <w:rsid w:val="00EB7B50"/>
    <w:rsid w:val="00EC022F"/>
    <w:rsid w:val="00EC1D73"/>
    <w:rsid w:val="00EC3E3B"/>
    <w:rsid w:val="00EC549A"/>
    <w:rsid w:val="00EC6461"/>
    <w:rsid w:val="00EC6751"/>
    <w:rsid w:val="00EC7983"/>
    <w:rsid w:val="00ED094E"/>
    <w:rsid w:val="00ED186A"/>
    <w:rsid w:val="00ED5709"/>
    <w:rsid w:val="00ED6106"/>
    <w:rsid w:val="00ED78F5"/>
    <w:rsid w:val="00EE4855"/>
    <w:rsid w:val="00EE4DA1"/>
    <w:rsid w:val="00EE535A"/>
    <w:rsid w:val="00EE607D"/>
    <w:rsid w:val="00EE68FF"/>
    <w:rsid w:val="00EE728F"/>
    <w:rsid w:val="00EF08BA"/>
    <w:rsid w:val="00EF0C44"/>
    <w:rsid w:val="00EF0EF9"/>
    <w:rsid w:val="00EF2C5E"/>
    <w:rsid w:val="00EF313A"/>
    <w:rsid w:val="00EF39CE"/>
    <w:rsid w:val="00EF39D8"/>
    <w:rsid w:val="00EF3CAE"/>
    <w:rsid w:val="00EF464D"/>
    <w:rsid w:val="00EF5060"/>
    <w:rsid w:val="00EF6637"/>
    <w:rsid w:val="00F0005B"/>
    <w:rsid w:val="00F00C69"/>
    <w:rsid w:val="00F00D10"/>
    <w:rsid w:val="00F01700"/>
    <w:rsid w:val="00F02BDE"/>
    <w:rsid w:val="00F04D5B"/>
    <w:rsid w:val="00F05CDB"/>
    <w:rsid w:val="00F0653E"/>
    <w:rsid w:val="00F066C8"/>
    <w:rsid w:val="00F068A7"/>
    <w:rsid w:val="00F0700C"/>
    <w:rsid w:val="00F07729"/>
    <w:rsid w:val="00F07B32"/>
    <w:rsid w:val="00F07C4F"/>
    <w:rsid w:val="00F10771"/>
    <w:rsid w:val="00F1141A"/>
    <w:rsid w:val="00F12473"/>
    <w:rsid w:val="00F12605"/>
    <w:rsid w:val="00F16250"/>
    <w:rsid w:val="00F16AF5"/>
    <w:rsid w:val="00F16C2C"/>
    <w:rsid w:val="00F16ED9"/>
    <w:rsid w:val="00F17464"/>
    <w:rsid w:val="00F17976"/>
    <w:rsid w:val="00F20680"/>
    <w:rsid w:val="00F2205C"/>
    <w:rsid w:val="00F2285A"/>
    <w:rsid w:val="00F231B7"/>
    <w:rsid w:val="00F23C19"/>
    <w:rsid w:val="00F261BA"/>
    <w:rsid w:val="00F27246"/>
    <w:rsid w:val="00F27940"/>
    <w:rsid w:val="00F30D43"/>
    <w:rsid w:val="00F31A9F"/>
    <w:rsid w:val="00F31CB0"/>
    <w:rsid w:val="00F328F8"/>
    <w:rsid w:val="00F33A2B"/>
    <w:rsid w:val="00F33FB1"/>
    <w:rsid w:val="00F3499F"/>
    <w:rsid w:val="00F350BF"/>
    <w:rsid w:val="00F379BA"/>
    <w:rsid w:val="00F4073B"/>
    <w:rsid w:val="00F41311"/>
    <w:rsid w:val="00F41698"/>
    <w:rsid w:val="00F429A0"/>
    <w:rsid w:val="00F43DC2"/>
    <w:rsid w:val="00F4500A"/>
    <w:rsid w:val="00F46458"/>
    <w:rsid w:val="00F478D4"/>
    <w:rsid w:val="00F47E1E"/>
    <w:rsid w:val="00F5030F"/>
    <w:rsid w:val="00F51E79"/>
    <w:rsid w:val="00F522C6"/>
    <w:rsid w:val="00F523A3"/>
    <w:rsid w:val="00F5313E"/>
    <w:rsid w:val="00F5639B"/>
    <w:rsid w:val="00F57CE0"/>
    <w:rsid w:val="00F60177"/>
    <w:rsid w:val="00F62D46"/>
    <w:rsid w:val="00F6338E"/>
    <w:rsid w:val="00F6563B"/>
    <w:rsid w:val="00F6624A"/>
    <w:rsid w:val="00F66CE3"/>
    <w:rsid w:val="00F66FED"/>
    <w:rsid w:val="00F71439"/>
    <w:rsid w:val="00F73D71"/>
    <w:rsid w:val="00F75E2E"/>
    <w:rsid w:val="00F76475"/>
    <w:rsid w:val="00F767B1"/>
    <w:rsid w:val="00F7745F"/>
    <w:rsid w:val="00F80274"/>
    <w:rsid w:val="00F85341"/>
    <w:rsid w:val="00F8581D"/>
    <w:rsid w:val="00F85A17"/>
    <w:rsid w:val="00F85BC8"/>
    <w:rsid w:val="00F85CAE"/>
    <w:rsid w:val="00F87041"/>
    <w:rsid w:val="00F901FA"/>
    <w:rsid w:val="00F90617"/>
    <w:rsid w:val="00F9113D"/>
    <w:rsid w:val="00F91472"/>
    <w:rsid w:val="00F91EE9"/>
    <w:rsid w:val="00F92201"/>
    <w:rsid w:val="00F92214"/>
    <w:rsid w:val="00F93074"/>
    <w:rsid w:val="00F94C2E"/>
    <w:rsid w:val="00F96530"/>
    <w:rsid w:val="00F96AAE"/>
    <w:rsid w:val="00F96C5F"/>
    <w:rsid w:val="00F970C6"/>
    <w:rsid w:val="00FA18D2"/>
    <w:rsid w:val="00FA3144"/>
    <w:rsid w:val="00FA3BE7"/>
    <w:rsid w:val="00FA4387"/>
    <w:rsid w:val="00FA4AC5"/>
    <w:rsid w:val="00FA4F07"/>
    <w:rsid w:val="00FA5049"/>
    <w:rsid w:val="00FA53A0"/>
    <w:rsid w:val="00FA5420"/>
    <w:rsid w:val="00FA7E87"/>
    <w:rsid w:val="00FB10BB"/>
    <w:rsid w:val="00FB1155"/>
    <w:rsid w:val="00FB16F3"/>
    <w:rsid w:val="00FB1976"/>
    <w:rsid w:val="00FB20B2"/>
    <w:rsid w:val="00FB474D"/>
    <w:rsid w:val="00FB511B"/>
    <w:rsid w:val="00FB54D0"/>
    <w:rsid w:val="00FB6ECB"/>
    <w:rsid w:val="00FB747A"/>
    <w:rsid w:val="00FC1810"/>
    <w:rsid w:val="00FC28FB"/>
    <w:rsid w:val="00FC2BF0"/>
    <w:rsid w:val="00FC3403"/>
    <w:rsid w:val="00FC372A"/>
    <w:rsid w:val="00FC3AF1"/>
    <w:rsid w:val="00FC434F"/>
    <w:rsid w:val="00FC5E24"/>
    <w:rsid w:val="00FC6DCE"/>
    <w:rsid w:val="00FD1F78"/>
    <w:rsid w:val="00FD2102"/>
    <w:rsid w:val="00FD22CE"/>
    <w:rsid w:val="00FD30FB"/>
    <w:rsid w:val="00FD4A7C"/>
    <w:rsid w:val="00FD4AE8"/>
    <w:rsid w:val="00FD5263"/>
    <w:rsid w:val="00FD609A"/>
    <w:rsid w:val="00FD6A0D"/>
    <w:rsid w:val="00FD6D30"/>
    <w:rsid w:val="00FD7661"/>
    <w:rsid w:val="00FE02CF"/>
    <w:rsid w:val="00FE0415"/>
    <w:rsid w:val="00FE5540"/>
    <w:rsid w:val="00FE5B9A"/>
    <w:rsid w:val="00FE6586"/>
    <w:rsid w:val="00FE72D6"/>
    <w:rsid w:val="00FF1719"/>
    <w:rsid w:val="00FF18BF"/>
    <w:rsid w:val="00FF3AE6"/>
    <w:rsid w:val="00FF3CD5"/>
    <w:rsid w:val="00FF44EC"/>
    <w:rsid w:val="00FF4EC6"/>
    <w:rsid w:val="00FF657B"/>
    <w:rsid w:val="0755823C"/>
    <w:rsid w:val="12B8A4CE"/>
    <w:rsid w:val="7605A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deloitte.com/pl/subskryp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loitte.com/global/en/issues/work/genz-millennial-survey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global/en/issues/work/genz-millennial-survey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2026-05-19T12:21:00Z</dcterms:created>
  <dcterms:modified xsi:type="dcterms:W3CDTF">2026-05-19T12:21:00Z</dcterms:modified>
</cp:coreProperties>
</file>