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76" w:lineRule="auto"/>
        <w:ind w:left="0" w:right="0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t2eza97boyxv" w:id="0"/>
      <w:bookmarkEnd w:id="0"/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Jutrosin,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19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.0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.2026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numPr>
          <w:ilvl w:val="0"/>
          <w:numId w:val="1"/>
        </w:numPr>
        <w:tabs>
          <w:tab w:val="left" w:leader="none" w:pos="0"/>
        </w:tabs>
        <w:spacing w:line="276" w:lineRule="auto"/>
        <w:jc w:val="center"/>
        <w:rPr>
          <w:rFonts w:ascii="Calibri" w:cs="Calibri" w:eastAsia="Calibri" w:hAnsi="Calibri"/>
          <w:sz w:val="20"/>
          <w:szCs w:val="20"/>
        </w:rPr>
      </w:pPr>
      <w:bookmarkStart w:colFirst="0" w:colLast="0" w:name="_czt39b6pcrfs" w:id="1"/>
      <w:bookmarkEnd w:id="1"/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Maj w warzywniku. Co posiać teraz, by latem grillować z własnych zbiorów?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tabs>
          <w:tab w:val="left" w:leader="none" w:pos="0"/>
        </w:tabs>
        <w:spacing w:after="240" w:before="240" w:line="276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Maj to idealny moment, by zaplanować warzywnik z myślą o letnich grillach, sałatkach, marynatach i domowych lemoniadach. Własne warzywa i zioła można uprawiać nie tylko w ogrodzie, ale też w skrzyniach czy donicach na tarasie - wystarczy dobrze rozłożyć wysiew w czasie, zapewnić roślinom przestrzeń i pamiętać o regularnej pielęgnacji. Joanna Legutko, ekspertka ogrodnictwa, podpowiada, po jakie mniej oczywiste odmiany sięgnąć, by letnie menu zyskało więcej koloru i aromatu - od ogórka „White Wonder” i melonowego „Carosello Barese”, po żółtą cukinię „Bananowy Song” czy sałatę „Sanguine Amelioree”. Jak zaplanować majowy wysiew, by świeże plony cieszyły przez całe lato?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tabs>
          <w:tab w:val="left" w:leader="none" w:pos="0"/>
        </w:tabs>
        <w:spacing w:after="240" w:before="240" w:line="276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Maj to jeden z najlepszych momentów na wysiew warzyw i ziół, które już latem mogą trafić prosto na ruszt, do sałatek, dipów, marynat i domowych napojów. Gleba jest coraz cieplejsza, dni dłuższe, a wiele gatunków ma idealne warunki do szybkiego wzrostu.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tabs>
          <w:tab w:val="left" w:leader="none" w:pos="0"/>
        </w:tabs>
        <w:spacing w:after="240" w:before="240" w:line="276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W tym czasie warto posiać warzywa, które dobrze znoszą ciepło i szybko dojrzewają - ogórki, cukinie, fasola, groch, bób, burak ćwikłowy czy kukurydza to doskonały wybór na letnie dania. Sałata i rzodkiewki będą gotowe do zbioru już po kilku tygodniach, a koper i szczypiorek dodadzą świeżości do sałatek i dipów. Letni warzywnik warto uzupełnić również o aromatyczne zioła, takie jak bazylia, majeranek, oregano, melisa, mięta i szałwia lekarska - idealne do marynat, napojów czy jako ozdoba grillowanych potraw.</w:t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numPr>
          <w:ilvl w:val="0"/>
          <w:numId w:val="1"/>
        </w:numPr>
        <w:tabs>
          <w:tab w:val="left" w:leader="none" w:pos="0"/>
        </w:tabs>
        <w:spacing w:line="276" w:lineRule="auto"/>
        <w:jc w:val="both"/>
        <w:rPr>
          <w:rFonts w:ascii="Calibri" w:cs="Calibri" w:eastAsia="Calibri" w:hAnsi="Calibri"/>
          <w:sz w:val="16"/>
          <w:szCs w:val="16"/>
        </w:rPr>
      </w:pPr>
      <w:bookmarkStart w:colFirst="0" w:colLast="0" w:name="_62hcivtaffq0" w:id="2"/>
      <w:bookmarkEnd w:id="2"/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Co siać z myślą o letnim grillu?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tabs>
          <w:tab w:val="left" w:leader="none" w:pos="0"/>
        </w:tabs>
        <w:spacing w:after="240" w:before="240" w:line="276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Warzywa i zioła można dobierać również pod kątem późniejszego wykorzystania w kuchni. Na ruszt dobrze sprawdzą się cukinia, kukurydza i fasolka szparagowa. Do sałatek i chłodników warto wysiać ogórki, rzodkiewkę, sałatę i buraka ćwikłowego. Do sosów, marynat i dipów przydadzą się bazylia, oregano, majeranek, szałwia lekarska, koper i szczypiorek. Do letnich napojów warto mieć pod ręką miętę oraz melisę, a jako sycący sezonowy dodatek - bób, groch i fasolę.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tabs>
          <w:tab w:val="left" w:leader="none" w:pos="0"/>
        </w:tabs>
        <w:spacing w:after="240" w:before="240" w:line="276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6"/>
          <w:szCs w:val="26"/>
          <w:rtl w:val="0"/>
        </w:rPr>
        <w:t xml:space="preserve">Letni warzywnik warto planować nie tylko pod kątem plonów, ale też smaku, koloru i różnorodności na talerzu. Obok klasycznych gatunków dobrze sprawdzają się odmiany, które wnoszą do kuchni coś mniej oczywistego: ogórek „White Wonder” o jasnych owocach, melonowy „Carosello Barese”, żółta cukinia „Bananowy Song” czy dekoracyjna sałata „Sanguine Amelioree”. Takie wybory urozmaicają grządki, a później także grillowe menu - od świeżych sałatek, przez warzywa z rusztu, po aromatyczne dodatki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mówi Joanna Legutko, ekspertka ogrodnictwa, wiceprezes firmy W.Legutko. </w:t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numPr>
          <w:ilvl w:val="0"/>
          <w:numId w:val="1"/>
        </w:numPr>
        <w:tabs>
          <w:tab w:val="left" w:leader="none" w:pos="0"/>
        </w:tabs>
        <w:spacing w:line="276" w:lineRule="auto"/>
        <w:jc w:val="both"/>
        <w:rPr>
          <w:rFonts w:ascii="Calibri" w:cs="Calibri" w:eastAsia="Calibri" w:hAnsi="Calibri"/>
          <w:sz w:val="26"/>
          <w:szCs w:val="26"/>
        </w:rPr>
      </w:pPr>
      <w:bookmarkStart w:colFirst="0" w:colLast="0" w:name="_dlokqlti7com" w:id="3"/>
      <w:bookmarkEnd w:id="3"/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5 porad, dzięki którym majowy wysiew się uda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numPr>
          <w:ilvl w:val="0"/>
          <w:numId w:val="1"/>
        </w:numPr>
        <w:tabs>
          <w:tab w:val="left" w:leader="none" w:pos="0"/>
        </w:tabs>
        <w:spacing w:line="276" w:lineRule="auto"/>
        <w:jc w:val="both"/>
        <w:rPr>
          <w:rFonts w:ascii="Calibri" w:cs="Calibri" w:eastAsia="Calibri" w:hAnsi="Calibri"/>
          <w:sz w:val="26"/>
          <w:szCs w:val="26"/>
        </w:rPr>
      </w:pPr>
      <w:bookmarkStart w:colFirst="0" w:colLast="0" w:name="_d1q501clk2xm" w:id="4"/>
      <w:bookmarkEnd w:id="4"/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1. Siej “na raty”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tabs>
          <w:tab w:val="left" w:leader="none" w:pos="0"/>
        </w:tabs>
        <w:spacing w:after="240" w:before="240" w:line="276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Rzodkiewkę, sałatę, koper, szczypiorek i pietruszkę naciową warto dosiewać co 2-3 tygodnie. Dzięki temu świeże dodatki do letnich dań będą dostępne dłużej, a zbiory nie skończą się po jednym terminie. To szczególnie praktyczne rozwiązanie w przypadku gatunków szybko rosnących, które najlepiej smakują tuż po zbiorze.</w:t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numPr>
          <w:ilvl w:val="0"/>
          <w:numId w:val="1"/>
        </w:numPr>
        <w:tabs>
          <w:tab w:val="left" w:leader="none" w:pos="0"/>
        </w:tabs>
        <w:spacing w:line="276" w:lineRule="auto"/>
        <w:jc w:val="both"/>
        <w:rPr>
          <w:rFonts w:ascii="Calibri" w:cs="Calibri" w:eastAsia="Calibri" w:hAnsi="Calibri"/>
          <w:sz w:val="26"/>
          <w:szCs w:val="26"/>
        </w:rPr>
      </w:pPr>
      <w:bookmarkStart w:colFirst="0" w:colLast="0" w:name="_m8psgle50sa6" w:id="5"/>
      <w:bookmarkEnd w:id="5"/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2. Daj roślinom przestrzeń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tabs>
          <w:tab w:val="left" w:leader="none" w:pos="0"/>
        </w:tabs>
        <w:spacing w:after="240" w:before="240" w:line="276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Cukinia, dynia i ogórki potrzebują miejsca, światła i przewiewu. Zbyt gęsty wysiew może ograniczyć owocowanie i zwiększyć ryzyko chorób, dlatego warto zachować odstępy wskazane na opakowaniu nasion. Jeśli siewki rosną zbyt blisko siebie, dobrze jest je przerwać - zostawiając najsilniejsze rośliny.</w:t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numPr>
          <w:ilvl w:val="0"/>
          <w:numId w:val="1"/>
        </w:numPr>
        <w:tabs>
          <w:tab w:val="left" w:leader="none" w:pos="0"/>
        </w:tabs>
        <w:spacing w:line="276" w:lineRule="auto"/>
        <w:jc w:val="both"/>
        <w:rPr>
          <w:rFonts w:ascii="Calibri" w:cs="Calibri" w:eastAsia="Calibri" w:hAnsi="Calibri"/>
          <w:sz w:val="26"/>
          <w:szCs w:val="26"/>
        </w:rPr>
      </w:pPr>
      <w:bookmarkStart w:colFirst="0" w:colLast="0" w:name="_hamkfub0693i" w:id="6"/>
      <w:bookmarkEnd w:id="6"/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3. Podlewaj rzadziej, ale obficie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tabs>
          <w:tab w:val="left" w:leader="none" w:pos="0"/>
        </w:tabs>
        <w:spacing w:after="240" w:before="240" w:line="276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Lepsze efekty daje głębsze podlewanie niż częste zwilżanie samej powierzchni gleby. Woda powinna docierać do korzeni, dlatego najlepiej podlewać wolniej i dokładniej, rano lub wieczorem. Warto unikać polewania liści, zwłaszcza przy ogórkach, cukinii i dyni, bo wilgotne liście są bardziej podatne na choroby.</w:t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numPr>
          <w:ilvl w:val="0"/>
          <w:numId w:val="1"/>
        </w:numPr>
        <w:tabs>
          <w:tab w:val="left" w:leader="none" w:pos="0"/>
        </w:tabs>
        <w:spacing w:line="276" w:lineRule="auto"/>
        <w:jc w:val="both"/>
        <w:rPr>
          <w:rFonts w:ascii="Calibri" w:cs="Calibri" w:eastAsia="Calibri" w:hAnsi="Calibri"/>
          <w:sz w:val="26"/>
          <w:szCs w:val="26"/>
        </w:rPr>
      </w:pPr>
      <w:bookmarkStart w:colFirst="0" w:colLast="0" w:name="_ermi21gozzxr" w:id="7"/>
      <w:bookmarkEnd w:id="7"/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4. Regularnie przycinaj zioła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tabs>
          <w:tab w:val="left" w:leader="none" w:pos="0"/>
        </w:tabs>
        <w:spacing w:after="240" w:before="240" w:line="276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Bazylia, mięta, oregano czy majeranek będą gęstsze i bardziej aromatyczne, jeśli ich wierzchołki będą często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uszczykiwane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. Regularny zbiór pobudza rośliny do wypuszczania nowych pędów i opóźnia kwitnienie, dzięki czemu liście dłużej zachowują intensywny smak. Zioła najlepiej ścinać rano, kiedy są jędrne i pełne aromatu.</w:t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numPr>
          <w:ilvl w:val="0"/>
          <w:numId w:val="1"/>
        </w:numPr>
        <w:tabs>
          <w:tab w:val="left" w:leader="none" w:pos="0"/>
        </w:tabs>
        <w:spacing w:line="276" w:lineRule="auto"/>
        <w:jc w:val="both"/>
        <w:rPr>
          <w:rFonts w:ascii="Calibri" w:cs="Calibri" w:eastAsia="Calibri" w:hAnsi="Calibri"/>
          <w:sz w:val="26"/>
          <w:szCs w:val="26"/>
        </w:rPr>
      </w:pPr>
      <w:bookmarkStart w:colFirst="0" w:colLast="0" w:name="_d0x6999hkdk8" w:id="8"/>
      <w:bookmarkEnd w:id="8"/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5. Ściółkuj grządki i donice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tabs>
          <w:tab w:val="left" w:leader="none" w:pos="0"/>
        </w:tabs>
        <w:spacing w:after="240" w:before="240" w:line="276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Warstwa słomy, skoszonej trawy lub keramzytu pomaga zatrzymać wilgoć, ogranicza chwasty i chroni glebę przed przegrzewaniem. To szczególnie ważne przy ogórkach, cukinii, dyni i ziołach uprawianych w pojemnikach. Ściółka sprawia też, że owoce leżące nisko przy ziemi są czystsze i mniej narażone na kontakt z wilgotnym podłożem.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tabs>
          <w:tab w:val="left" w:leader="none" w:pos="0"/>
        </w:tabs>
        <w:spacing w:after="240" w:before="240" w:line="276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6"/>
          <w:szCs w:val="26"/>
          <w:rtl w:val="0"/>
        </w:rPr>
        <w:t xml:space="preserve">Majowy wysiew to inwestycja w całe lato - w świeże dodatki do posiłków, aromatyczne zioła, warzywa na grilla i codzienną satysfakcję z własnych zbiorów. Warto zacząć nawet od niewielkiej grządki czy kilku donic, bo dobrze zaplanowany warzywnik szybko odwdzięcza się plonami. Najważniejsze jest, by obserwować rośliny, siać sukcesywnie i nie bać się próbować nowych odmian. To właśnie różnorodność sprawia, że ogród staje się ciekawszy, a letnia kuchnia bardziej sezonowa, kolorowa i pełna smaku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 podsumowuje Joanna Legutko, ekspertka ogrodnictwa, wiceprezes firmy </w:t>
      </w:r>
      <w:hyperlink r:id="rId6">
        <w:r w:rsidDel="00000000" w:rsidR="00000000" w:rsidRPr="00000000">
          <w:rPr>
            <w:rFonts w:ascii="Calibri" w:cs="Calibri" w:eastAsia="Calibri" w:hAnsi="Calibri"/>
            <w:b w:val="1"/>
            <w:bCs w:val="1"/>
            <w:color w:val="1155cc"/>
            <w:sz w:val="26"/>
            <w:szCs w:val="26"/>
            <w:u w:val="single"/>
            <w:rtl w:val="0"/>
          </w:rPr>
          <w:t xml:space="preserve">W.Legutko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240" w:before="240" w:line="276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Joanna Legutko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doradc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zyni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ogrodnicz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 wiceprezes firmy </w:t>
      </w:r>
      <w:hyperlink r:id="rId7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1155cc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W.Legutko</w:t>
        </w:r>
      </w:hyperlink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od lat związana z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branżą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ogrodniczą. Łączy wiedzę ekspercką z pasją do natury, inspirując do świadomych, bliskich przyrodzie wyborów w codziennym życiu. Regularnie dzieli się praktycznymi poradami i trendami, promując zdrowy styl życia oraz bliskość z naturą. Jest liderką, która rozwój biznesu opiera na autentyczności, wiedzy i doświadczeniu.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24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Kontakt dla mediów: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Marta Paczka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e-mail: 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marta.paczka@goodonepr.pl</w:t>
        </w:r>
      </w:hyperlink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u w:val="no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tel. +48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796 996 211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tabs>
          <w:tab w:val="left" w:leader="none" w:pos="0"/>
        </w:tabs>
        <w:spacing w:after="240" w:before="24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1702" w:top="720" w:left="720" w:right="720" w:header="283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0"/>
      <w:numPr>
        <w:ilvl w:val="0"/>
        <w:numId w:val="1"/>
      </w:num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0"/>
      </w:tabs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10540.511811023624" w:type="dxa"/>
      <w:jc w:val="left"/>
      <w:tblInd w:w="-75.00000000000001" w:type="dxa"/>
      <w:tblLayout w:type="fixed"/>
      <w:tblLook w:val="0000"/>
    </w:tblPr>
    <w:tblGrid>
      <w:gridCol w:w="3513.0594428669406"/>
      <w:gridCol w:w="3513.0594428669406"/>
      <w:gridCol w:w="3514.3929252897415"/>
      <w:tblGridChange w:id="0">
        <w:tblGrid>
          <w:gridCol w:w="3513.0594428669406"/>
          <w:gridCol w:w="3513.0594428669406"/>
          <w:gridCol w:w="3514.3929252897415"/>
        </w:tblGrid>
      </w:tblGridChange>
    </w:tblGrid>
    <w:tr>
      <w:trPr>
        <w:cantSplit w:val="0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01B">
          <w:pPr>
            <w:keepNext w:val="0"/>
            <w:keepLines w:val="0"/>
            <w:pageBreakBefore w:val="0"/>
            <w:widowControl w:val="1"/>
            <w:numPr>
              <w:ilvl w:val="0"/>
              <w:numId w:val="1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0"/>
            </w:tabs>
            <w:spacing w:after="0" w:before="0" w:line="240" w:lineRule="auto"/>
            <w:ind w:left="0" w:right="-449" w:firstLine="0"/>
            <w:jc w:val="left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  <w:rtl w:val="0"/>
            </w:rPr>
            <w:t xml:space="preserve">W.Legutko Przedsiębiorstwo Hodowlano-Nasienne Sp. z o.o.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C">
          <w:pPr>
            <w:keepNext w:val="0"/>
            <w:keepLines w:val="0"/>
            <w:pageBreakBefore w:val="0"/>
            <w:widowControl w:val="1"/>
            <w:numPr>
              <w:ilvl w:val="0"/>
              <w:numId w:val="1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0"/>
            </w:tabs>
            <w:spacing w:after="0" w:before="0" w:line="240" w:lineRule="auto"/>
            <w:ind w:left="0" w:right="-449" w:firstLine="0"/>
            <w:jc w:val="left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  <w:rtl w:val="0"/>
            </w:rPr>
            <w:t xml:space="preserve">Nad Stawem 1F,63-930 Jutrosin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D">
          <w:pPr>
            <w:keepNext w:val="0"/>
            <w:keepLines w:val="0"/>
            <w:pageBreakBefore w:val="0"/>
            <w:widowControl w:val="1"/>
            <w:numPr>
              <w:ilvl w:val="0"/>
              <w:numId w:val="1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0"/>
            </w:tabs>
            <w:spacing w:after="0" w:before="0" w:line="240" w:lineRule="auto"/>
            <w:ind w:left="0" w:right="-449" w:firstLine="0"/>
            <w:jc w:val="left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  <w:rtl w:val="0"/>
            </w:rPr>
            <w:t xml:space="preserve">NIP 699-19-55-297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E">
          <w:pPr>
            <w:keepNext w:val="0"/>
            <w:keepLines w:val="0"/>
            <w:pageBreakBefore w:val="0"/>
            <w:widowControl w:val="1"/>
            <w:numPr>
              <w:ilvl w:val="0"/>
              <w:numId w:val="1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0"/>
            </w:tabs>
            <w:spacing w:after="0" w:before="0" w:line="240" w:lineRule="auto"/>
            <w:ind w:left="0" w:right="-449" w:firstLine="0"/>
            <w:jc w:val="left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  <w:rtl w:val="0"/>
            </w:rPr>
            <w:t xml:space="preserve">REGON 302684163</w:t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1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0"/>
            </w:tabs>
            <w:spacing w:after="0" w:before="0" w:line="240" w:lineRule="auto"/>
            <w:ind w:left="0" w:right="-449" w:firstLine="0"/>
            <w:jc w:val="left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20">
          <w:pPr>
            <w:keepNext w:val="0"/>
            <w:keepLines w:val="0"/>
            <w:pageBreakBefore w:val="0"/>
            <w:widowControl w:val="1"/>
            <w:numPr>
              <w:ilvl w:val="0"/>
              <w:numId w:val="1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0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  <w:rtl w:val="0"/>
            </w:rPr>
            <w:t xml:space="preserve">KRS 0000504100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1">
          <w:pPr>
            <w:keepNext w:val="0"/>
            <w:keepLines w:val="0"/>
            <w:pageBreakBefore w:val="0"/>
            <w:widowControl w:val="1"/>
            <w:numPr>
              <w:ilvl w:val="0"/>
              <w:numId w:val="1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0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  <w:rtl w:val="0"/>
            </w:rPr>
            <w:t xml:space="preserve">kapitał zakładowy: 29.700.000,00 PLN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2">
          <w:pPr>
            <w:keepNext w:val="0"/>
            <w:keepLines w:val="0"/>
            <w:pageBreakBefore w:val="0"/>
            <w:widowControl w:val="1"/>
            <w:numPr>
              <w:ilvl w:val="0"/>
              <w:numId w:val="1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0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  <w:rtl w:val="0"/>
            </w:rPr>
            <w:t xml:space="preserve">Numer rachunku bankowego: 55 1090 1157 0000 0000 1504 7678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3">
          <w:pPr>
            <w:keepNext w:val="0"/>
            <w:keepLines w:val="0"/>
            <w:pageBreakBefore w:val="0"/>
            <w:widowControl w:val="1"/>
            <w:numPr>
              <w:ilvl w:val="0"/>
              <w:numId w:val="1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0"/>
            </w:tabs>
            <w:spacing w:after="0" w:before="0" w:line="240" w:lineRule="auto"/>
            <w:ind w:left="0" w:right="-449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14"/>
              <w:szCs w:val="1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numPr>
        <w:ilvl w:val="0"/>
        <w:numId w:val="1"/>
      </w:num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numPr>
        <w:ilvl w:val="0"/>
        <w:numId w:val="1"/>
      </w:num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0"/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numPr>
        <w:ilvl w:val="0"/>
        <w:numId w:val="1"/>
      </w:num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3650615" cy="91122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650615" cy="9112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numPr>
        <w:ilvl w:val="0"/>
        <w:numId w:val="1"/>
      </w:num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0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s://legutko.com.pl/pl/" TargetMode="External"/><Relationship Id="rId7" Type="http://schemas.openxmlformats.org/officeDocument/2006/relationships/hyperlink" Target="https://legutko.com.pl/pl/" TargetMode="External"/><Relationship Id="rId8" Type="http://schemas.openxmlformats.org/officeDocument/2006/relationships/hyperlink" Target="mailto:marta.paczka@goodonepr.pl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0x0101004E2D7051F44CE644B8D87A24AB0ECF9F</vt:lpwstr>
  </property>
  <property fmtid="{D5CDD505-2E9C-101B-9397-08002B2CF9AE}" pid="3" name="MediaServiceImageTags">
    <vt:lpwstr>MediaServiceImageTags</vt:lpwstr>
  </property>
</Properties>
</file>