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CD82E" w14:textId="0D9E48A9" w:rsidR="009352F9" w:rsidRDefault="00000000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28FDBDD0" wp14:editId="2967AABB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>Warszawa, 2</w:t>
      </w:r>
      <w:r w:rsidR="00CE74D7">
        <w:rPr>
          <w:rFonts w:ascii="Calibri" w:eastAsia="Calibri" w:hAnsi="Calibri" w:cs="Calibri"/>
          <w:sz w:val="24"/>
          <w:szCs w:val="24"/>
          <w:highlight w:val="white"/>
        </w:rPr>
        <w:t>5</w:t>
      </w:r>
      <w:r>
        <w:rPr>
          <w:rFonts w:ascii="Calibri" w:eastAsia="Calibri" w:hAnsi="Calibri" w:cs="Calibri"/>
          <w:sz w:val="24"/>
          <w:szCs w:val="24"/>
          <w:highlight w:val="white"/>
        </w:rPr>
        <w:t>.0</w:t>
      </w:r>
      <w:r w:rsidR="00CE74D7">
        <w:rPr>
          <w:rFonts w:ascii="Calibri" w:eastAsia="Calibri" w:hAnsi="Calibri" w:cs="Calibri"/>
          <w:sz w:val="24"/>
          <w:szCs w:val="24"/>
          <w:highlight w:val="white"/>
        </w:rPr>
        <w:t>5</w:t>
      </w:r>
      <w:r>
        <w:rPr>
          <w:rFonts w:ascii="Calibri" w:eastAsia="Calibri" w:hAnsi="Calibri" w:cs="Calibri"/>
          <w:sz w:val="24"/>
          <w:szCs w:val="24"/>
          <w:highlight w:val="white"/>
        </w:rPr>
        <w:t>.2026</w:t>
      </w:r>
    </w:p>
    <w:p w14:paraId="2B0E6036" w14:textId="77777777" w:rsidR="009352F9" w:rsidRDefault="009352F9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14:paraId="618DC910" w14:textId="77777777" w:rsidR="009352F9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30"/>
          <w:szCs w:val="30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  <w:t xml:space="preserve">Jakie narzędzia są naprawdę potrzebne do budowy domu? </w:t>
      </w:r>
    </w:p>
    <w:p w14:paraId="176755AA" w14:textId="215EEB55" w:rsidR="009352F9" w:rsidRDefault="0044746A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noProof/>
          <w:sz w:val="18"/>
          <w:szCs w:val="18"/>
          <w:highlight w:val="white"/>
        </w:rPr>
        <w:drawing>
          <wp:inline distT="0" distB="0" distL="0" distR="0" wp14:anchorId="5176DD71" wp14:editId="7ACE4DC4">
            <wp:extent cx="5724525" cy="3209925"/>
            <wp:effectExtent l="0" t="0" r="9525" b="9525"/>
            <wp:docPr id="6537533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 w:rsidR="00000000"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 xml:space="preserve">Budowa domu to maraton decyzji - a jedną z najważniejszych jest wybór narzędzi. To właśnie one decydują o tempie prac, komforcie wykonawców i ostatecznych kosztach inwestycji. Wbrew pozorom, nie potrzeba dziesiątek urządzeń - kluczem jest dobranie właściwych elektronarzędzi do konkretnych etapów budowy i świadome łączenie sprzętu akumulatorowego z sieciowym. </w:t>
      </w:r>
    </w:p>
    <w:p w14:paraId="724E0EFB" w14:textId="77777777" w:rsidR="009352F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Pierwsze etapy budowy wymagają pracy w twardych materiałach - betonie, bloczkach fundamentowych i zbrojeniu. To moment, w którym elektronarzędzia sieciowe pokazują swoją przewagę. Podstawą jest młotowiertarka, która umożliwia wiercenie w betonie oraz wykonywanie otworów pod instalacje już na etapie fundamentów. W bardziej wymagających sytuacjach niezbędny okazuje się również młot udarowy, wykorzystywany do podkuwania i korekt konstrukcyjnych. Uzupełnieniem zestawu jest szlifierka kątowa, przydatna do cięcia stali zbrojeniowej i elementów konstrukcyjnych. Choć narzędzia akumulatorowe są coraz bardziej wydajne, to właśnie sprzęt sieciowy nadal dominuje tam, gdzie liczy się ciągła, intensywna praca.</w:t>
      </w:r>
    </w:p>
    <w:p w14:paraId="37A1A42D" w14:textId="496D310A" w:rsidR="009352F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-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Na etapie fundamentów nie ma miejsca na kompromisy - stabilne zasilanie i wysoka moc to absolutna podstawa sprawnej </w:t>
      </w:r>
      <w:r>
        <w:rPr>
          <w:rFonts w:ascii="Calibri" w:eastAsia="Calibri" w:hAnsi="Calibri" w:cs="Calibri"/>
          <w:i/>
          <w:iCs/>
          <w:sz w:val="24"/>
          <w:szCs w:val="24"/>
        </w:rPr>
        <w:t>pracy. Realizacja robót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w betonie i żelbecie wymaga narzędzi, które działają bez przerwy i utraty wydajności, dlatego dominują tu elektronarzędzia sieciowe,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lastRenderedPageBreak/>
        <w:t xml:space="preserve">takie jak młotowiertarka czy młot udarowy. Zbyt słaby sprzęt nie tylko spowalnia realizację inwestycji, ale zwiększa ryzyko błędów, które na tym etapie są szczególnie kosztowne w naprawie. </w:t>
      </w:r>
      <w:r w:rsidR="00A568C4">
        <w:rPr>
          <w:rFonts w:ascii="Calibri" w:eastAsia="Calibri" w:hAnsi="Calibri" w:cs="Calibri"/>
          <w:i/>
          <w:iCs/>
          <w:sz w:val="24"/>
          <w:szCs w:val="24"/>
          <w:highlight w:val="white"/>
        </w:rPr>
        <w:t>-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  <w:highlight w:val="white"/>
        </w:rPr>
        <w:t>wyjaśnia</w:t>
      </w:r>
      <w:r w:rsidR="00A568C4">
        <w:rPr>
          <w:rFonts w:ascii="Calibri" w:eastAsia="Calibri" w:hAnsi="Calibri" w:cs="Calibri"/>
          <w:sz w:val="24"/>
          <w:szCs w:val="24"/>
        </w:rPr>
        <w:t xml:space="preserve"> </w:t>
      </w:r>
      <w:r w:rsidR="00A568C4">
        <w:rPr>
          <w:rFonts w:ascii="Calibri" w:eastAsia="Calibri" w:hAnsi="Calibri" w:cs="Calibri"/>
          <w:b/>
          <w:bCs/>
          <w:sz w:val="24"/>
          <w:szCs w:val="24"/>
        </w:rPr>
        <w:t xml:space="preserve">Piotr Zajkowski, Product </w:t>
      </w:r>
      <w:r w:rsidR="00A568C4" w:rsidRPr="00A568C4">
        <w:rPr>
          <w:rFonts w:ascii="Calibri" w:eastAsia="Calibri" w:hAnsi="Calibri" w:cs="Calibri"/>
          <w:b/>
          <w:bCs/>
          <w:sz w:val="24"/>
          <w:szCs w:val="24"/>
        </w:rPr>
        <w:t xml:space="preserve">Manager </w:t>
      </w:r>
      <w:r w:rsidRPr="00A568C4">
        <w:rPr>
          <w:rFonts w:ascii="Calibri" w:eastAsia="Calibri" w:hAnsi="Calibri" w:cs="Calibri"/>
          <w:b/>
          <w:bCs/>
          <w:sz w:val="24"/>
          <w:szCs w:val="24"/>
        </w:rPr>
        <w:t>Würth Polska.</w:t>
      </w:r>
    </w:p>
    <w:p w14:paraId="4F2428E4" w14:textId="77777777" w:rsidR="009352F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Stan surowy - moment, w którym narzędzia zaczynają pracować zespołowo </w:t>
      </w:r>
    </w:p>
    <w:p w14:paraId="394184CD" w14:textId="77777777" w:rsidR="009352F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Wraz z wznoszeniem ścian i stropów rośnie znaczenie wszechstronności. Na tym etapie najlepiej sprawdza się połączenie elektronarzędzi sieciowych i akumulatorowych. Obok nadal intensywnie wykorzystywanej młotowiertarki, coraz częściej pojawia się wiertarka udarowa, która sprawdza się przy lżejszych pracach montażowych. Kluczową rolę zaczyna odgrywać również wiertarko-wkrętarka akumulatorowa - niezastąpiona przy skręcaniu elementów konstrukcyjnych czy montażu deskowań.</w:t>
      </w:r>
    </w:p>
    <w:p w14:paraId="21907B60" w14:textId="77777777" w:rsidR="009352F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Do cięcia materiałów budowlanych wykorzystywana jest piła tarczowa, a do obróbki metalu i betonu szlifierka kątowa. W tym momencie mobilność zaczyna mieć realne znaczenie, dlatego narzędzia akumulatorowe wyraźnie przyspieszają pracę na placu budowy.</w:t>
      </w:r>
    </w:p>
    <w:p w14:paraId="3ED9CF9E" w14:textId="35C64777" w:rsidR="009352F9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-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Stan surowy to etap, w którym jedno dobre narzędzie musi zastąpić kilka innych. Tu liczy się uniwersalność i odporność na intensywne użytkowanie. W praktyce oznacza to, że każde narzędzie powinno być na tyle wszechstronne, aby płynnie przechodzić między zadaniami - od wiercenia, przez montaż, aż po cięcie materiałów. To również moment, w którym zaczyna się równowaga między mocą a mobilnością. Narzędzia sieciowe nadal zapewniają stabilną wydajność przy cięższych pracach, ale coraz częściej uzupełniają je rozwiązania akumulatorowe, które skracają czas operacji i eliminują konieczność rozwijania przewodów na placu budowy. W efekcie praca staje się bardziej płynna, a tempo realizacji wyraźnie rośnie.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- mówi </w:t>
      </w:r>
      <w:r w:rsidR="00A568C4">
        <w:rPr>
          <w:rFonts w:ascii="Calibri" w:eastAsia="Calibri" w:hAnsi="Calibri" w:cs="Calibri"/>
          <w:b/>
          <w:bCs/>
          <w:sz w:val="24"/>
          <w:szCs w:val="24"/>
        </w:rPr>
        <w:t xml:space="preserve">Piotr Zajkowski, Product </w:t>
      </w:r>
      <w:r w:rsidR="00A568C4" w:rsidRPr="00A568C4">
        <w:rPr>
          <w:rFonts w:ascii="Calibri" w:eastAsia="Calibri" w:hAnsi="Calibri" w:cs="Calibri"/>
          <w:b/>
          <w:bCs/>
          <w:sz w:val="24"/>
          <w:szCs w:val="24"/>
        </w:rPr>
        <w:t>Manager Würth Polska.</w:t>
      </w:r>
    </w:p>
    <w:p w14:paraId="44FEADA6" w14:textId="77777777" w:rsidR="009352F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 xml:space="preserve">Elektronarzędzia w fazie wykończeń technicznych </w:t>
      </w:r>
    </w:p>
    <w:p w14:paraId="79589D8E" w14:textId="77777777" w:rsidR="009352F9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Podczas wykonywania instalacji elektrycznych i hydraulicznych charakter pracy wyraźnie się zmienia - z ciężkich robót konstrukcyjnych na działania wymagające dokładności i powtarzalności. W tym momencie kluczowe znaczenie zyskują elektronarzędzia akumulatorowe, które zapewniają swobodę ruchu i eliminują ograniczenia wynikające z kabli. Podstawowym narzędziem staje się wiertarko-wkrętarka akumulatorowa, wykorzystywana zarówno do wiercenia, jak i montażu elementów instalacyjnych. Uzupełnia ją zakrętarka udarowa, szczególnie efektywna przy pracy z długimi wkrętami oraz elementami wymagającymi większego momentu obrotowego. Choć nadal obecna jest młotowiertarka, jej rola ogranicza się głównie do wykonywania przebić i otworów w ścianach.</w:t>
      </w:r>
    </w:p>
    <w:p w14:paraId="57A15223" w14:textId="77777777" w:rsidR="009352F9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Równolegle, w końcowej fazie budowy - podczas montażu okien, drzwi i elementów wykończeniowych dominują narzędzia lekkie i precyzyjne. Wkrętarka akumulatorowa umożliwia szybki i powtarzalny montaż, a piła tarczowa oraz wyrzynarka pozwalają na dokładne dopasowanie elementów do wymiarów projektowych. Tutaj kluczowa staje się nie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lastRenderedPageBreak/>
        <w:t>siła, lecz kontrola nad każdym ruchem i jakość wykończenia. W efekcie zarówno instalacje, jak i montaż stanowią wspólny obszar, w którym mobilność, ergonomia i precyzja zaczynają wyraźnie dominować nad surową mocą.</w:t>
      </w:r>
    </w:p>
    <w:p w14:paraId="62D8E4CD" w14:textId="6F112A64" w:rsidR="009352F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- Podczas prac wykończeniowych elektronarzędzia stają się przedłużeniem ręki wykonawcy, bo praca wymaga precyzji w ograniczonej przestrzeni i pełnej kontroli nad detalem. Brak ergonomii czy płynności działania szybko przekłada się na jakość i tempo realizacji. Końcowe etapy nie wybaczają błędów. Technika pracy i jakość elektronarzędzi bezpośrednio wpływają na finalny efekt inwestycji. Nie ma już miejsca na poprawki, dlatego liczy się powtarzalność, precyzja i pewność działania sprzętu, który decyduje o końcowym wykończeniu. - </w:t>
      </w:r>
      <w:r>
        <w:rPr>
          <w:rFonts w:ascii="Calibri" w:eastAsia="Calibri" w:hAnsi="Calibri" w:cs="Calibri"/>
          <w:sz w:val="24"/>
          <w:szCs w:val="24"/>
        </w:rPr>
        <w:t xml:space="preserve">tłumaczy </w:t>
      </w:r>
      <w:r w:rsidR="00A568C4">
        <w:rPr>
          <w:rFonts w:ascii="Calibri" w:eastAsia="Calibri" w:hAnsi="Calibri" w:cs="Calibri"/>
          <w:b/>
          <w:bCs/>
          <w:sz w:val="24"/>
          <w:szCs w:val="24"/>
        </w:rPr>
        <w:t>Piotr Zajkowski.</w:t>
      </w:r>
    </w:p>
    <w:p w14:paraId="35CE6F61" w14:textId="77777777" w:rsidR="009352F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Świadome podejście do wyboru elektronarzędzi pozwala ograniczyć zbędne zakupy i skupić się na sprzęcie, który realnie wspiera kolejne etapy budowy. Kluczem jest dopasowanie narzędzi do rodzaju pracy - sieciowych tam, gdzie liczy się stała moc, oraz akumulatorowych tam, gdzie najważniejsza jest swoboda i tempo działania. W efekcie budowa przebiega sprawniej, taniej i bez utraty jakości wykonania. </w:t>
      </w:r>
    </w:p>
    <w:p w14:paraId="4B93AD16" w14:textId="77777777" w:rsidR="009352F9" w:rsidRDefault="009352F9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B63FE74" w14:textId="77777777" w:rsidR="009352F9" w:rsidRDefault="009352F9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</w:p>
    <w:p w14:paraId="4625A3B3" w14:textId="77777777" w:rsidR="009352F9" w:rsidRDefault="009352F9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14:paraId="2D05D1BC" w14:textId="77777777" w:rsidR="009352F9" w:rsidRDefault="00000000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2D5FB23F" w14:textId="73D5029E" w:rsidR="009352F9" w:rsidRDefault="009352F9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4B45E36B" w14:textId="77777777" w:rsidR="009352F9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5332531E" w14:textId="77777777" w:rsidR="009352F9" w:rsidRDefault="00000000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14:paraId="4CAB782B" w14:textId="77777777" w:rsidR="009352F9" w:rsidRDefault="009352F9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14:paraId="692DF464" w14:textId="77777777" w:rsidR="009352F9" w:rsidRDefault="009352F9">
      <w:pPr>
        <w:spacing w:line="269" w:lineRule="auto"/>
        <w:jc w:val="both"/>
        <w:rPr>
          <w:rFonts w:ascii="Calibri" w:eastAsia="Calibri" w:hAnsi="Calibri" w:cs="Calibri"/>
        </w:rPr>
      </w:pPr>
    </w:p>
    <w:p w14:paraId="23059A50" w14:textId="77777777" w:rsidR="009352F9" w:rsidRDefault="009352F9"/>
    <w:sectPr w:rsidR="009352F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46F19F-9E37-4A61-85FA-39E9EC203EF6}"/>
    <w:embedBold r:id="rId2" w:fontKey="{A5F3BB8D-F32E-44B5-AC9F-D7FADFE444D1}"/>
    <w:embedItalic r:id="rId3" w:fontKey="{7113A20F-11B5-47D6-BE13-04120A8E65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5A1DC5E-94B7-4828-AA54-3B65BB6E84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2F9"/>
    <w:rsid w:val="00375330"/>
    <w:rsid w:val="0044746A"/>
    <w:rsid w:val="004A6507"/>
    <w:rsid w:val="009352F9"/>
    <w:rsid w:val="00A568C4"/>
    <w:rsid w:val="00AA0FD1"/>
    <w:rsid w:val="00CE74D7"/>
    <w:rsid w:val="00E8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BE8B6"/>
  <w15:docId w15:val="{E28989F5-FF57-47DE-8188-58C91F80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803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Piotr Chojnacki</cp:lastModifiedBy>
  <cp:revision>5</cp:revision>
  <dcterms:created xsi:type="dcterms:W3CDTF">2026-05-08T08:42:00Z</dcterms:created>
  <dcterms:modified xsi:type="dcterms:W3CDTF">2026-05-19T08:14:00Z</dcterms:modified>
</cp:coreProperties>
</file>