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146F" w14:textId="55CC69F8" w:rsidR="00C92315" w:rsidRPr="00C92315" w:rsidRDefault="00C92315" w:rsidP="00C92315">
      <w:pPr>
        <w:rPr>
          <w:sz w:val="48"/>
          <w:szCs w:val="48"/>
        </w:rPr>
      </w:pPr>
      <w:r w:rsidRPr="00C92315">
        <w:rPr>
          <w:sz w:val="48"/>
          <w:szCs w:val="48"/>
        </w:rPr>
        <w:t xml:space="preserve">„Mam prawo do...” – od jednej lekcji do realnej zmiany </w:t>
      </w:r>
    </w:p>
    <w:p w14:paraId="3C45C063" w14:textId="74DE450F" w:rsidR="00C92315" w:rsidRPr="00C92315" w:rsidRDefault="00C92315" w:rsidP="00C92315">
      <w:pPr>
        <w:rPr>
          <w:sz w:val="32"/>
          <w:szCs w:val="32"/>
        </w:rPr>
      </w:pPr>
      <w:r w:rsidRPr="00C92315">
        <w:rPr>
          <w:sz w:val="32"/>
          <w:szCs w:val="32"/>
        </w:rPr>
        <w:t>Działania w ramach akcji UNICEF Polska „Mam prawo do…” pokazują, że nie trzeba zmieniać całego systemu, żeby szkoła stała się miejscem, w którym uczniowie czują się słuchani. Czasem wystarczy jedna lekcja, aby rozpocząć dialog.</w:t>
      </w:r>
    </w:p>
    <w:p w14:paraId="5AF27C8A" w14:textId="6CAA8D5A" w:rsidR="00C92315" w:rsidRPr="00771C46" w:rsidRDefault="00C92315" w:rsidP="00C92315">
      <w:r w:rsidRPr="00C92315">
        <w:rPr>
          <w:noProof/>
        </w:rPr>
        <w:drawing>
          <wp:inline distT="0" distB="0" distL="0" distR="0" wp14:anchorId="65FDAD5B" wp14:editId="4FA3E3B6">
            <wp:extent cx="4072270" cy="2673101"/>
            <wp:effectExtent l="0" t="0" r="4445" b="0"/>
            <wp:docPr id="17112851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2851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315" cy="267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1C46">
        <w:t> </w:t>
      </w:r>
    </w:p>
    <w:p w14:paraId="662DBD07" w14:textId="52BD996C" w:rsidR="00C92315" w:rsidRDefault="00C92315" w:rsidP="00C92315">
      <w:r w:rsidRPr="00C92315">
        <w:t>Założenie akcji było proste – zaprosiliśmy szkoły, nauczycieli i uczniów do wspólnego doświadczenia, jak edukacja oparta na prawach dziecka wygląda w praktyce. Odzew ze strony placówek edukacyjnych był ogromny. Choć początkowo akcja „Mam prawo do…” miała objąć tylko szkoły, liczne prośby od placówek przedszkolnych sprawiły, że umożliwiliśmy im udział w inicjatywie.  </w:t>
      </w:r>
    </w:p>
    <w:p w14:paraId="58889B43" w14:textId="1FB86948" w:rsidR="00C92315" w:rsidRDefault="00C92315" w:rsidP="00C92315">
      <w:r>
        <w:t>Zgłosiło się aż 401 placówek. W ramach akcji odbyło się 1865 lekcji, a zaangażowało się w nie aż</w:t>
      </w:r>
      <w:r w:rsidR="450886EE">
        <w:t xml:space="preserve"> </w:t>
      </w:r>
      <w:r>
        <w:t>22 649 uczniów i uczennic, co znacznie przewyższyło nasze oczekiwania. </w:t>
      </w:r>
      <w:r w:rsidR="00370567">
        <w:t>Akcję patronatem objęła Rzeczniczka Praw Dziecka.</w:t>
      </w:r>
    </w:p>
    <w:p w14:paraId="700D8CE8" w14:textId="435BB297" w:rsidR="00706DA3" w:rsidRPr="00C92315" w:rsidRDefault="00706DA3" w:rsidP="00C92315">
      <w:r w:rsidRPr="00706DA3">
        <w:rPr>
          <w:highlight w:val="cyan"/>
        </w:rPr>
        <w:t xml:space="preserve">Dowiedz się więcej o akcji </w:t>
      </w:r>
      <w:hyperlink r:id="rId8" w:history="1">
        <w:r w:rsidRPr="00706DA3">
          <w:rPr>
            <w:rStyle w:val="Hipercze"/>
            <w:highlight w:val="cyan"/>
          </w:rPr>
          <w:t>„Mam prawo do…”.</w:t>
        </w:r>
      </w:hyperlink>
      <w:r>
        <w:t xml:space="preserve"> </w:t>
      </w:r>
    </w:p>
    <w:p w14:paraId="03B99D19" w14:textId="7D544D4E" w:rsidR="00C92315" w:rsidRPr="00C92315" w:rsidRDefault="402BA088" w:rsidP="00C92315">
      <w:r w:rsidRPr="13016C0B">
        <w:rPr>
          <w:b/>
          <w:bCs/>
        </w:rPr>
        <w:t>W</w:t>
      </w:r>
      <w:r w:rsidR="00C92315" w:rsidRPr="13016C0B">
        <w:rPr>
          <w:b/>
          <w:bCs/>
        </w:rPr>
        <w:t>sparcie merytoryczne i impuls do dalszych działań</w:t>
      </w:r>
      <w:r w:rsidR="00C92315">
        <w:t> </w:t>
      </w:r>
    </w:p>
    <w:p w14:paraId="02CC7C9C" w14:textId="77777777" w:rsidR="00C92315" w:rsidRPr="00C92315" w:rsidRDefault="00C92315" w:rsidP="00C92315">
      <w:r w:rsidRPr="00C92315">
        <w:t>Motywacje nauczycieli, którzy zgłosili się do akcji „Mam prawo do…” były jasne: chęć integracji uczniów, potrzeba zbudowania bezpiecznej atmosfery oraz chęć dania najmłodszym realnego poczucia sprawstwa.  </w:t>
      </w:r>
    </w:p>
    <w:p w14:paraId="79D52CCF" w14:textId="50A95B28" w:rsidR="00C92315" w:rsidRPr="00C92315" w:rsidRDefault="00C92315" w:rsidP="00C92315">
      <w:r w:rsidRPr="00C92315">
        <w:t xml:space="preserve">Odpowiedzieliśmy na te potrzeby, przekazując wsparcie merytoryczne w pracy z tematyką praw dziecka. Przygotowaliśmy materiały, które są ciekawe i łatwe do użycia w </w:t>
      </w:r>
      <w:r w:rsidRPr="00C92315">
        <w:lastRenderedPageBreak/>
        <w:t>trakcie lekcji. Opracowaliśmy scenariusze lekcji, które nie wymagają od nauczycieli dodatkowych zasobów, a przy tym są zgodne z kierunkami polityki oświatowej MEN 2025/2026</w:t>
      </w:r>
      <w:r>
        <w:t>.</w:t>
      </w:r>
      <w:r w:rsidRPr="00C92315">
        <w:t>  </w:t>
      </w:r>
    </w:p>
    <w:p w14:paraId="1DA21885" w14:textId="77777777" w:rsidR="00C92315" w:rsidRPr="00C92315" w:rsidRDefault="00C92315" w:rsidP="00C92315">
      <w:r w:rsidRPr="00C92315">
        <w:t>Tym samym wdrożenie tematyki praw dziecka nie stanowiło dla pedagogów dodatkowego obciążenia, a wręcz przeciwnie – zaowocowało kolejnymi pomysłami i stało się impulsem do podejmowania dalszych działań w obszarze praw dziecka. </w:t>
      </w:r>
    </w:p>
    <w:p w14:paraId="6E9371EB" w14:textId="77777777" w:rsidR="00C92315" w:rsidRPr="00C92315" w:rsidRDefault="00C92315" w:rsidP="00C92315">
      <w:r w:rsidRPr="00C92315">
        <w:rPr>
          <w:b/>
          <w:bCs/>
        </w:rPr>
        <w:t>Co się działo, czyli akcja „Mam prawo do…” krok po kroku</w:t>
      </w:r>
      <w:r w:rsidRPr="00C92315">
        <w:t> </w:t>
      </w:r>
    </w:p>
    <w:p w14:paraId="298628C7" w14:textId="77777777" w:rsidR="00C92315" w:rsidRPr="00C92315" w:rsidRDefault="00C92315" w:rsidP="00C92315">
      <w:r w:rsidRPr="00C92315">
        <w:t>Nauczyciele, którzy wzięli udział w akcji, przeszli szkolenie online, podczas którego wprowadziliśmy ich w zagadnienia związane z prawami dziecka w szkole i edukacją opartą na prawach dziecka. Przekazaliśmy też materiały ułatwiające prowadzenie lekcji. Następnie nauczyciele zorganizowali w klasach zajęcia, włączając uczniów w rozmowę o tym, jak prawa najmłodszych realizowane są w ich szkole. Rozmowy o prawie do odpoczynku, ochrony prywatności czy wyrażania własnego zdania stały się punktem wyjścia do głębokiej refleksji. </w:t>
      </w:r>
    </w:p>
    <w:p w14:paraId="2CF02F3F" w14:textId="21B85E44" w:rsidR="00C92315" w:rsidRPr="003D3FE9" w:rsidRDefault="00C92315" w:rsidP="00C92315">
      <w:r w:rsidRPr="00C92315">
        <w:t>Podczas kolejnego etapu uczniowie dzielili się spostrzeżeniami z dyrekcją szkoły. To właśnie tutaj teoria spotkała się z praktyką partnerstwa. Uczniowie samodzielnie prezentowali swoje wnioski, używając przygotowanych prezentacji. Na bazie otrzymanych informacji dyrekcja (przy ewentualnym wsparciu psychologa lub pedagoga szkolnego) przeprowadzała szkolenie o prawach dziecka dla rady pedagogicznej, a po szkoleniu wybrane propozycje były wdrażane w placówce. To wyraźny sygnał dla dzieci i młodzieży, że mają realny wpływ na zmiany wokół nich.  </w:t>
      </w:r>
      <w:r w:rsidRPr="003D3FE9">
        <w:t> </w:t>
      </w:r>
    </w:p>
    <w:p w14:paraId="6BBC6ECD" w14:textId="77777777" w:rsidR="00C92315" w:rsidRPr="00C92315" w:rsidRDefault="00C92315" w:rsidP="00C92315">
      <w:r>
        <w:t>–</w:t>
      </w:r>
      <w:r w:rsidRPr="13016C0B">
        <w:rPr>
          <w:i/>
          <w:iCs/>
        </w:rPr>
        <w:t> W naszej szkole dzieci zwróciły uwagę na potrzebę odpoczynku od hałasu, dlatego powstała „cicha przerwa”</w:t>
      </w:r>
      <w:r>
        <w:t> – mówi </w:t>
      </w:r>
      <w:r w:rsidRPr="13016C0B">
        <w:rPr>
          <w:b/>
          <w:bCs/>
        </w:rPr>
        <w:t xml:space="preserve">Katarzyna </w:t>
      </w:r>
      <w:proofErr w:type="spellStart"/>
      <w:r w:rsidRPr="13016C0B">
        <w:rPr>
          <w:b/>
          <w:bCs/>
        </w:rPr>
        <w:t>Sołkowicz</w:t>
      </w:r>
      <w:proofErr w:type="spellEnd"/>
      <w:r>
        <w:t>, nauczycielka ze Szkoły Podstawowej nr 112 z Oddziałami Integracyjnymi im. Marii Kownackiej w Warszawie. </w:t>
      </w:r>
    </w:p>
    <w:p w14:paraId="36F3B14C" w14:textId="77777777" w:rsidR="00C92315" w:rsidRPr="00C92315" w:rsidRDefault="00C92315" w:rsidP="00C92315">
      <w:r>
        <w:t>– </w:t>
      </w:r>
      <w:r w:rsidRPr="13016C0B">
        <w:rPr>
          <w:i/>
          <w:iCs/>
        </w:rPr>
        <w:t>Uczniowie zaproponowali stworzenie „Skrzynki Dobrych Głosów”, dlatego powstało specjalne miejsce, w którym dzieci mogą anonimowo zgłaszać swoje propozycje, potrzeby lub problemy dotyczące życia szkolnego</w:t>
      </w:r>
      <w:r>
        <w:t> – mówi </w:t>
      </w:r>
      <w:r w:rsidRPr="13016C0B">
        <w:rPr>
          <w:b/>
          <w:bCs/>
        </w:rPr>
        <w:t xml:space="preserve">Paulina </w:t>
      </w:r>
      <w:proofErr w:type="spellStart"/>
      <w:r w:rsidRPr="13016C0B">
        <w:rPr>
          <w:b/>
          <w:bCs/>
        </w:rPr>
        <w:t>Plechowicz-Zmudzińska</w:t>
      </w:r>
      <w:proofErr w:type="spellEnd"/>
      <w:r>
        <w:t>, nauczycielka ze Szkoły Podstawowej nr 41 z Oddziałami Sportowymi im. Romualda Traugutta w Bydgoszczy. </w:t>
      </w:r>
      <w:r w:rsidRPr="13016C0B">
        <w:rPr>
          <w:i/>
          <w:iCs/>
        </w:rPr>
        <w:t>– Każde zgłoszenie będzie omawiane podczas miesięcznych spotkań samorządu uczniowskiego z nauczycielami i dyrekcją, a wybrane pomysły będą włączane w życie szkoły. </w:t>
      </w:r>
      <w:r>
        <w:t> </w:t>
      </w:r>
    </w:p>
    <w:p w14:paraId="683BA182" w14:textId="15BFA635" w:rsidR="00B85C58" w:rsidRDefault="00C92315" w:rsidP="00C92315">
      <w:r w:rsidRPr="00C92315">
        <w:t>Finalnym etapem akcji było przesłanie sprawozdań do UNICEF Polska. Inicjatywa została zwieńczona przyznaniem placówkom dyplomów.  </w:t>
      </w:r>
    </w:p>
    <w:p w14:paraId="4214A9CB" w14:textId="7A499F75" w:rsidR="3E77B44B" w:rsidRDefault="3E77B44B" w:rsidP="2763AB73">
      <w:pPr>
        <w:rPr>
          <w:b/>
          <w:bCs/>
        </w:rPr>
      </w:pPr>
      <w:r w:rsidRPr="2763AB73">
        <w:rPr>
          <w:b/>
          <w:bCs/>
        </w:rPr>
        <w:t>Dzieci znają swoje prawa</w:t>
      </w:r>
    </w:p>
    <w:p w14:paraId="19807C17" w14:textId="2BBBEB21" w:rsidR="3E77B44B" w:rsidRDefault="3E77B44B" w:rsidP="2763AB73">
      <w:r>
        <w:t xml:space="preserve">Nauczycielki i nauczyciele zapytani o to, z czego są najbardziej dumni w związku z udziałem w akcji „Mam prawo do…”, najczęściej podkreślali, że zaskoczyło ich zaangażowanie i duża wiedza uczniów o ich prawach. Nawet najmłodsze dzieci potrafiły </w:t>
      </w:r>
      <w:r>
        <w:lastRenderedPageBreak/>
        <w:t xml:space="preserve">wymienić swoje prawa, podać przykłady z życia oraz odnieść je do sytuacji szkolnych i domowych.  </w:t>
      </w:r>
    </w:p>
    <w:p w14:paraId="33455C84" w14:textId="72E87B80" w:rsidR="3E77B44B" w:rsidRDefault="3E77B44B" w:rsidP="2763AB73">
      <w:r w:rsidRPr="2763AB73">
        <w:rPr>
          <w:i/>
          <w:iCs/>
        </w:rPr>
        <w:t>– Jestem najbardziej dumna z tego, że akcja „Mam prawo do…” dała dzieciom głos i odwagę do mówienia o swoich prawach, potrzebach i granicach. Z tego, że pomogła uświadomić, iż każdy – niezależnie od wieku, pochodzenia czy sytuacji – ma prawo do szacunku, bezpieczeństwa i bycia wysłuchanym. Największą wartością tej akcji jest realna zmiana w myśleniu: od poczucia wstydu lub bezsilności do świadomości „mam prawo”</w:t>
      </w:r>
      <w:r>
        <w:t xml:space="preserve"> – podkreśla </w:t>
      </w:r>
      <w:r w:rsidRPr="2763AB73">
        <w:rPr>
          <w:b/>
          <w:bCs/>
        </w:rPr>
        <w:t>Sylwia Żukowska</w:t>
      </w:r>
      <w:r>
        <w:t xml:space="preserve">, nauczycielka z SP nr 4 im. Mikołaja Kopernika w Zawierciu.  </w:t>
      </w:r>
    </w:p>
    <w:p w14:paraId="333EADAE" w14:textId="74CE160E" w:rsidR="3E77B44B" w:rsidRDefault="3E77B44B" w:rsidP="2763AB73">
      <w:r>
        <w:t>Uczniowie chętnie uczestniczyli w warsztatach, zabierali głos w dyskusjach, zadawali pytania oraz podejmowali proponowane aktywności. Podczas zajęć dzieci mogły się otworzyć i szczerze opowiedzieć o tym, czy ich prawa w szkole są przestrzegane i co warto zmienić. Lekcje sprzyjały też budowaniu postaw opartych na empatii, zrozumieniu oraz szacunku wobec innych.</w:t>
      </w:r>
      <w:r w:rsidRPr="2763AB73">
        <w:rPr>
          <w:b/>
          <w:bCs/>
        </w:rPr>
        <w:t xml:space="preserve">  </w:t>
      </w:r>
    </w:p>
    <w:p w14:paraId="30A55BFF" w14:textId="1BCED12E" w:rsidR="00C92315" w:rsidRPr="00C92315" w:rsidRDefault="00F923ED" w:rsidP="00C92315">
      <w:r>
        <w:rPr>
          <w:b/>
          <w:bCs/>
        </w:rPr>
        <w:t>W</w:t>
      </w:r>
      <w:r w:rsidR="00C92315" w:rsidRPr="00C92315">
        <w:rPr>
          <w:b/>
          <w:bCs/>
        </w:rPr>
        <w:t>nioski</w:t>
      </w:r>
      <w:r w:rsidR="00C92315" w:rsidRPr="00C92315">
        <w:rPr>
          <w:rFonts w:ascii="Arial" w:hAnsi="Arial" w:cs="Arial"/>
          <w:b/>
          <w:bCs/>
        </w:rPr>
        <w:t> </w:t>
      </w:r>
      <w:r w:rsidR="00C92315" w:rsidRPr="00C92315">
        <w:rPr>
          <w:b/>
          <w:bCs/>
        </w:rPr>
        <w:t>z</w:t>
      </w:r>
      <w:r w:rsidR="00C92315" w:rsidRPr="00C92315">
        <w:rPr>
          <w:rFonts w:ascii="Arial" w:hAnsi="Arial" w:cs="Arial"/>
          <w:b/>
          <w:bCs/>
        </w:rPr>
        <w:t> </w:t>
      </w:r>
      <w:r w:rsidR="00C92315" w:rsidRPr="00C92315">
        <w:rPr>
          <w:b/>
          <w:bCs/>
        </w:rPr>
        <w:t>akcji</w:t>
      </w:r>
      <w:r>
        <w:rPr>
          <w:b/>
          <w:bCs/>
        </w:rPr>
        <w:t xml:space="preserve"> i wdrożenie rozwiązań </w:t>
      </w:r>
    </w:p>
    <w:p w14:paraId="1D013F76" w14:textId="6DB73B6C" w:rsidR="00C92315" w:rsidRPr="00C92315" w:rsidRDefault="00C92315" w:rsidP="00F923ED">
      <w:r w:rsidRPr="00C92315">
        <w:t>Z wypełnionych przez nauczycieli na koniec akcji ankiet wynika, że zebrane</w:t>
      </w:r>
      <w:r w:rsidRPr="00C92315">
        <w:rPr>
          <w:rFonts w:ascii="Arial" w:hAnsi="Arial" w:cs="Arial"/>
        </w:rPr>
        <w:t> </w:t>
      </w:r>
      <w:r w:rsidRPr="00C92315">
        <w:t>wnioski maj</w:t>
      </w:r>
      <w:r w:rsidRPr="00C92315">
        <w:rPr>
          <w:rFonts w:ascii="Aptos" w:hAnsi="Aptos" w:cs="Aptos"/>
        </w:rPr>
        <w:t>ą</w:t>
      </w:r>
      <w:r w:rsidRPr="00C92315">
        <w:t xml:space="preserve"> pos</w:t>
      </w:r>
      <w:r w:rsidRPr="00C92315">
        <w:rPr>
          <w:rFonts w:ascii="Aptos" w:hAnsi="Aptos" w:cs="Aptos"/>
        </w:rPr>
        <w:t>ł</w:t>
      </w:r>
      <w:r w:rsidRPr="00C92315">
        <w:t>u</w:t>
      </w:r>
      <w:r w:rsidRPr="00C92315">
        <w:rPr>
          <w:rFonts w:ascii="Aptos" w:hAnsi="Aptos" w:cs="Aptos"/>
        </w:rPr>
        <w:t>ż</w:t>
      </w:r>
      <w:r w:rsidRPr="00C92315">
        <w:t>y</w:t>
      </w:r>
      <w:r w:rsidRPr="00C92315">
        <w:rPr>
          <w:rFonts w:ascii="Aptos" w:hAnsi="Aptos" w:cs="Aptos"/>
        </w:rPr>
        <w:t>ć</w:t>
      </w:r>
      <w:r w:rsidRPr="00C92315">
        <w:t xml:space="preserve"> jako materia</w:t>
      </w:r>
      <w:r w:rsidRPr="00C92315">
        <w:rPr>
          <w:rFonts w:ascii="Aptos" w:hAnsi="Aptos" w:cs="Aptos"/>
        </w:rPr>
        <w:t>ł</w:t>
      </w:r>
      <w:r w:rsidRPr="00C92315">
        <w:t xml:space="preserve"> do dalszej pracy wychowawczej oraz</w:t>
      </w:r>
      <w:r w:rsidRPr="00C92315">
        <w:rPr>
          <w:rFonts w:ascii="Arial" w:hAnsi="Arial" w:cs="Arial"/>
        </w:rPr>
        <w:t> </w:t>
      </w:r>
      <w:r w:rsidRPr="00C92315">
        <w:t>organizacyjnej</w:t>
      </w:r>
      <w:r w:rsidRPr="00C92315">
        <w:rPr>
          <w:rFonts w:ascii="Arial" w:hAnsi="Arial" w:cs="Arial"/>
        </w:rPr>
        <w:t> </w:t>
      </w:r>
      <w:r w:rsidRPr="00C92315">
        <w:t>w</w:t>
      </w:r>
      <w:r w:rsidRPr="00C92315">
        <w:rPr>
          <w:rFonts w:ascii="Arial" w:hAnsi="Arial" w:cs="Arial"/>
        </w:rPr>
        <w:t> </w:t>
      </w:r>
      <w:r w:rsidRPr="00C92315">
        <w:t>szkole</w:t>
      </w:r>
      <w:r w:rsidRPr="00C92315">
        <w:rPr>
          <w:rFonts w:ascii="Arial" w:hAnsi="Arial" w:cs="Arial"/>
        </w:rPr>
        <w:t> </w:t>
      </w:r>
      <w:r w:rsidRPr="00C92315">
        <w:t>i</w:t>
      </w:r>
      <w:r w:rsidRPr="00C92315">
        <w:rPr>
          <w:rFonts w:ascii="Arial" w:hAnsi="Arial" w:cs="Arial"/>
        </w:rPr>
        <w:t> </w:t>
      </w:r>
      <w:r w:rsidRPr="00C92315">
        <w:t xml:space="preserve">przedszkolu </w:t>
      </w:r>
      <w:r w:rsidRPr="00C92315">
        <w:rPr>
          <w:rFonts w:ascii="Aptos" w:hAnsi="Aptos" w:cs="Aptos"/>
        </w:rPr>
        <w:t>–</w:t>
      </w:r>
      <w:r w:rsidRPr="00C92315">
        <w:t xml:space="preserve"> nauczyciele chc</w:t>
      </w:r>
      <w:r w:rsidRPr="00C92315">
        <w:rPr>
          <w:rFonts w:ascii="Aptos" w:hAnsi="Aptos" w:cs="Aptos"/>
        </w:rPr>
        <w:t>ą</w:t>
      </w:r>
      <w:r w:rsidRPr="00C92315">
        <w:t xml:space="preserve"> do nich wraca</w:t>
      </w:r>
      <w:r w:rsidRPr="00C92315">
        <w:rPr>
          <w:rFonts w:ascii="Aptos" w:hAnsi="Aptos" w:cs="Aptos"/>
        </w:rPr>
        <w:t>ć</w:t>
      </w:r>
      <w:r w:rsidRPr="00C92315">
        <w:t xml:space="preserve"> w trakcie codziennej pracy z uczniami. </w:t>
      </w:r>
    </w:p>
    <w:p w14:paraId="74390315" w14:textId="07DDE5A0" w:rsidR="00C92315" w:rsidRDefault="00F923ED" w:rsidP="00706DA3">
      <w:r>
        <w:t xml:space="preserve">Część </w:t>
      </w:r>
      <w:r w:rsidR="5EDF4D20">
        <w:t>propozycji</w:t>
      </w:r>
      <w:r>
        <w:t xml:space="preserve"> uczniów już została </w:t>
      </w:r>
      <w:r w:rsidR="00706DA3">
        <w:t>wprowadzona w życie</w:t>
      </w:r>
      <w:r>
        <w:t>.</w:t>
      </w:r>
      <w:r w:rsidR="00C92315">
        <w:t> Najczęściej wdrażany</w:t>
      </w:r>
      <w:r w:rsidR="00706DA3">
        <w:t>m</w:t>
      </w:r>
      <w:r w:rsidR="68B34B9D">
        <w:t xml:space="preserve"> rozwiązaniem</w:t>
      </w:r>
      <w:r w:rsidR="00C92315">
        <w:t xml:space="preserve"> było stworzenie realnych miejsc odpoczynku</w:t>
      </w:r>
      <w:r w:rsidR="00706DA3">
        <w:t xml:space="preserve">, takich jak </w:t>
      </w:r>
      <w:r w:rsidR="00C92315">
        <w:t>kąciki ciszy i relaksu</w:t>
      </w:r>
      <w:r w:rsidR="00706DA3">
        <w:t xml:space="preserve">. </w:t>
      </w:r>
      <w:r w:rsidR="00C92315">
        <w:t xml:space="preserve"> W wielu szkołach </w:t>
      </w:r>
      <w:r w:rsidR="00706DA3">
        <w:t xml:space="preserve">wprowadzono </w:t>
      </w:r>
      <w:r w:rsidR="00C92315">
        <w:t>tworzenie kontraktów klasowych z udziałem uczniów</w:t>
      </w:r>
      <w:r w:rsidR="00706DA3">
        <w:t xml:space="preserve"> i </w:t>
      </w:r>
      <w:r w:rsidR="00C92315">
        <w:t>aktualizację zasad obowiązujących w klasie</w:t>
      </w:r>
      <w:r w:rsidR="00706DA3">
        <w:t>. Powstały też s</w:t>
      </w:r>
      <w:r w:rsidR="00C92315">
        <w:t>krzynki zaufania i kanały zgłaszania głosu uczniów</w:t>
      </w:r>
      <w:r w:rsidR="00706DA3">
        <w:t xml:space="preserve">, a tematyka praw ucznia została wprowadzona do </w:t>
      </w:r>
      <w:r w:rsidR="00C92315">
        <w:t>codziennej pracy dydaktycznej.  </w:t>
      </w:r>
    </w:p>
    <w:p w14:paraId="5037AE04" w14:textId="6CFCCFFC" w:rsidR="00C92315" w:rsidRPr="00C92315" w:rsidRDefault="00706DA3" w:rsidP="00706DA3">
      <w:r>
        <w:t xml:space="preserve">Nie zabrało także </w:t>
      </w:r>
      <w:r w:rsidR="00C92315" w:rsidRPr="00C92315">
        <w:t>rozwiąza</w:t>
      </w:r>
      <w:r>
        <w:t>ń</w:t>
      </w:r>
      <w:r w:rsidR="00C92315" w:rsidRPr="00C92315">
        <w:t xml:space="preserve"> dotycząc</w:t>
      </w:r>
      <w:r>
        <w:t>ych</w:t>
      </w:r>
      <w:r w:rsidR="00C92315" w:rsidRPr="00C92315">
        <w:t xml:space="preserve"> codziennego funkcjonowania szkoły, </w:t>
      </w:r>
      <w:r>
        <w:t xml:space="preserve">takich jak </w:t>
      </w:r>
      <w:r w:rsidR="00C92315" w:rsidRPr="00C92315">
        <w:t>m.in.:  zmiana zasad korzystania z toalet, modyfikacja podejścia do sprawdzianów w określonym czasie, dopuszczenie spożywania posiłków w szczególnych sytuacjach</w:t>
      </w:r>
      <w:r>
        <w:t xml:space="preserve"> czy </w:t>
      </w:r>
      <w:r w:rsidR="00C92315" w:rsidRPr="00C92315">
        <w:t>wprowadzenie dyżurów nauczycieli na przerwach. </w:t>
      </w:r>
    </w:p>
    <w:p w14:paraId="031BB057" w14:textId="77777777" w:rsidR="00C92315" w:rsidRPr="00C92315" w:rsidRDefault="00C92315" w:rsidP="00C92315">
      <w:r w:rsidRPr="00C92315">
        <w:rPr>
          <w:b/>
          <w:bCs/>
        </w:rPr>
        <w:t>Skala i zasięg  </w:t>
      </w:r>
      <w:r w:rsidRPr="00C92315">
        <w:t> </w:t>
      </w:r>
    </w:p>
    <w:p w14:paraId="7658B97B" w14:textId="571597E3" w:rsidR="00C92315" w:rsidRPr="00C92315" w:rsidRDefault="00C92315" w:rsidP="00C92315">
      <w:r w:rsidRPr="00C92315">
        <w:t>Akcja ,,Mam prawo do…” była prowadzona od października 2025 r. do lutego 2026 r. W ramach akcji zrealizowano 1865 lekcji, średnio 8 lekcji na szkołę. W akcji wzięło udział 22 649 uczniów i uczennic oraz 1026 nauczycieli i nauczycielek.</w:t>
      </w:r>
    </w:p>
    <w:p w14:paraId="7027C888" w14:textId="108285D8" w:rsidR="004C7D27" w:rsidRDefault="00F923ED">
      <w:r w:rsidRPr="00C92315">
        <w:t>Doświadczenia placówek, które wzięły udział w akcji „Mam prawo do...” pokazują, że czasem wystarczy chwila uwagi, aby głos uczniów mógł wybrzmieć w pełni i prowadzić do realnych zmian, które wpływają na codzienność uczniów i nauczycieli. </w:t>
      </w:r>
      <w:r w:rsidR="00C92315" w:rsidRPr="00C92315">
        <w:t xml:space="preserve">Dzięki współpracy uczniów, nauczycieli i dyrekcji można małymi krokami </w:t>
      </w:r>
      <w:r w:rsidR="00C92315" w:rsidRPr="00C92315">
        <w:lastRenderedPageBreak/>
        <w:t>zmieniać kulturę szkoły i budować edukację, która nie tylko mówi o prawach dziecka, ale też jest o nie oparta. </w:t>
      </w:r>
    </w:p>
    <w:p w14:paraId="46EE10EC" w14:textId="0F766E35" w:rsidR="00706DA3" w:rsidRDefault="00370567">
      <w:r w:rsidRPr="00370567">
        <w:rPr>
          <w:highlight w:val="cyan"/>
        </w:rPr>
        <w:t xml:space="preserve">Zobacz </w:t>
      </w:r>
      <w:hyperlink r:id="rId9" w:history="1">
        <w:r w:rsidRPr="00370567">
          <w:rPr>
            <w:rStyle w:val="Hipercze"/>
            <w:highlight w:val="cyan"/>
          </w:rPr>
          <w:t>pełne podsumowanie akcji</w:t>
        </w:r>
      </w:hyperlink>
      <w:r w:rsidRPr="00370567">
        <w:rPr>
          <w:highlight w:val="cyan"/>
        </w:rPr>
        <w:t>.</w:t>
      </w:r>
      <w:r>
        <w:t xml:space="preserve"> </w:t>
      </w:r>
    </w:p>
    <w:sectPr w:rsidR="00706D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AA2E" w14:textId="77777777" w:rsidR="00EB51F3" w:rsidRDefault="00EB51F3" w:rsidP="00F923ED">
      <w:pPr>
        <w:spacing w:after="0" w:line="240" w:lineRule="auto"/>
      </w:pPr>
      <w:r>
        <w:separator/>
      </w:r>
    </w:p>
  </w:endnote>
  <w:endnote w:type="continuationSeparator" w:id="0">
    <w:p w14:paraId="0E288EE4" w14:textId="77777777" w:rsidR="00EB51F3" w:rsidRDefault="00EB51F3" w:rsidP="00F9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4605"/>
      <w:docPartObj>
        <w:docPartGallery w:val="Page Numbers (Bottom of Page)"/>
        <w:docPartUnique/>
      </w:docPartObj>
    </w:sdtPr>
    <w:sdtContent>
      <w:p w14:paraId="68EE3228" w14:textId="552483F0" w:rsidR="00F923ED" w:rsidRDefault="00F923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85694A" w14:textId="77777777" w:rsidR="00F923ED" w:rsidRDefault="00F923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D3CC" w14:textId="77777777" w:rsidR="00EB51F3" w:rsidRDefault="00EB51F3" w:rsidP="00F923ED">
      <w:pPr>
        <w:spacing w:after="0" w:line="240" w:lineRule="auto"/>
      </w:pPr>
      <w:r>
        <w:separator/>
      </w:r>
    </w:p>
  </w:footnote>
  <w:footnote w:type="continuationSeparator" w:id="0">
    <w:p w14:paraId="5B8489C5" w14:textId="77777777" w:rsidR="00EB51F3" w:rsidRDefault="00EB51F3" w:rsidP="00F92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547"/>
    <w:multiLevelType w:val="multilevel"/>
    <w:tmpl w:val="EE02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4595F"/>
    <w:multiLevelType w:val="multilevel"/>
    <w:tmpl w:val="A5C0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17BAF"/>
    <w:multiLevelType w:val="multilevel"/>
    <w:tmpl w:val="59A6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D46A8F"/>
    <w:multiLevelType w:val="multilevel"/>
    <w:tmpl w:val="6FCC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D271F4"/>
    <w:multiLevelType w:val="multilevel"/>
    <w:tmpl w:val="D058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56068F"/>
    <w:multiLevelType w:val="multilevel"/>
    <w:tmpl w:val="9D02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9E2D52"/>
    <w:multiLevelType w:val="multilevel"/>
    <w:tmpl w:val="C6009CC4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16"/>
        </w:tabs>
        <w:ind w:left="451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76"/>
        </w:tabs>
        <w:ind w:left="667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96"/>
        </w:tabs>
        <w:ind w:left="7396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230A"/>
    <w:multiLevelType w:val="multilevel"/>
    <w:tmpl w:val="DFC6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0E7FAD"/>
    <w:multiLevelType w:val="multilevel"/>
    <w:tmpl w:val="C9B4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4B2779"/>
    <w:multiLevelType w:val="multilevel"/>
    <w:tmpl w:val="F10C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9F17A5"/>
    <w:multiLevelType w:val="multilevel"/>
    <w:tmpl w:val="AAD2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CE20F2"/>
    <w:multiLevelType w:val="multilevel"/>
    <w:tmpl w:val="328A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CE2FA8"/>
    <w:multiLevelType w:val="multilevel"/>
    <w:tmpl w:val="172A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141734"/>
    <w:multiLevelType w:val="multilevel"/>
    <w:tmpl w:val="B01C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757859"/>
    <w:multiLevelType w:val="multilevel"/>
    <w:tmpl w:val="9DA6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AD1C4D"/>
    <w:multiLevelType w:val="multilevel"/>
    <w:tmpl w:val="C5CA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D578A4"/>
    <w:multiLevelType w:val="multilevel"/>
    <w:tmpl w:val="1C7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15033D"/>
    <w:multiLevelType w:val="multilevel"/>
    <w:tmpl w:val="C836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4E45A6"/>
    <w:multiLevelType w:val="multilevel"/>
    <w:tmpl w:val="584C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4B2B4F"/>
    <w:multiLevelType w:val="multilevel"/>
    <w:tmpl w:val="6D5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424A44"/>
    <w:multiLevelType w:val="multilevel"/>
    <w:tmpl w:val="A96E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61722F"/>
    <w:multiLevelType w:val="multilevel"/>
    <w:tmpl w:val="962A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B15D3E"/>
    <w:multiLevelType w:val="multilevel"/>
    <w:tmpl w:val="B348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65621B"/>
    <w:multiLevelType w:val="multilevel"/>
    <w:tmpl w:val="D0F2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505DE9"/>
    <w:multiLevelType w:val="multilevel"/>
    <w:tmpl w:val="E880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5C6F80"/>
    <w:multiLevelType w:val="multilevel"/>
    <w:tmpl w:val="9E4A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B2446E"/>
    <w:multiLevelType w:val="multilevel"/>
    <w:tmpl w:val="F58E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624C50"/>
    <w:multiLevelType w:val="multilevel"/>
    <w:tmpl w:val="C5F2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9510D6"/>
    <w:multiLevelType w:val="multilevel"/>
    <w:tmpl w:val="468C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044C56"/>
    <w:multiLevelType w:val="multilevel"/>
    <w:tmpl w:val="8188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DD72A5"/>
    <w:multiLevelType w:val="multilevel"/>
    <w:tmpl w:val="F21C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762BF5"/>
    <w:multiLevelType w:val="multilevel"/>
    <w:tmpl w:val="FE8C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844E89"/>
    <w:multiLevelType w:val="multilevel"/>
    <w:tmpl w:val="6544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054FCD"/>
    <w:multiLevelType w:val="multilevel"/>
    <w:tmpl w:val="4C3A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3352428">
    <w:abstractNumId w:val="10"/>
  </w:num>
  <w:num w:numId="2" w16cid:durableId="646319766">
    <w:abstractNumId w:val="31"/>
  </w:num>
  <w:num w:numId="3" w16cid:durableId="832257587">
    <w:abstractNumId w:val="19"/>
  </w:num>
  <w:num w:numId="4" w16cid:durableId="1187983332">
    <w:abstractNumId w:val="29"/>
  </w:num>
  <w:num w:numId="5" w16cid:durableId="1301226410">
    <w:abstractNumId w:val="0"/>
  </w:num>
  <w:num w:numId="6" w16cid:durableId="146021666">
    <w:abstractNumId w:val="30"/>
  </w:num>
  <w:num w:numId="7" w16cid:durableId="410394903">
    <w:abstractNumId w:val="18"/>
  </w:num>
  <w:num w:numId="8" w16cid:durableId="1147866241">
    <w:abstractNumId w:val="11"/>
  </w:num>
  <w:num w:numId="9" w16cid:durableId="1053508912">
    <w:abstractNumId w:val="20"/>
  </w:num>
  <w:num w:numId="10" w16cid:durableId="419836032">
    <w:abstractNumId w:val="8"/>
  </w:num>
  <w:num w:numId="11" w16cid:durableId="2028287372">
    <w:abstractNumId w:val="23"/>
  </w:num>
  <w:num w:numId="12" w16cid:durableId="555317861">
    <w:abstractNumId w:val="5"/>
  </w:num>
  <w:num w:numId="13" w16cid:durableId="1864632336">
    <w:abstractNumId w:val="16"/>
  </w:num>
  <w:num w:numId="14" w16cid:durableId="1516387617">
    <w:abstractNumId w:val="4"/>
  </w:num>
  <w:num w:numId="15" w16cid:durableId="98454204">
    <w:abstractNumId w:val="21"/>
  </w:num>
  <w:num w:numId="16" w16cid:durableId="135270663">
    <w:abstractNumId w:val="25"/>
  </w:num>
  <w:num w:numId="17" w16cid:durableId="1840273512">
    <w:abstractNumId w:val="27"/>
  </w:num>
  <w:num w:numId="18" w16cid:durableId="1664165054">
    <w:abstractNumId w:val="22"/>
  </w:num>
  <w:num w:numId="19" w16cid:durableId="664630500">
    <w:abstractNumId w:val="17"/>
  </w:num>
  <w:num w:numId="20" w16cid:durableId="1938440849">
    <w:abstractNumId w:val="9"/>
  </w:num>
  <w:num w:numId="21" w16cid:durableId="1027949345">
    <w:abstractNumId w:val="3"/>
  </w:num>
  <w:num w:numId="22" w16cid:durableId="780219376">
    <w:abstractNumId w:val="1"/>
  </w:num>
  <w:num w:numId="23" w16cid:durableId="1508203609">
    <w:abstractNumId w:val="12"/>
  </w:num>
  <w:num w:numId="24" w16cid:durableId="100490275">
    <w:abstractNumId w:val="7"/>
  </w:num>
  <w:num w:numId="25" w16cid:durableId="783499070">
    <w:abstractNumId w:val="28"/>
  </w:num>
  <w:num w:numId="26" w16cid:durableId="1411390875">
    <w:abstractNumId w:val="26"/>
  </w:num>
  <w:num w:numId="27" w16cid:durableId="1338463525">
    <w:abstractNumId w:val="2"/>
  </w:num>
  <w:num w:numId="28" w16cid:durableId="1334995284">
    <w:abstractNumId w:val="14"/>
  </w:num>
  <w:num w:numId="29" w16cid:durableId="1282104719">
    <w:abstractNumId w:val="33"/>
  </w:num>
  <w:num w:numId="30" w16cid:durableId="1355419663">
    <w:abstractNumId w:val="6"/>
  </w:num>
  <w:num w:numId="31" w16cid:durableId="1428967984">
    <w:abstractNumId w:val="13"/>
  </w:num>
  <w:num w:numId="32" w16cid:durableId="1239171702">
    <w:abstractNumId w:val="15"/>
  </w:num>
  <w:num w:numId="33" w16cid:durableId="388655830">
    <w:abstractNumId w:val="32"/>
  </w:num>
  <w:num w:numId="34" w16cid:durableId="10907839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15"/>
    <w:rsid w:val="001E0319"/>
    <w:rsid w:val="00285239"/>
    <w:rsid w:val="00370567"/>
    <w:rsid w:val="003D3FE9"/>
    <w:rsid w:val="004C7D27"/>
    <w:rsid w:val="00532D4E"/>
    <w:rsid w:val="00706DA3"/>
    <w:rsid w:val="00771C46"/>
    <w:rsid w:val="007746BE"/>
    <w:rsid w:val="008A5145"/>
    <w:rsid w:val="00B85C58"/>
    <w:rsid w:val="00BB7ACD"/>
    <w:rsid w:val="00C92315"/>
    <w:rsid w:val="00CB58BC"/>
    <w:rsid w:val="00EB51F3"/>
    <w:rsid w:val="00F923ED"/>
    <w:rsid w:val="13016C0B"/>
    <w:rsid w:val="15783FB4"/>
    <w:rsid w:val="1B0BC45A"/>
    <w:rsid w:val="2763AB73"/>
    <w:rsid w:val="2C8B67CF"/>
    <w:rsid w:val="3E77B44B"/>
    <w:rsid w:val="402BA088"/>
    <w:rsid w:val="450886EE"/>
    <w:rsid w:val="5EDF4D20"/>
    <w:rsid w:val="67AF93B3"/>
    <w:rsid w:val="68B3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8D06"/>
  <w15:chartTrackingRefBased/>
  <w15:docId w15:val="{37D02D54-5CE5-4FB8-BE3E-D68FA5C2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2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2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2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2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2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2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2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3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3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23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23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23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3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2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23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23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23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2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23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231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231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3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23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31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92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3ED"/>
  </w:style>
  <w:style w:type="paragraph" w:styleId="Stopka">
    <w:name w:val="footer"/>
    <w:basedOn w:val="Normalny"/>
    <w:link w:val="StopkaZnak"/>
    <w:uiPriority w:val="99"/>
    <w:unhideWhenUsed/>
    <w:rsid w:val="00F92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ef.pl/prawa-dziecka/programy-i-stale-inicjatywy/program-dla-szkol/akcje-edukacyjne/mam-prawo-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nicef.pl/prawa-dziecka/programy-i-stale-inicjatywy/program-dla-szkol/akcje-edukacyjne/mam-prawo-do/od-jednej-lekcji-do-realnej-zmiany-podsumowanie-akcji-unicef-polska-mam-prawo-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Uścinowicz</dc:creator>
  <cp:keywords/>
  <dc:description/>
  <cp:lastModifiedBy>Magdalena Uścinowicz</cp:lastModifiedBy>
  <cp:revision>9</cp:revision>
  <dcterms:created xsi:type="dcterms:W3CDTF">2026-05-18T09:09:00Z</dcterms:created>
  <dcterms:modified xsi:type="dcterms:W3CDTF">2026-05-19T08:07:00Z</dcterms:modified>
</cp:coreProperties>
</file>