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93B8E" w14:textId="3E4EBD8E" w:rsidR="007A5F75" w:rsidRDefault="007A5F75" w:rsidP="66ED196C">
      <w:pPr>
        <w:rPr>
          <w:sz w:val="48"/>
          <w:szCs w:val="48"/>
        </w:rPr>
      </w:pPr>
      <w:r w:rsidRPr="66ED196C">
        <w:rPr>
          <w:sz w:val="48"/>
          <w:szCs w:val="48"/>
        </w:rPr>
        <w:t>Od jednej lekcji do realnej zmiany – podsumowanie akcji UNICEF Polska „Mam prawo do...”</w:t>
      </w:r>
    </w:p>
    <w:p w14:paraId="3E4F7E2E" w14:textId="393E5894" w:rsidR="0044357F" w:rsidRDefault="007A5F75" w:rsidP="66ED196C">
      <w:pPr>
        <w:rPr>
          <w:sz w:val="32"/>
          <w:szCs w:val="32"/>
        </w:rPr>
      </w:pPr>
      <w:r w:rsidRPr="66ED196C">
        <w:rPr>
          <w:sz w:val="32"/>
          <w:szCs w:val="32"/>
        </w:rPr>
        <w:t>Czy jedna lekcja może zmienić szkołę? Doświadczenia placówek, które wzięły udział w akcji „Mam prawo do...” pokazują, że</w:t>
      </w:r>
      <w:r w:rsidR="002E159B" w:rsidRPr="66ED196C">
        <w:rPr>
          <w:sz w:val="32"/>
          <w:szCs w:val="32"/>
        </w:rPr>
        <w:t xml:space="preserve"> czasem wystarczy chwila uwagi, aby głos uczniów mógł wybrzmieć w pełni</w:t>
      </w:r>
      <w:r w:rsidR="001850D9" w:rsidRPr="66ED196C">
        <w:rPr>
          <w:sz w:val="32"/>
          <w:szCs w:val="32"/>
        </w:rPr>
        <w:t xml:space="preserve"> i prowadzić do realnych zmian</w:t>
      </w:r>
      <w:r w:rsidRPr="66ED196C">
        <w:rPr>
          <w:sz w:val="32"/>
          <w:szCs w:val="32"/>
        </w:rPr>
        <w:t>, któr</w:t>
      </w:r>
      <w:r w:rsidR="001850D9" w:rsidRPr="66ED196C">
        <w:rPr>
          <w:sz w:val="32"/>
          <w:szCs w:val="32"/>
        </w:rPr>
        <w:t>e</w:t>
      </w:r>
      <w:r w:rsidRPr="66ED196C">
        <w:rPr>
          <w:sz w:val="32"/>
          <w:szCs w:val="32"/>
        </w:rPr>
        <w:t xml:space="preserve"> </w:t>
      </w:r>
      <w:r w:rsidR="18F1BDE9" w:rsidRPr="66ED196C">
        <w:rPr>
          <w:sz w:val="32"/>
          <w:szCs w:val="32"/>
        </w:rPr>
        <w:t>wpływają na</w:t>
      </w:r>
      <w:r w:rsidR="001850D9" w:rsidRPr="66ED196C">
        <w:rPr>
          <w:sz w:val="32"/>
          <w:szCs w:val="32"/>
        </w:rPr>
        <w:t xml:space="preserve"> </w:t>
      </w:r>
      <w:r w:rsidRPr="66ED196C">
        <w:rPr>
          <w:sz w:val="32"/>
          <w:szCs w:val="32"/>
        </w:rPr>
        <w:t>codzienność uczniów i nauczycieli.</w:t>
      </w:r>
    </w:p>
    <w:p w14:paraId="59C21B1A" w14:textId="47278969" w:rsidR="62900581" w:rsidRDefault="62900581" w:rsidP="66ED196C">
      <w:r>
        <w:rPr>
          <w:noProof/>
        </w:rPr>
        <w:drawing>
          <wp:inline distT="0" distB="0" distL="0" distR="0" wp14:anchorId="058F2161" wp14:editId="61695D47">
            <wp:extent cx="4495800" cy="3009585"/>
            <wp:effectExtent l="0" t="0" r="0" b="0"/>
            <wp:docPr id="9908921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92184" name="Picture 9908921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D787" w14:textId="563A7C33" w:rsidR="00DD331F" w:rsidRDefault="6E2FF818" w:rsidP="2C278310">
      <w:r>
        <w:t>Założenie akcji było proste – zaprosiliśmy szkoły, nauczycieli i uczniów do wspólnego doświadczenia, jak edukacja oparta na prawach dziecka wygląda w praktyce. Odzew ze strony placówek edukacyjnych był ogromny. Według naszych założeń do akcji miało włączyć się około 200 szkół – zgłosiło się aż 401. Zakładaliśmy, że w ramach akcji odbędzie się min. 400 lekcji dotyczących praw dziecka w szkole, w których weźmie udział ok. 800 dzieci – odbyło się 1865 lekcji, a zaangażowało się w nie aż 22 649 uczniów i uczennic, co znacznie przewyższyło nasze oczekiwania. Choć początkowo akcja „Mam prawo do…” miała objąć tylko szkoły, liczne prośby od placówek przedszkolnych sprawiły, że umożliwiliśmy im udział w inicjatywie. Warto podkreślić, że akcję patronatem objęła Rzeczniczka Praw Dziecka.</w:t>
      </w:r>
    </w:p>
    <w:p w14:paraId="3D5CF936" w14:textId="54F952C0" w:rsidR="2C278310" w:rsidRDefault="2C278310" w:rsidP="2C278310">
      <w:pPr>
        <w:rPr>
          <w:b/>
          <w:bCs/>
          <w:sz w:val="28"/>
          <w:szCs w:val="28"/>
        </w:rPr>
      </w:pPr>
      <w:r w:rsidRPr="2C278310">
        <w:rPr>
          <w:rFonts w:ascii="Aptos" w:eastAsia="Aptos" w:hAnsi="Aptos" w:cs="Aptos"/>
          <w:b/>
          <w:bCs/>
          <w:sz w:val="28"/>
          <w:szCs w:val="28"/>
        </w:rPr>
        <w:t>Realne wsparcie merytoryczne i impuls do dalszych działań</w:t>
      </w:r>
    </w:p>
    <w:p w14:paraId="16F7311F" w14:textId="23AA3625" w:rsidR="2C278310" w:rsidRDefault="2C278310">
      <w:r>
        <w:lastRenderedPageBreak/>
        <w:t xml:space="preserve">Motywacje nauczycieli, którzy zgłosili się do akcji „Mam prawo do…” były jasne: chęć integracji uczniów, potrzeba zbudowania bezpiecznej atmosfery oraz chęć dania najmłodszym realnego poczucia sprawstwa. </w:t>
      </w:r>
    </w:p>
    <w:p w14:paraId="5FFD2D89" w14:textId="1A3CC4B2" w:rsidR="2C278310" w:rsidRDefault="03224E6F" w:rsidP="2C278310">
      <w:r>
        <w:t xml:space="preserve">Odpowiedzieliśmy na te potrzeby, przekazując wsparcie merytoryczne w pracy z tematyką praw dziecka. Przygotowaliśmy materiały, które są ciekawe i łatwe do użycia w trakcie lekcji. Opracowaliśmy scenariusze lekcji, które nie wymagają od nauczycieli dodatkowych zasobów, a przy tym są zgodne z kierunkami polityki oświatowej MEN 2025/2026, takimi jak m.in.: </w:t>
      </w:r>
    </w:p>
    <w:p w14:paraId="618208E1" w14:textId="1C1C4145" w:rsidR="2C278310" w:rsidRDefault="2C278310" w:rsidP="2C278310">
      <w:pPr>
        <w:pStyle w:val="Akapitzlist"/>
        <w:numPr>
          <w:ilvl w:val="0"/>
          <w:numId w:val="20"/>
        </w:numPr>
      </w:pPr>
      <w:r>
        <w:t>wspieranie rozwoju kompetencji obywatelskich i społecznych uczniów,</w:t>
      </w:r>
    </w:p>
    <w:p w14:paraId="55F71AED" w14:textId="62AA2855" w:rsidR="2C278310" w:rsidRDefault="2C278310" w:rsidP="2C278310">
      <w:pPr>
        <w:pStyle w:val="Akapitzlist"/>
        <w:numPr>
          <w:ilvl w:val="0"/>
          <w:numId w:val="20"/>
        </w:numPr>
      </w:pPr>
      <w:r>
        <w:t>wzmacnianie roli wychowawczej szkoły,</w:t>
      </w:r>
    </w:p>
    <w:p w14:paraId="5C58A308" w14:textId="0AAA0140" w:rsidR="2C278310" w:rsidRDefault="2C278310" w:rsidP="2C278310">
      <w:pPr>
        <w:pStyle w:val="Akapitzlist"/>
        <w:numPr>
          <w:ilvl w:val="0"/>
          <w:numId w:val="20"/>
        </w:numPr>
      </w:pPr>
      <w:r>
        <w:t>tworzenie bezpiecznego i włączającego środowiska szkolnego.</w:t>
      </w:r>
    </w:p>
    <w:p w14:paraId="719177CB" w14:textId="479C09BE" w:rsidR="2C278310" w:rsidRDefault="2C278310" w:rsidP="2C278310">
      <w:r>
        <w:t>Tym samym wdrożenie tematyki praw dziecka nie stanowiło dla pedagogów dodatkowego obciążenia, a wręcz przeciwnie – zaowocowało kolejnymi pomysłami i stało się impulsem do podejmowania dalszych działań w obszarze praw dziecka.</w:t>
      </w:r>
    </w:p>
    <w:p w14:paraId="728B6451" w14:textId="3CEF16E1" w:rsidR="00C33172" w:rsidRPr="003E049F" w:rsidRDefault="00C33172" w:rsidP="001850D9">
      <w:pPr>
        <w:rPr>
          <w:sz w:val="28"/>
          <w:szCs w:val="28"/>
        </w:rPr>
      </w:pPr>
      <w:r w:rsidRPr="003E049F">
        <w:rPr>
          <w:b/>
          <w:bCs/>
          <w:sz w:val="28"/>
          <w:szCs w:val="28"/>
        </w:rPr>
        <w:t>Co się działo, czyli akcja „Mam prawo do…” krok po kroku</w:t>
      </w:r>
    </w:p>
    <w:p w14:paraId="0DEE4A28" w14:textId="2FC54873" w:rsidR="00C33172" w:rsidRDefault="2C278310" w:rsidP="1C72CD43">
      <w:r>
        <w:t>Nauczyciele, którzy wzięli udział w akcji, przeszli szkolenie online, podczas którego wprowadziliśmy ich w zagadnienia związane z prawami dziecka w szkole i edukacją o</w:t>
      </w:r>
      <w:r w:rsidRPr="1C72CD43">
        <w:t>partą na prawach dziecka. Przekazaliśmy też materiały ułatwiające prowadzenie lekcji. Następnie nauczyciele zorganizowali w klasach zajęcia, włączając uczniów w rozmowę o tym, jak prawa najmłodszych realizowane są w ich szkole. Rozmowy o prawie do odpoczynku, ochrony prywatności czy wyrażania własnego zdania stały się punktem wyjścia do głębokiej refleksji.</w:t>
      </w:r>
    </w:p>
    <w:p w14:paraId="2D16EEF6" w14:textId="343A3933" w:rsidR="683B91F8" w:rsidRDefault="6E2FF818" w:rsidP="1C72CD43">
      <w:r w:rsidRPr="6E2FF818">
        <w:rPr>
          <w:i/>
          <w:iCs/>
        </w:rPr>
        <w:t>– Zaskoczyło mnie, jak różnorodne są doświadczenia dzieci oraz jak otwarcie potrafią mówić o potrzebie bezpieczeństwa, szacunku i bycia wysłuchanym</w:t>
      </w:r>
      <w:r w:rsidRPr="6E2FF818">
        <w:t xml:space="preserve"> – podkreśla Dorota </w:t>
      </w:r>
      <w:proofErr w:type="spellStart"/>
      <w:r w:rsidRPr="6E2FF818">
        <w:t>Kominko-Krej</w:t>
      </w:r>
      <w:proofErr w:type="spellEnd"/>
      <w:r w:rsidRPr="6E2FF818">
        <w:t>, nauczycielka z Zespołu Szkolno-Przedszkolnego nr 9 w Wałbrzychu.</w:t>
      </w:r>
    </w:p>
    <w:p w14:paraId="17F60DED" w14:textId="0DCC610D" w:rsidR="008D69AF" w:rsidRDefault="00C33172" w:rsidP="66ED196C">
      <w:r w:rsidRPr="1C72CD43">
        <w:t xml:space="preserve">Podczas kolejnego etapu uczniowie </w:t>
      </w:r>
      <w:r w:rsidR="008D69AF" w:rsidRPr="1C72CD43">
        <w:t>dzielili się spostrzeżeniami</w:t>
      </w:r>
      <w:r w:rsidR="00A5079F" w:rsidRPr="1C72CD43">
        <w:t xml:space="preserve"> z dyrekcją szkoły</w:t>
      </w:r>
      <w:r w:rsidR="008D69AF" w:rsidRPr="1C72CD43">
        <w:t xml:space="preserve">. </w:t>
      </w:r>
      <w:r w:rsidR="00A5079F" w:rsidRPr="1C72CD43">
        <w:t>To właśnie tutaj teoria spotkała się z prak</w:t>
      </w:r>
      <w:r w:rsidR="00A5079F">
        <w:t xml:space="preserve">tyką partnerstwa. Uczniowie samodzielnie prezentowali swoje wnioski, używając przygotowanych prezentacji. </w:t>
      </w:r>
      <w:r w:rsidR="008D69AF">
        <w:t xml:space="preserve">Na bazie </w:t>
      </w:r>
      <w:r w:rsidR="00A5079F">
        <w:t>otrzymanych</w:t>
      </w:r>
      <w:r w:rsidR="008D69AF">
        <w:t xml:space="preserve"> informacji dyrekcja (przy ewentualnym wsparciu psychologa lub pedagoga szkolnego) przeprowadzała szkolenie o prawach dziecka dla rady pedagogicznej</w:t>
      </w:r>
      <w:r w:rsidR="15A66088">
        <w:t xml:space="preserve">, a po szkoleniu wybrane propozycje były wdrażane w placówce. </w:t>
      </w:r>
      <w:r w:rsidR="6EFEAA4D">
        <w:t xml:space="preserve">To wyraźny sygnał dla dzieci i młodzieży, że mają realny wpływ na zmiany wokół nich. </w:t>
      </w:r>
    </w:p>
    <w:p w14:paraId="5DDF7BB3" w14:textId="6818163C" w:rsidR="008D69AF" w:rsidRDefault="2C278310" w:rsidP="66ED196C">
      <w:r>
        <w:t>–</w:t>
      </w:r>
      <w:r w:rsidRPr="1C72CD43">
        <w:rPr>
          <w:i/>
          <w:iCs/>
        </w:rPr>
        <w:t xml:space="preserve"> W naszej szkole dzieci zwróciły uwagę na potrzebę odpoczynku od hałasu, dlatego powstała „cicha przerwa”</w:t>
      </w:r>
      <w:r>
        <w:t xml:space="preserve"> – mówi </w:t>
      </w:r>
      <w:r w:rsidRPr="1C72CD43">
        <w:t xml:space="preserve">Katarzyna </w:t>
      </w:r>
      <w:proofErr w:type="spellStart"/>
      <w:r w:rsidRPr="1C72CD43">
        <w:t>Sołkowicz</w:t>
      </w:r>
      <w:proofErr w:type="spellEnd"/>
      <w:r w:rsidRPr="1C72CD43">
        <w:t>,</w:t>
      </w:r>
      <w:r>
        <w:t xml:space="preserve"> nauczycielka ze Szkoły Podstawowej nr 112 z Oddziałami Integracyjnymi im. Marii Kownackiej w Warszawie.</w:t>
      </w:r>
    </w:p>
    <w:p w14:paraId="71F03323" w14:textId="13C678FA" w:rsidR="008D69AF" w:rsidRDefault="2C278310" w:rsidP="1C72CD43">
      <w:pPr>
        <w:rPr>
          <w:i/>
          <w:iCs/>
        </w:rPr>
      </w:pPr>
      <w:r>
        <w:lastRenderedPageBreak/>
        <w:t>–</w:t>
      </w:r>
      <w:r w:rsidRPr="1C72CD43">
        <w:t xml:space="preserve"> </w:t>
      </w:r>
      <w:r w:rsidRPr="1C72CD43">
        <w:rPr>
          <w:i/>
          <w:iCs/>
        </w:rPr>
        <w:t>Uczniowie zaproponowali stworzenie „Skrzynki Dobrych Głosów”, dlatego powstało specjalne miejsce, w którym dzieci mogą anonimowo zgłaszać swoje propozycje, potrzeby lub problemy dotyczące życia szkolnego</w:t>
      </w:r>
      <w:r w:rsidRPr="1C72CD43">
        <w:t xml:space="preserve"> – mówi Paulina </w:t>
      </w:r>
      <w:proofErr w:type="spellStart"/>
      <w:r w:rsidRPr="1C72CD43">
        <w:t>Plechowicz-Zmudzińska</w:t>
      </w:r>
      <w:proofErr w:type="spellEnd"/>
      <w:r w:rsidRPr="1C72CD43">
        <w:t xml:space="preserve">, nauczycielka ze Szkoły Podstawowej nr 41 z Oddziałami Sportowymi im. Romualda Traugutta w Bydgoszczy. </w:t>
      </w:r>
      <w:r w:rsidRPr="1C72CD43">
        <w:rPr>
          <w:i/>
          <w:iCs/>
        </w:rPr>
        <w:t xml:space="preserve">– Każde zgłoszenie będzie omawiane podczas miesięcznych spotkań samorządu uczniowskiego z nauczycielami i dyrekcją, a wybrane pomysły będą włączane w życie szkoły. </w:t>
      </w:r>
    </w:p>
    <w:p w14:paraId="3E23FE35" w14:textId="322523E5" w:rsidR="008D69AF" w:rsidRDefault="2C278310" w:rsidP="007A5F75">
      <w:r>
        <w:t xml:space="preserve">Finalnym etapem akcji było przesłanie sprawozdań do UNICEF Polska. Inicjatywa została zwieńczona przyznaniem placówkom dyplomów. </w:t>
      </w:r>
    </w:p>
    <w:p w14:paraId="3CCD195D" w14:textId="62CC8EB2" w:rsidR="008D69AF" w:rsidRPr="003E049F" w:rsidRDefault="00675D9C" w:rsidP="007A5F75">
      <w:pPr>
        <w:rPr>
          <w:b/>
          <w:bCs/>
          <w:sz w:val="28"/>
          <w:szCs w:val="28"/>
        </w:rPr>
      </w:pPr>
      <w:r w:rsidRPr="003E049F">
        <w:rPr>
          <w:b/>
          <w:bCs/>
          <w:sz w:val="28"/>
          <w:szCs w:val="28"/>
        </w:rPr>
        <w:t>Dzieci znają swoje prawa</w:t>
      </w:r>
    </w:p>
    <w:p w14:paraId="26C216B1" w14:textId="5C8B1DDA" w:rsidR="00675D9C" w:rsidRDefault="00675D9C" w:rsidP="007A5F75">
      <w:r>
        <w:t xml:space="preserve">Nauczycielki i nauczyciele zapytani o to, z czego są najbardziej dumni w związku z udziałem w akcji „Mam prawo do…”, najczęściej podkreślali, że zaskoczyło ich zaangażowanie i duża wiedza uczniów o ich prawach. Nawet najmłodsze dzieci potrafiły wymienić swoje prawa, podać przykłady z życia oraz odnieść je do sytuacji szkolnych i domowych. </w:t>
      </w:r>
    </w:p>
    <w:p w14:paraId="2FF08768" w14:textId="09DB8B54" w:rsidR="49843B5A" w:rsidRDefault="2C278310" w:rsidP="1C72CD43">
      <w:r>
        <w:t xml:space="preserve">– </w:t>
      </w:r>
      <w:r w:rsidRPr="1C72CD43">
        <w:rPr>
          <w:i/>
          <w:iCs/>
        </w:rPr>
        <w:t>Jestem najbardziej dumna z tego, że akcja „Mam prawo do…” dała dzieciom głos i odwagę do mówienia o swoich prawach, potrzebach i granicach. Z tego, że pomogła uświadomić, iż każdy – niezależnie od wieku, pochodzenia czy sytuacji – ma prawo do szacunku, bezpieczeństwa i bycia wysłuchanym. Największą wartością tej akcji jest realna zmiana w myśleniu: od poczucia wstydu lub bezsilności do świadomości „mam prawo”</w:t>
      </w:r>
      <w:r>
        <w:t xml:space="preserve"> – po</w:t>
      </w:r>
      <w:r w:rsidRPr="1C72CD43">
        <w:t xml:space="preserve">dkreśla Sylwia Żukowska, nauczycielka z SP nr 4 im. Mikołaja Kopernika w Zawierciu. </w:t>
      </w:r>
    </w:p>
    <w:p w14:paraId="49FA763C" w14:textId="080BB5A2" w:rsidR="000E254D" w:rsidRDefault="00675D9C" w:rsidP="66ED196C">
      <w:r w:rsidRPr="1C72CD43">
        <w:t>Uczniowie chętnie uczestn</w:t>
      </w:r>
      <w:r>
        <w:t xml:space="preserve">iczyli w warsztatach, zabierali głos w dyskusjach, zadawali pytania oraz podejmowali proponowane aktywności. Podczas zajęć dzieci mogły się otworzyć i szczerze opowiedzieć o </w:t>
      </w:r>
      <w:r w:rsidR="000E254D">
        <w:t>tym, czy ich prawa w szkole są przestrzegane i co warto zmienić</w:t>
      </w:r>
      <w:r w:rsidR="0ECEFB98">
        <w:t>.</w:t>
      </w:r>
      <w:r w:rsidR="000E254D">
        <w:t xml:space="preserve"> Lekcje sprzyjały też budowaniu postaw opartych na empatii, zrozumieniu oraz szacunku wobec innych. </w:t>
      </w:r>
    </w:p>
    <w:p w14:paraId="5A977D50" w14:textId="00AF4E84" w:rsidR="0044357F" w:rsidRDefault="0044357F" w:rsidP="007A5F75">
      <w:r>
        <w:rPr>
          <w:noProof/>
        </w:rPr>
        <w:drawing>
          <wp:inline distT="0" distB="0" distL="0" distR="0" wp14:anchorId="6063D95F" wp14:editId="36275D27">
            <wp:extent cx="2120584" cy="2827446"/>
            <wp:effectExtent l="8573" t="0" r="2857" b="2858"/>
            <wp:docPr id="5526348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6715" cy="28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C6EA" w14:textId="7D0E84B5" w:rsidR="0044357F" w:rsidRPr="00EC1595" w:rsidRDefault="0044357F" w:rsidP="007A5F75">
      <w:pPr>
        <w:rPr>
          <w:sz w:val="20"/>
          <w:szCs w:val="20"/>
        </w:rPr>
      </w:pPr>
      <w:r w:rsidRPr="00EC1595">
        <w:rPr>
          <w:sz w:val="20"/>
          <w:szCs w:val="20"/>
        </w:rPr>
        <w:t>Zajęcia w Szkole Podstawowej nr 6 z Oddziałami Integracyjnymi im. J. Kreta w Ustroniu</w:t>
      </w:r>
    </w:p>
    <w:p w14:paraId="10E661E8" w14:textId="77777777" w:rsidR="000E254D" w:rsidRPr="003E049F" w:rsidRDefault="2C278310" w:rsidP="007A5F75">
      <w:pPr>
        <w:rPr>
          <w:sz w:val="28"/>
          <w:szCs w:val="28"/>
        </w:rPr>
      </w:pPr>
      <w:r w:rsidRPr="2C278310">
        <w:rPr>
          <w:b/>
          <w:bCs/>
          <w:sz w:val="28"/>
          <w:szCs w:val="28"/>
        </w:rPr>
        <w:lastRenderedPageBreak/>
        <w:t>W jaki sposób szkoły planują wykorzystać wnioski z akcji?</w:t>
      </w:r>
      <w:r w:rsidRPr="2C278310">
        <w:rPr>
          <w:sz w:val="28"/>
          <w:szCs w:val="28"/>
        </w:rPr>
        <w:t> </w:t>
      </w:r>
    </w:p>
    <w:p w14:paraId="4798364A" w14:textId="06BECEA9" w:rsidR="00353A56" w:rsidRDefault="2C278310" w:rsidP="000E254D">
      <w:r>
        <w:t>Z wypełnionych przez nauczycieli na koniec akcji ankiet wynika, że zebrane wnioski mają posłużyć jako materiał do dalszej pracy wychowawczej oraz organizacyjnej w szkole i przedszkolu – nauczyciele chcą do nich wracać w trakcie codziennej pracy z uczniami. W jaki sposób?</w:t>
      </w:r>
    </w:p>
    <w:p w14:paraId="41D0F355" w14:textId="46BE5F90" w:rsidR="00353A56" w:rsidRDefault="2C278310" w:rsidP="2C278310">
      <w:pPr>
        <w:pStyle w:val="Akapitzlist"/>
        <w:numPr>
          <w:ilvl w:val="0"/>
          <w:numId w:val="19"/>
        </w:numPr>
      </w:pPr>
      <w:r>
        <w:t xml:space="preserve">Wykorzystanie w pracy wychowawczej i dydaktycznej </w:t>
      </w:r>
    </w:p>
    <w:p w14:paraId="21906A28" w14:textId="51AAE13B" w:rsidR="00353A56" w:rsidRDefault="2C278310" w:rsidP="2C278310">
      <w:r>
        <w:t xml:space="preserve">Wielu nauczycieli wskazało, że wnioski będą wykorzystywane podczas godzin wychowawczych, zajęć profilaktycznych oraz w codziennej pracy z klasą. W wypełnionej ankiecie nauczyciele piszą o potrzebie częstszych rozmów o emocjach, granicach, szacunku, bezpieczeństwie i odpowiedzialności. </w:t>
      </w:r>
    </w:p>
    <w:p w14:paraId="5C279738" w14:textId="5AFB5DB6" w:rsidR="00353A56" w:rsidRDefault="2C278310" w:rsidP="2C278310">
      <w:pPr>
        <w:pStyle w:val="Akapitzlist"/>
        <w:numPr>
          <w:ilvl w:val="0"/>
          <w:numId w:val="18"/>
        </w:numPr>
      </w:pPr>
      <w:r>
        <w:t xml:space="preserve"> Modyfikacja zasad i dokumentów szkolnych </w:t>
      </w:r>
    </w:p>
    <w:p w14:paraId="293EE127" w14:textId="6ADBF233" w:rsidR="00353A56" w:rsidRDefault="2C278310" w:rsidP="2C278310">
      <w:r>
        <w:t xml:space="preserve">Część odpowiedzi odnosi się do wykorzystania wniosków przy aktualizacji klasowych kontraktów, kodeksów zasad, a także w ewaluacji programu wychowawczo-profilaktycznego czy rozmowach o zmianach w statucie szkoły. </w:t>
      </w:r>
    </w:p>
    <w:p w14:paraId="7AFF01DD" w14:textId="569D9B1B" w:rsidR="00353A56" w:rsidRDefault="2C278310" w:rsidP="2C278310">
      <w:pPr>
        <w:pStyle w:val="Akapitzlist"/>
        <w:numPr>
          <w:ilvl w:val="0"/>
          <w:numId w:val="17"/>
        </w:numPr>
      </w:pPr>
      <w:r>
        <w:t xml:space="preserve"> Wzmacnianie dialogu i roli samorządu uczniowskiego </w:t>
      </w:r>
    </w:p>
    <w:p w14:paraId="3BEBAC1E" w14:textId="16914677" w:rsidR="00353A56" w:rsidRDefault="2C278310" w:rsidP="2C278310">
      <w:r>
        <w:t xml:space="preserve">W wielu wypowiedziach pojawia się propozycja włączania wniosków do pracy samorządu uczniowskiego oraz konsultowania ich z dyrekcją i radą pedagogiczną. </w:t>
      </w:r>
    </w:p>
    <w:p w14:paraId="67437049" w14:textId="4EAFE3FB" w:rsidR="00353A56" w:rsidRDefault="2C278310" w:rsidP="2C278310">
      <w:pPr>
        <w:pStyle w:val="Akapitzlist"/>
        <w:numPr>
          <w:ilvl w:val="0"/>
          <w:numId w:val="16"/>
        </w:numPr>
      </w:pPr>
      <w:r>
        <w:t xml:space="preserve"> Wprowadzanie konkretnych zmian organizacyjnych </w:t>
      </w:r>
    </w:p>
    <w:p w14:paraId="2D65CECF" w14:textId="53ACAA3B" w:rsidR="00353A56" w:rsidRDefault="2C278310" w:rsidP="2C278310">
      <w:r>
        <w:t xml:space="preserve">Niektóre odpowiedzi odnoszą się do bardzo konkretnych działań: organizacji aktywnych przerw, tworzenia kącików relaksu, zwiększenia liczby zajęć dodatkowych, modyfikacji planu dnia w bursie, zakupu wyposażenia, częstszych wyjść na zewnątrz czy organizacji warsztatów tematycznych.  </w:t>
      </w:r>
    </w:p>
    <w:p w14:paraId="773D22C7" w14:textId="4B19A24F" w:rsidR="00353A56" w:rsidRDefault="2C278310" w:rsidP="2C278310">
      <w:pPr>
        <w:pStyle w:val="Akapitzlist"/>
        <w:numPr>
          <w:ilvl w:val="0"/>
          <w:numId w:val="15"/>
        </w:numPr>
      </w:pPr>
      <w:r>
        <w:t xml:space="preserve"> Współpraca z rodzicami </w:t>
      </w:r>
    </w:p>
    <w:p w14:paraId="76D126E6" w14:textId="49A0CFF9" w:rsidR="00353A56" w:rsidRDefault="2C278310" w:rsidP="2C278310">
      <w:r>
        <w:t xml:space="preserve">Część nauczycieli planuje wykorzystać wnioski w rozmowach z rodzicami – poprzez zebrania, ulotki, warsztaty czy pedagogizację rodziców. </w:t>
      </w:r>
    </w:p>
    <w:p w14:paraId="542B5600" w14:textId="2241674E" w:rsidR="00353A56" w:rsidRDefault="2C278310" w:rsidP="2C278310">
      <w:pPr>
        <w:rPr>
          <w:b/>
          <w:bCs/>
          <w:sz w:val="28"/>
          <w:szCs w:val="28"/>
        </w:rPr>
      </w:pPr>
      <w:r w:rsidRPr="2C278310">
        <w:rPr>
          <w:b/>
          <w:bCs/>
          <w:sz w:val="28"/>
          <w:szCs w:val="28"/>
        </w:rPr>
        <w:t>Wdrożone rozwiązania</w:t>
      </w:r>
    </w:p>
    <w:p w14:paraId="42F5CF55" w14:textId="23FF3A85" w:rsidR="00353A56" w:rsidRDefault="6E2FF818" w:rsidP="2C278310">
      <w:r>
        <w:t xml:space="preserve">Większość nauczycieli i nauczycielek </w:t>
      </w:r>
      <w:r w:rsidRPr="6E2FF818">
        <w:t>(159 z 225) od</w:t>
      </w:r>
      <w:r>
        <w:t xml:space="preserve">powiedziała w ankiecie twierdząco na pytanie, czy po szkoleniu dla rady pedagogicznej wdrożono w szkole co najmniej jeden z pomysłów zgłoszonych przez uczniów oraz uczennice. Z odpowiedzi wynika, że wdrożenia miały przede wszystkim charakter praktyczny i zostały zrealizowane w kilku powtarzających się obszarach: </w:t>
      </w:r>
    </w:p>
    <w:p w14:paraId="61F72177" w14:textId="5C8ECD5C" w:rsidR="00353A56" w:rsidRDefault="2C278310" w:rsidP="2C278310">
      <w:pPr>
        <w:pStyle w:val="Akapitzlist"/>
        <w:numPr>
          <w:ilvl w:val="0"/>
          <w:numId w:val="14"/>
        </w:numPr>
      </w:pPr>
      <w:r>
        <w:t xml:space="preserve"> Utworzenie przestrzeni do odpoczynku i wyciszenia </w:t>
      </w:r>
    </w:p>
    <w:p w14:paraId="6B1778AE" w14:textId="4C443618" w:rsidR="00353A56" w:rsidRDefault="2C278310" w:rsidP="2C278310">
      <w:r>
        <w:t xml:space="preserve"> Najczęściej wdrażanym rozwiązaniem było stworzenie realnych miejsc odpoczynku:</w:t>
      </w:r>
    </w:p>
    <w:p w14:paraId="160909C9" w14:textId="6667F078" w:rsidR="00353A56" w:rsidRDefault="2C278310" w:rsidP="2C278310">
      <w:pPr>
        <w:pStyle w:val="Akapitzlist"/>
        <w:numPr>
          <w:ilvl w:val="0"/>
          <w:numId w:val="7"/>
        </w:numPr>
      </w:pPr>
      <w:r>
        <w:lastRenderedPageBreak/>
        <w:t xml:space="preserve">kąciki ciszy i relaksu, </w:t>
      </w:r>
    </w:p>
    <w:p w14:paraId="228BD8ED" w14:textId="5FAC4C32" w:rsidR="00353A56" w:rsidRDefault="2C278310" w:rsidP="2C278310">
      <w:pPr>
        <w:pStyle w:val="Akapitzlist"/>
        <w:numPr>
          <w:ilvl w:val="0"/>
          <w:numId w:val="7"/>
        </w:numPr>
      </w:pPr>
      <w:r>
        <w:t xml:space="preserve">pufy, kanapy, stoliki na korytarzach, </w:t>
      </w:r>
    </w:p>
    <w:p w14:paraId="5C2CE5BC" w14:textId="3C4172D2" w:rsidR="00353A56" w:rsidRDefault="2C278310" w:rsidP="2C278310">
      <w:pPr>
        <w:pStyle w:val="Akapitzlist"/>
        <w:numPr>
          <w:ilvl w:val="0"/>
          <w:numId w:val="7"/>
        </w:numPr>
      </w:pPr>
      <w:r>
        <w:t xml:space="preserve">pokoje wyciszenia, </w:t>
      </w:r>
    </w:p>
    <w:p w14:paraId="1E425B11" w14:textId="64554FD1" w:rsidR="00353A56" w:rsidRDefault="2C278310" w:rsidP="2C278310">
      <w:pPr>
        <w:pStyle w:val="Akapitzlist"/>
        <w:numPr>
          <w:ilvl w:val="0"/>
          <w:numId w:val="7"/>
        </w:numPr>
      </w:pPr>
      <w:r>
        <w:t xml:space="preserve">miejsca do spokojnej rozmowy z pedagogiem, </w:t>
      </w:r>
    </w:p>
    <w:p w14:paraId="74E9E64D" w14:textId="01E14CA4" w:rsidR="00353A56" w:rsidRDefault="2C278310" w:rsidP="2C278310">
      <w:pPr>
        <w:pStyle w:val="Akapitzlist"/>
        <w:numPr>
          <w:ilvl w:val="0"/>
          <w:numId w:val="7"/>
        </w:numPr>
      </w:pPr>
      <w:r>
        <w:t>udostępnienie przestrzeni do odpoczynku przed lekcjami i w trakcie przerw.</w:t>
      </w:r>
    </w:p>
    <w:p w14:paraId="5BF52A70" w14:textId="2D459B9D" w:rsidR="00353A56" w:rsidRDefault="2C278310" w:rsidP="2C278310">
      <w:pPr>
        <w:pStyle w:val="Akapitzlist"/>
      </w:pPr>
      <w:r>
        <w:t xml:space="preserve"> </w:t>
      </w:r>
    </w:p>
    <w:p w14:paraId="3EE60FBB" w14:textId="3DAFC3A5" w:rsidR="00353A56" w:rsidRDefault="2C278310" w:rsidP="2C278310">
      <w:pPr>
        <w:pStyle w:val="Akapitzlist"/>
        <w:numPr>
          <w:ilvl w:val="0"/>
          <w:numId w:val="13"/>
        </w:numPr>
      </w:pPr>
      <w:r>
        <w:t xml:space="preserve"> Wprowadzenie lub modyfikacja kontraktów klasowych </w:t>
      </w:r>
    </w:p>
    <w:p w14:paraId="09DC936B" w14:textId="73AD5AE4" w:rsidR="00353A56" w:rsidRDefault="2C278310" w:rsidP="2C278310">
      <w:r>
        <w:t xml:space="preserve"> W wielu szkołach wdrożono: </w:t>
      </w:r>
    </w:p>
    <w:p w14:paraId="1D960414" w14:textId="6C6B25B0" w:rsidR="00353A56" w:rsidRDefault="2C278310" w:rsidP="2C278310">
      <w:pPr>
        <w:pStyle w:val="Akapitzlist"/>
        <w:numPr>
          <w:ilvl w:val="0"/>
          <w:numId w:val="8"/>
        </w:numPr>
      </w:pPr>
      <w:r>
        <w:t xml:space="preserve">tworzenie kontraktów klasowych z udziałem uczniów, </w:t>
      </w:r>
    </w:p>
    <w:p w14:paraId="400E336B" w14:textId="7CA4997A" w:rsidR="00353A56" w:rsidRDefault="2C278310" w:rsidP="2C278310">
      <w:pPr>
        <w:pStyle w:val="Akapitzlist"/>
        <w:numPr>
          <w:ilvl w:val="0"/>
          <w:numId w:val="9"/>
        </w:numPr>
      </w:pPr>
      <w:r>
        <w:t xml:space="preserve">aktualizację zasad obowiązujących w klasie, </w:t>
      </w:r>
    </w:p>
    <w:p w14:paraId="0B353A2A" w14:textId="79953E1C" w:rsidR="00353A56" w:rsidRDefault="2C278310" w:rsidP="2C278310">
      <w:pPr>
        <w:pStyle w:val="Akapitzlist"/>
        <w:numPr>
          <w:ilvl w:val="0"/>
          <w:numId w:val="10"/>
        </w:numPr>
      </w:pPr>
      <w:r>
        <w:t>odwoływanie się do praw dziecka w codziennej pracy wychowawczej,</w:t>
      </w:r>
    </w:p>
    <w:p w14:paraId="5FE414D3" w14:textId="1639BFC7" w:rsidR="00353A56" w:rsidRDefault="2C278310" w:rsidP="2C278310">
      <w:pPr>
        <w:pStyle w:val="Akapitzlist"/>
        <w:numPr>
          <w:ilvl w:val="0"/>
          <w:numId w:val="10"/>
        </w:numPr>
      </w:pPr>
      <w:r>
        <w:t xml:space="preserve">wykorzystywanie kontraktu jako narzędzia reagowania w sytuacjach konfliktowych. </w:t>
      </w:r>
    </w:p>
    <w:p w14:paraId="47B947B0" w14:textId="36E13AB0" w:rsidR="00353A56" w:rsidRDefault="00353A56" w:rsidP="2C278310">
      <w:pPr>
        <w:pStyle w:val="Akapitzlist"/>
      </w:pPr>
    </w:p>
    <w:p w14:paraId="66D716BD" w14:textId="06D4221A" w:rsidR="00353A56" w:rsidRDefault="2C278310" w:rsidP="2C278310">
      <w:pPr>
        <w:pStyle w:val="Akapitzlist"/>
        <w:numPr>
          <w:ilvl w:val="0"/>
          <w:numId w:val="6"/>
        </w:numPr>
      </w:pPr>
      <w:r>
        <w:t xml:space="preserve">Skrzynki zaufania i kanały zgłaszania głosu uczniów </w:t>
      </w:r>
    </w:p>
    <w:p w14:paraId="4AEF4DF8" w14:textId="2AAEA420" w:rsidR="00353A56" w:rsidRDefault="2C278310" w:rsidP="2C278310">
      <w:r>
        <w:t xml:space="preserve"> W części szkół wdrożono: </w:t>
      </w:r>
    </w:p>
    <w:p w14:paraId="1759DFF6" w14:textId="4507C542" w:rsidR="00353A56" w:rsidRDefault="2C278310" w:rsidP="2C278310">
      <w:pPr>
        <w:pStyle w:val="Akapitzlist"/>
        <w:numPr>
          <w:ilvl w:val="0"/>
          <w:numId w:val="5"/>
        </w:numPr>
      </w:pPr>
      <w:r>
        <w:t xml:space="preserve">skrzynki zaufania, </w:t>
      </w:r>
    </w:p>
    <w:p w14:paraId="1F82F69C" w14:textId="42C619FE" w:rsidR="00353A56" w:rsidRDefault="2C278310" w:rsidP="2C278310">
      <w:pPr>
        <w:pStyle w:val="Akapitzlist"/>
        <w:numPr>
          <w:ilvl w:val="0"/>
          <w:numId w:val="5"/>
        </w:numPr>
      </w:pPr>
      <w:r>
        <w:t xml:space="preserve">skrzynki do anonimowego zgłaszania problemów i postulatów, </w:t>
      </w:r>
    </w:p>
    <w:p w14:paraId="202BB253" w14:textId="51C7A790" w:rsidR="00353A56" w:rsidRDefault="2C278310" w:rsidP="2C278310">
      <w:pPr>
        <w:pStyle w:val="Akapitzlist"/>
        <w:numPr>
          <w:ilvl w:val="0"/>
          <w:numId w:val="5"/>
        </w:numPr>
      </w:pPr>
      <w:r>
        <w:t xml:space="preserve">rozwiązania umożliwiające bezpieczne przekazywanie opinii nauczycielom i dyrekcji. </w:t>
      </w:r>
    </w:p>
    <w:p w14:paraId="05A4D8CC" w14:textId="61739993" w:rsidR="00353A56" w:rsidRDefault="00353A56" w:rsidP="2C278310">
      <w:pPr>
        <w:pStyle w:val="Akapitzlist"/>
      </w:pPr>
    </w:p>
    <w:p w14:paraId="010030EF" w14:textId="441D5FEB" w:rsidR="00353A56" w:rsidRDefault="2C278310" w:rsidP="2C278310">
      <w:pPr>
        <w:pStyle w:val="Akapitzlist"/>
        <w:numPr>
          <w:ilvl w:val="0"/>
          <w:numId w:val="4"/>
        </w:numPr>
      </w:pPr>
      <w:r>
        <w:t xml:space="preserve"> Systematyczne działania edukacyjne </w:t>
      </w:r>
    </w:p>
    <w:p w14:paraId="2329D2A6" w14:textId="2D90DCCC" w:rsidR="00353A56" w:rsidRDefault="2C278310" w:rsidP="2C278310">
      <w:r>
        <w:t xml:space="preserve"> Wdrożenia obejmowały również: </w:t>
      </w:r>
    </w:p>
    <w:p w14:paraId="16077D3F" w14:textId="123B68B1" w:rsidR="00353A56" w:rsidRDefault="2C278310" w:rsidP="2C278310">
      <w:pPr>
        <w:pStyle w:val="Akapitzlist"/>
        <w:numPr>
          <w:ilvl w:val="0"/>
          <w:numId w:val="3"/>
        </w:numPr>
      </w:pPr>
      <w:r>
        <w:t xml:space="preserve"> cykle lekcji wychowawczych dotyczących praw dziecka, </w:t>
      </w:r>
    </w:p>
    <w:p w14:paraId="6C3DA57E" w14:textId="731AEBF2" w:rsidR="00353A56" w:rsidRDefault="2C278310" w:rsidP="2C278310">
      <w:pPr>
        <w:pStyle w:val="Akapitzlist"/>
        <w:numPr>
          <w:ilvl w:val="0"/>
          <w:numId w:val="3"/>
        </w:numPr>
      </w:pPr>
      <w:r>
        <w:t xml:space="preserve"> warsztaty i zajęcia tematyczne, </w:t>
      </w:r>
    </w:p>
    <w:p w14:paraId="0A1CB6D6" w14:textId="08CEE0BD" w:rsidR="00353A56" w:rsidRDefault="2C278310" w:rsidP="2C278310">
      <w:pPr>
        <w:pStyle w:val="Akapitzlist"/>
        <w:numPr>
          <w:ilvl w:val="0"/>
          <w:numId w:val="3"/>
        </w:numPr>
      </w:pPr>
      <w:r>
        <w:t xml:space="preserve"> wykorzystanie dramy, scenek, analiz przypadków, </w:t>
      </w:r>
    </w:p>
    <w:p w14:paraId="1201C31E" w14:textId="77F132CF" w:rsidR="00353A56" w:rsidRDefault="2C278310" w:rsidP="2C278310">
      <w:pPr>
        <w:pStyle w:val="Akapitzlist"/>
        <w:numPr>
          <w:ilvl w:val="0"/>
          <w:numId w:val="3"/>
        </w:numPr>
      </w:pPr>
      <w:r>
        <w:t xml:space="preserve"> stałe gazetki i tablice informacyjne o prawach dziecka, </w:t>
      </w:r>
    </w:p>
    <w:p w14:paraId="05560BAF" w14:textId="0DF39CA2" w:rsidR="00353A56" w:rsidRDefault="2C278310" w:rsidP="2C278310">
      <w:pPr>
        <w:pStyle w:val="Akapitzlist"/>
        <w:numPr>
          <w:ilvl w:val="0"/>
          <w:numId w:val="3"/>
        </w:numPr>
      </w:pPr>
      <w:r>
        <w:t xml:space="preserve"> włączenie tematyki praw dziecka do codziennej pracy dydaktycznej. </w:t>
      </w:r>
    </w:p>
    <w:p w14:paraId="7C0E38B3" w14:textId="72C2CCE5" w:rsidR="00353A56" w:rsidRDefault="00353A56" w:rsidP="2C278310">
      <w:pPr>
        <w:pStyle w:val="Akapitzlist"/>
      </w:pPr>
    </w:p>
    <w:p w14:paraId="5FE4DAE3" w14:textId="7C0C25CD" w:rsidR="00353A56" w:rsidRDefault="2C278310" w:rsidP="2C278310">
      <w:pPr>
        <w:pStyle w:val="Akapitzlist"/>
        <w:numPr>
          <w:ilvl w:val="0"/>
          <w:numId w:val="2"/>
        </w:numPr>
      </w:pPr>
      <w:r>
        <w:t xml:space="preserve"> Konkretne zmiany organizacyjne </w:t>
      </w:r>
    </w:p>
    <w:p w14:paraId="68929BB1" w14:textId="57B1F37E" w:rsidR="00353A56" w:rsidRDefault="2C278310" w:rsidP="2C278310">
      <w:r>
        <w:t xml:space="preserve"> W odpowiedziach pojawiły się także wdrożone rozwiązania dotyczące codziennego funkcjonowania szkoły, m.in.: </w:t>
      </w:r>
    </w:p>
    <w:p w14:paraId="5F4E5651" w14:textId="5C465B3A" w:rsidR="00353A56" w:rsidRDefault="2C278310" w:rsidP="2C278310">
      <w:pPr>
        <w:pStyle w:val="Akapitzlist"/>
        <w:numPr>
          <w:ilvl w:val="0"/>
          <w:numId w:val="1"/>
        </w:numPr>
      </w:pPr>
      <w:r>
        <w:t xml:space="preserve">zmiana zasad korzystania z toalet, </w:t>
      </w:r>
    </w:p>
    <w:p w14:paraId="290A4396" w14:textId="4CE33240" w:rsidR="00353A56" w:rsidRDefault="2C278310" w:rsidP="2C278310">
      <w:pPr>
        <w:pStyle w:val="Akapitzlist"/>
        <w:numPr>
          <w:ilvl w:val="0"/>
          <w:numId w:val="1"/>
        </w:numPr>
      </w:pPr>
      <w:r>
        <w:t xml:space="preserve">modyfikacja podejścia do sprawdzianów w określonym czasie, </w:t>
      </w:r>
    </w:p>
    <w:p w14:paraId="61333D71" w14:textId="4C93DBDA" w:rsidR="00353A56" w:rsidRDefault="2C278310" w:rsidP="2C278310">
      <w:pPr>
        <w:pStyle w:val="Akapitzlist"/>
        <w:numPr>
          <w:ilvl w:val="0"/>
          <w:numId w:val="1"/>
        </w:numPr>
      </w:pPr>
      <w:r>
        <w:t xml:space="preserve">dopuszczenie spożywania posiłków w szczególnych sytuacjach, </w:t>
      </w:r>
    </w:p>
    <w:p w14:paraId="3616BC2B" w14:textId="4F91E073" w:rsidR="00353A56" w:rsidRDefault="2C278310" w:rsidP="2C278310">
      <w:pPr>
        <w:pStyle w:val="Akapitzlist"/>
        <w:numPr>
          <w:ilvl w:val="0"/>
          <w:numId w:val="1"/>
        </w:numPr>
      </w:pPr>
      <w:r>
        <w:t>wprowadzenie dyżurów nauczycieli na przerwach.</w:t>
      </w:r>
    </w:p>
    <w:p w14:paraId="027DF64C" w14:textId="31C0CC21" w:rsidR="731359F1" w:rsidRDefault="2C278310" w:rsidP="2C278310">
      <w:pPr>
        <w:rPr>
          <w:b/>
          <w:bCs/>
          <w:sz w:val="28"/>
          <w:szCs w:val="28"/>
        </w:rPr>
      </w:pPr>
      <w:r w:rsidRPr="2C278310">
        <w:rPr>
          <w:b/>
          <w:bCs/>
          <w:sz w:val="28"/>
          <w:szCs w:val="28"/>
        </w:rPr>
        <w:lastRenderedPageBreak/>
        <w:t xml:space="preserve">Skala i zasięg  </w:t>
      </w:r>
    </w:p>
    <w:p w14:paraId="78AE1F5A" w14:textId="7D6F8FC1" w:rsidR="2C278310" w:rsidRDefault="6E2FF818" w:rsidP="6E2FF818">
      <w:r>
        <w:t xml:space="preserve">Akcja ,,Mam prawo do…” była prowadzona od października 2025 r. do lutego 2026 r. W ramach akcji zrealizowano </w:t>
      </w:r>
      <w:r w:rsidRPr="6E2FF818">
        <w:t>1865</w:t>
      </w:r>
      <w:r>
        <w:t xml:space="preserve"> lekcji, średnio 8</w:t>
      </w:r>
      <w:r w:rsidRPr="6E2FF818">
        <w:rPr>
          <w:color w:val="FF0000"/>
        </w:rPr>
        <w:t xml:space="preserve"> </w:t>
      </w:r>
      <w:r>
        <w:t xml:space="preserve">lekcji na szkołę (mediana: 6). W akcji wzięło udział </w:t>
      </w:r>
      <w:r w:rsidRPr="6E2FF818">
        <w:t>22 649</w:t>
      </w:r>
      <w:r>
        <w:t xml:space="preserve"> uczniów i uczennic </w:t>
      </w:r>
      <w:r w:rsidRPr="6E2FF818">
        <w:t>(średnia 100, mediana 75)</w:t>
      </w:r>
      <w:r>
        <w:t xml:space="preserve"> oraz </w:t>
      </w:r>
      <w:r w:rsidRPr="6E2FF818">
        <w:t xml:space="preserve">1026 nauczycieli i nauczycielek. </w:t>
      </w:r>
    </w:p>
    <w:p w14:paraId="0C439B0F" w14:textId="2FF1A400" w:rsidR="2C278310" w:rsidRDefault="2C278310" w:rsidP="2C278310">
      <w:r w:rsidRPr="2C278310">
        <w:t xml:space="preserve">Różnica między średnią a medianą wskazuje, że część szkół realizowała działania na bardzo dużą skalę, podczas gdy inne prowadziły je w bardziej ograniczonym zakresie. To pokazuje skalowalność akcji. Może być ona prowadzona w małym zakresie (np. 2 lekcje w jednej klasie) lub znacznie większym (lekcje w całej szkole). Zajęcia były realizowane na różnych poziomach edukacyjnych. </w:t>
      </w:r>
    </w:p>
    <w:p w14:paraId="76D367AB" w14:textId="5D485AAE" w:rsidR="2C278310" w:rsidRDefault="2C278310" w:rsidP="2C278310">
      <w:r w:rsidRPr="2C278310">
        <w:t xml:space="preserve">Wyniki ankiety wypełnianej przez nauczycieli po zakończeniu akcji wskazują, że bardzo pozytywnie oceniają inicjatywę, jak również materiały dydaktyczne oraz ich wpływ na własne kompetencje i poczucie pewności w pracy z tematem praw dziecka. Akcja jest postrzegana jako realne wsparcie merytoryczne oraz impuls do podejmowania dalszych działań w obszarze praw dziecka. </w:t>
      </w:r>
    </w:p>
    <w:p w14:paraId="1907F5D3" w14:textId="24B01276" w:rsidR="005E102F" w:rsidRPr="00DE7B82" w:rsidRDefault="2C278310" w:rsidP="007A5F75">
      <w:pPr>
        <w:rPr>
          <w:b/>
          <w:bCs/>
          <w:sz w:val="28"/>
          <w:szCs w:val="28"/>
        </w:rPr>
      </w:pPr>
      <w:r w:rsidRPr="2C278310">
        <w:rPr>
          <w:b/>
          <w:bCs/>
          <w:sz w:val="28"/>
          <w:szCs w:val="28"/>
        </w:rPr>
        <w:t>Prawa dziecka w codziennym życiu szkoły</w:t>
      </w:r>
    </w:p>
    <w:p w14:paraId="0EA63C2E" w14:textId="1792B4C2" w:rsidR="2C278310" w:rsidRDefault="2C278310" w:rsidP="2C278310">
      <w:r>
        <w:t>Działania w ramach akcji „Mam prawo do…” pokazują, że nie trzeba zmieniać całego systemu, żeby szkoła stała się miejscem, w którym uczniowie czują się słuchani i traktowani poważnie. Czasem wystarczy jedna lekcja, aby rozpocząć dialog i pokazać, że prawa dziecka są czymś więcej niż tematem w podręczniku, a dzięki wspólnej pracy i otwartości na rozmowę, mogą stać się codziennością w klasie i w relacjach szkolnych. Dzięki współpracy uczniów, nauczycieli i dyrekcji można małymi krokami zmieniać kulturę szkoły i budować edukację, która nie tylko mówi o prawach dziecka, ale też jest o nie oparta.</w:t>
      </w:r>
    </w:p>
    <w:p w14:paraId="55504ADB" w14:textId="2D4E17C8" w:rsidR="2C278310" w:rsidRDefault="2C278310" w:rsidP="2C278310">
      <w:pPr>
        <w:rPr>
          <w:b/>
          <w:bCs/>
          <w:highlight w:val="cyan"/>
        </w:rPr>
      </w:pPr>
      <w:r w:rsidRPr="2C278310">
        <w:rPr>
          <w:b/>
          <w:bCs/>
          <w:highlight w:val="cyan"/>
        </w:rPr>
        <w:t xml:space="preserve">Jeśli interesuje Cię tematyka praw dziecka i szukasz pomysłu na zajęcia poświęcone zagadnieniom edukacji opartej o prawa ucznia, zapoznaj się z </w:t>
      </w:r>
      <w:hyperlink r:id="rId9">
        <w:r w:rsidRPr="2C278310">
          <w:rPr>
            <w:rStyle w:val="Hipercze"/>
            <w:b/>
            <w:bCs/>
            <w:highlight w:val="cyan"/>
          </w:rPr>
          <w:t>materiałami</w:t>
        </w:r>
      </w:hyperlink>
      <w:r w:rsidRPr="2C278310">
        <w:rPr>
          <w:b/>
          <w:bCs/>
          <w:highlight w:val="cyan"/>
        </w:rPr>
        <w:t>, które możesz bezpłatnie pobrać z naszej strony.</w:t>
      </w:r>
      <w:r w:rsidRPr="2C278310">
        <w:rPr>
          <w:b/>
          <w:bCs/>
        </w:rPr>
        <w:t xml:space="preserve"> </w:t>
      </w:r>
    </w:p>
    <w:sectPr w:rsidR="2C27831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78E2A" w14:textId="77777777" w:rsidR="00BA66E8" w:rsidRDefault="00BA66E8" w:rsidP="001850D9">
      <w:pPr>
        <w:spacing w:after="0" w:line="240" w:lineRule="auto"/>
      </w:pPr>
      <w:r>
        <w:separator/>
      </w:r>
    </w:p>
  </w:endnote>
  <w:endnote w:type="continuationSeparator" w:id="0">
    <w:p w14:paraId="1940977F" w14:textId="77777777" w:rsidR="00BA66E8" w:rsidRDefault="00BA66E8" w:rsidP="0018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C278310" w14:paraId="474268A2" w14:textId="77777777" w:rsidTr="2C278310">
      <w:trPr>
        <w:trHeight w:val="300"/>
      </w:trPr>
      <w:tc>
        <w:tcPr>
          <w:tcW w:w="3020" w:type="dxa"/>
        </w:tcPr>
        <w:p w14:paraId="4E99F76B" w14:textId="0AAE7C07" w:rsidR="2C278310" w:rsidRDefault="2C278310" w:rsidP="2C278310">
          <w:pPr>
            <w:pStyle w:val="Nagwek"/>
            <w:ind w:left="-115"/>
          </w:pPr>
        </w:p>
      </w:tc>
      <w:tc>
        <w:tcPr>
          <w:tcW w:w="3020" w:type="dxa"/>
        </w:tcPr>
        <w:p w14:paraId="728DD088" w14:textId="64FA5CA8" w:rsidR="2C278310" w:rsidRDefault="2C278310" w:rsidP="2C278310">
          <w:pPr>
            <w:pStyle w:val="Nagwek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E5178E">
            <w:rPr>
              <w:noProof/>
            </w:rPr>
            <w:t>1</w:t>
          </w:r>
          <w:r>
            <w:fldChar w:fldCharType="end"/>
          </w:r>
        </w:p>
      </w:tc>
      <w:tc>
        <w:tcPr>
          <w:tcW w:w="3020" w:type="dxa"/>
        </w:tcPr>
        <w:p w14:paraId="47479D40" w14:textId="78ED4FED" w:rsidR="2C278310" w:rsidRDefault="2C278310" w:rsidP="2C278310">
          <w:pPr>
            <w:pStyle w:val="Nagwek"/>
            <w:ind w:right="-115"/>
            <w:jc w:val="right"/>
          </w:pPr>
        </w:p>
      </w:tc>
    </w:tr>
  </w:tbl>
  <w:p w14:paraId="1DD60F2B" w14:textId="1F75B47E" w:rsidR="2C278310" w:rsidRDefault="2C278310" w:rsidP="2C2783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C34C5" w14:textId="77777777" w:rsidR="00BA66E8" w:rsidRDefault="00BA66E8" w:rsidP="001850D9">
      <w:pPr>
        <w:spacing w:after="0" w:line="240" w:lineRule="auto"/>
      </w:pPr>
      <w:r>
        <w:separator/>
      </w:r>
    </w:p>
  </w:footnote>
  <w:footnote w:type="continuationSeparator" w:id="0">
    <w:p w14:paraId="444B5081" w14:textId="77777777" w:rsidR="00BA66E8" w:rsidRDefault="00BA66E8" w:rsidP="0018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C278310" w14:paraId="3AEB8758" w14:textId="77777777" w:rsidTr="2C278310">
      <w:trPr>
        <w:trHeight w:val="300"/>
      </w:trPr>
      <w:tc>
        <w:tcPr>
          <w:tcW w:w="3020" w:type="dxa"/>
        </w:tcPr>
        <w:p w14:paraId="3A8D4DF7" w14:textId="7EFE24FE" w:rsidR="2C278310" w:rsidRDefault="2C278310" w:rsidP="2C278310">
          <w:pPr>
            <w:pStyle w:val="Nagwek"/>
            <w:ind w:left="-115"/>
          </w:pPr>
        </w:p>
      </w:tc>
      <w:tc>
        <w:tcPr>
          <w:tcW w:w="3020" w:type="dxa"/>
        </w:tcPr>
        <w:p w14:paraId="4652692E" w14:textId="72770850" w:rsidR="2C278310" w:rsidRDefault="2C278310" w:rsidP="2C278310">
          <w:pPr>
            <w:pStyle w:val="Nagwek"/>
            <w:jc w:val="center"/>
          </w:pPr>
        </w:p>
      </w:tc>
      <w:tc>
        <w:tcPr>
          <w:tcW w:w="3020" w:type="dxa"/>
        </w:tcPr>
        <w:p w14:paraId="7CF8759C" w14:textId="5604FCAD" w:rsidR="2C278310" w:rsidRDefault="2C278310" w:rsidP="2C278310">
          <w:pPr>
            <w:pStyle w:val="Nagwek"/>
            <w:ind w:right="-115"/>
            <w:jc w:val="right"/>
          </w:pPr>
        </w:p>
      </w:tc>
    </w:tr>
  </w:tbl>
  <w:p w14:paraId="5D0A443B" w14:textId="771EC85C" w:rsidR="2C278310" w:rsidRDefault="2C278310" w:rsidP="2C27831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413B"/>
    <w:multiLevelType w:val="multilevel"/>
    <w:tmpl w:val="707E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6E1A0"/>
    <w:multiLevelType w:val="hybridMultilevel"/>
    <w:tmpl w:val="FFFFFFFF"/>
    <w:lvl w:ilvl="0" w:tplc="55E47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EE57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CCC5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742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82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901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5EE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A47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68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1B28D"/>
    <w:multiLevelType w:val="hybridMultilevel"/>
    <w:tmpl w:val="FFFFFFFF"/>
    <w:lvl w:ilvl="0" w:tplc="610C8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745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89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0C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2A0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34C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CEE0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A1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BE4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B50E2"/>
    <w:multiLevelType w:val="hybridMultilevel"/>
    <w:tmpl w:val="FFFFFFFF"/>
    <w:lvl w:ilvl="0" w:tplc="5372B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DC6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608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45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00D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0C26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2A0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28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68C4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6F7DF"/>
    <w:multiLevelType w:val="hybridMultilevel"/>
    <w:tmpl w:val="FFFFFFFF"/>
    <w:lvl w:ilvl="0" w:tplc="A1ACD63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A86C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C8E8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AC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12E8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E6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7CA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DE7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F2D5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003AC"/>
    <w:multiLevelType w:val="multilevel"/>
    <w:tmpl w:val="3846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BE1DD6"/>
    <w:multiLevelType w:val="hybridMultilevel"/>
    <w:tmpl w:val="FFFFFFFF"/>
    <w:lvl w:ilvl="0" w:tplc="0C0A4B9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0DE52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EC1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EC9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381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720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2A2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126E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0A4D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0200C"/>
    <w:multiLevelType w:val="hybridMultilevel"/>
    <w:tmpl w:val="522CB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402E"/>
    <w:multiLevelType w:val="hybridMultilevel"/>
    <w:tmpl w:val="FFFFFFFF"/>
    <w:lvl w:ilvl="0" w:tplc="2ECEE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A68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2E3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406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D20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B0F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3ED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A4C9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5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7ED2F7"/>
    <w:multiLevelType w:val="hybridMultilevel"/>
    <w:tmpl w:val="FFFFFFFF"/>
    <w:lvl w:ilvl="0" w:tplc="A386F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D8D0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67C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548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BA0E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A8B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066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527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984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D46BF"/>
    <w:multiLevelType w:val="hybridMultilevel"/>
    <w:tmpl w:val="FFFFFFFF"/>
    <w:lvl w:ilvl="0" w:tplc="FF8431C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132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C63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C0F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E3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20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3EA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C6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849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C0BDD"/>
    <w:multiLevelType w:val="hybridMultilevel"/>
    <w:tmpl w:val="9712F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1D7CD"/>
    <w:multiLevelType w:val="hybridMultilevel"/>
    <w:tmpl w:val="FFFFFFFF"/>
    <w:lvl w:ilvl="0" w:tplc="250C8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00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C5C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6C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43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F83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8AF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4F2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E5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337E4"/>
    <w:multiLevelType w:val="hybridMultilevel"/>
    <w:tmpl w:val="FFFFFFFF"/>
    <w:lvl w:ilvl="0" w:tplc="AF7EE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EF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547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062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B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34F2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03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24B8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56A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3DB0F"/>
    <w:multiLevelType w:val="hybridMultilevel"/>
    <w:tmpl w:val="FFFFFFFF"/>
    <w:lvl w:ilvl="0" w:tplc="F2DEBA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EB8D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2EF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22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584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E8E5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EED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617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A8D1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07A5"/>
    <w:multiLevelType w:val="hybridMultilevel"/>
    <w:tmpl w:val="FFFFFFFF"/>
    <w:lvl w:ilvl="0" w:tplc="ADC8511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3EE8C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6A7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429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89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029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30B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281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D4E0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B57C5"/>
    <w:multiLevelType w:val="hybridMultilevel"/>
    <w:tmpl w:val="FFFFFFFF"/>
    <w:lvl w:ilvl="0" w:tplc="C1321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9CF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1283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0079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0B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E93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60A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00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1684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14FCD"/>
    <w:multiLevelType w:val="multilevel"/>
    <w:tmpl w:val="48D8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2846AB"/>
    <w:multiLevelType w:val="hybridMultilevel"/>
    <w:tmpl w:val="C14AA8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7807FA"/>
    <w:multiLevelType w:val="hybridMultilevel"/>
    <w:tmpl w:val="FFFFFFFF"/>
    <w:lvl w:ilvl="0" w:tplc="2C6EDC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6E23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5C5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4EE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E01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789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CD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20A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231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A2F6E"/>
    <w:multiLevelType w:val="hybridMultilevel"/>
    <w:tmpl w:val="FFFFFFFF"/>
    <w:lvl w:ilvl="0" w:tplc="330E1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3E83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AAD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6C7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145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1EBA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8D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AEC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26E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023B9"/>
    <w:multiLevelType w:val="hybridMultilevel"/>
    <w:tmpl w:val="FFFFFFFF"/>
    <w:lvl w:ilvl="0" w:tplc="FD2C3C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0821C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AC0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EEAA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83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EA94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8D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241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601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912062"/>
    <w:multiLevelType w:val="hybridMultilevel"/>
    <w:tmpl w:val="07828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44CAE"/>
    <w:multiLevelType w:val="multilevel"/>
    <w:tmpl w:val="EA06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A02427E"/>
    <w:multiLevelType w:val="multilevel"/>
    <w:tmpl w:val="3292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924517"/>
    <w:multiLevelType w:val="hybridMultilevel"/>
    <w:tmpl w:val="FFFFFFFF"/>
    <w:lvl w:ilvl="0" w:tplc="01C2C1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64081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078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21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784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68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565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9E47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F83A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F8BC3"/>
    <w:multiLevelType w:val="hybridMultilevel"/>
    <w:tmpl w:val="FFFFFFFF"/>
    <w:lvl w:ilvl="0" w:tplc="03D67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E4F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D01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ED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4A1E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E7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3CE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823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63E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E9C28"/>
    <w:multiLevelType w:val="hybridMultilevel"/>
    <w:tmpl w:val="FFFFFFFF"/>
    <w:lvl w:ilvl="0" w:tplc="2F2AD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CA4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2024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C6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E9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C62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4D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83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7CE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7535E"/>
    <w:multiLevelType w:val="multilevel"/>
    <w:tmpl w:val="175A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E8046D"/>
    <w:multiLevelType w:val="hybridMultilevel"/>
    <w:tmpl w:val="16E82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8117D"/>
    <w:multiLevelType w:val="multilevel"/>
    <w:tmpl w:val="3BFE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4146167"/>
    <w:multiLevelType w:val="hybridMultilevel"/>
    <w:tmpl w:val="FFFFFFFF"/>
    <w:lvl w:ilvl="0" w:tplc="23F4AE3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7CAA6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EE67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848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F4E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7EC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EE9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AC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1EDE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407490">
    <w:abstractNumId w:val="15"/>
  </w:num>
  <w:num w:numId="2" w16cid:durableId="2007054856">
    <w:abstractNumId w:val="12"/>
  </w:num>
  <w:num w:numId="3" w16cid:durableId="357049229">
    <w:abstractNumId w:val="31"/>
  </w:num>
  <w:num w:numId="4" w16cid:durableId="1028872432">
    <w:abstractNumId w:val="13"/>
  </w:num>
  <w:num w:numId="5" w16cid:durableId="1049110495">
    <w:abstractNumId w:val="4"/>
  </w:num>
  <w:num w:numId="6" w16cid:durableId="1176502871">
    <w:abstractNumId w:val="27"/>
  </w:num>
  <w:num w:numId="7" w16cid:durableId="411895716">
    <w:abstractNumId w:val="10"/>
  </w:num>
  <w:num w:numId="8" w16cid:durableId="330530226">
    <w:abstractNumId w:val="25"/>
  </w:num>
  <w:num w:numId="9" w16cid:durableId="1776292677">
    <w:abstractNumId w:val="14"/>
  </w:num>
  <w:num w:numId="10" w16cid:durableId="107773410">
    <w:abstractNumId w:val="21"/>
  </w:num>
  <w:num w:numId="11" w16cid:durableId="1844931420">
    <w:abstractNumId w:val="6"/>
  </w:num>
  <w:num w:numId="12" w16cid:durableId="1746803766">
    <w:abstractNumId w:val="19"/>
  </w:num>
  <w:num w:numId="13" w16cid:durableId="498354974">
    <w:abstractNumId w:val="16"/>
  </w:num>
  <w:num w:numId="14" w16cid:durableId="711728806">
    <w:abstractNumId w:val="2"/>
  </w:num>
  <w:num w:numId="15" w16cid:durableId="1133063613">
    <w:abstractNumId w:val="3"/>
  </w:num>
  <w:num w:numId="16" w16cid:durableId="662703664">
    <w:abstractNumId w:val="1"/>
  </w:num>
  <w:num w:numId="17" w16cid:durableId="92551362">
    <w:abstractNumId w:val="20"/>
  </w:num>
  <w:num w:numId="18" w16cid:durableId="135728589">
    <w:abstractNumId w:val="9"/>
  </w:num>
  <w:num w:numId="19" w16cid:durableId="747313570">
    <w:abstractNumId w:val="8"/>
  </w:num>
  <w:num w:numId="20" w16cid:durableId="575627586">
    <w:abstractNumId w:val="26"/>
  </w:num>
  <w:num w:numId="21" w16cid:durableId="589386614">
    <w:abstractNumId w:val="28"/>
  </w:num>
  <w:num w:numId="22" w16cid:durableId="199710435">
    <w:abstractNumId w:val="5"/>
  </w:num>
  <w:num w:numId="23" w16cid:durableId="1925413721">
    <w:abstractNumId w:val="0"/>
  </w:num>
  <w:num w:numId="24" w16cid:durableId="1739479054">
    <w:abstractNumId w:val="24"/>
  </w:num>
  <w:num w:numId="25" w16cid:durableId="365254339">
    <w:abstractNumId w:val="23"/>
  </w:num>
  <w:num w:numId="26" w16cid:durableId="942804293">
    <w:abstractNumId w:val="18"/>
  </w:num>
  <w:num w:numId="27" w16cid:durableId="1944875746">
    <w:abstractNumId w:val="7"/>
  </w:num>
  <w:num w:numId="28" w16cid:durableId="492795636">
    <w:abstractNumId w:val="11"/>
  </w:num>
  <w:num w:numId="29" w16cid:durableId="1795293186">
    <w:abstractNumId w:val="29"/>
  </w:num>
  <w:num w:numId="30" w16cid:durableId="1248423488">
    <w:abstractNumId w:val="30"/>
  </w:num>
  <w:num w:numId="31" w16cid:durableId="160050368">
    <w:abstractNumId w:val="17"/>
  </w:num>
  <w:num w:numId="32" w16cid:durableId="7813391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11"/>
    <w:rsid w:val="00023E05"/>
    <w:rsid w:val="000E254D"/>
    <w:rsid w:val="001850D9"/>
    <w:rsid w:val="00187C1D"/>
    <w:rsid w:val="001E0319"/>
    <w:rsid w:val="00235128"/>
    <w:rsid w:val="00284A58"/>
    <w:rsid w:val="002E159B"/>
    <w:rsid w:val="00353A56"/>
    <w:rsid w:val="00366168"/>
    <w:rsid w:val="003E049F"/>
    <w:rsid w:val="0044357F"/>
    <w:rsid w:val="004B063D"/>
    <w:rsid w:val="004C7D27"/>
    <w:rsid w:val="004E33EA"/>
    <w:rsid w:val="0055657C"/>
    <w:rsid w:val="005E102F"/>
    <w:rsid w:val="005F1CCE"/>
    <w:rsid w:val="00653081"/>
    <w:rsid w:val="00675D9C"/>
    <w:rsid w:val="006A1699"/>
    <w:rsid w:val="007A5F75"/>
    <w:rsid w:val="00816B11"/>
    <w:rsid w:val="008D69AF"/>
    <w:rsid w:val="009B1724"/>
    <w:rsid w:val="009E61AE"/>
    <w:rsid w:val="00A5079F"/>
    <w:rsid w:val="00A92E44"/>
    <w:rsid w:val="00AB7CBA"/>
    <w:rsid w:val="00BA66E8"/>
    <w:rsid w:val="00BB7ACD"/>
    <w:rsid w:val="00C33172"/>
    <w:rsid w:val="00D66BAD"/>
    <w:rsid w:val="00DD331F"/>
    <w:rsid w:val="00DE7B82"/>
    <w:rsid w:val="00E5178E"/>
    <w:rsid w:val="00EC1595"/>
    <w:rsid w:val="01E16640"/>
    <w:rsid w:val="03224E6F"/>
    <w:rsid w:val="041D0ADF"/>
    <w:rsid w:val="05D9A244"/>
    <w:rsid w:val="063B259B"/>
    <w:rsid w:val="08BFD99A"/>
    <w:rsid w:val="0B0CFB33"/>
    <w:rsid w:val="0C1125FF"/>
    <w:rsid w:val="0C65BDB5"/>
    <w:rsid w:val="0D64F577"/>
    <w:rsid w:val="0DE5F2A4"/>
    <w:rsid w:val="0E3952BC"/>
    <w:rsid w:val="0E51AB50"/>
    <w:rsid w:val="0ECEFB98"/>
    <w:rsid w:val="11C717E6"/>
    <w:rsid w:val="129CC2CC"/>
    <w:rsid w:val="15201D7E"/>
    <w:rsid w:val="15A66088"/>
    <w:rsid w:val="16DCA666"/>
    <w:rsid w:val="18C7D987"/>
    <w:rsid w:val="18F1BDE9"/>
    <w:rsid w:val="18F8F662"/>
    <w:rsid w:val="1944B07F"/>
    <w:rsid w:val="195821D0"/>
    <w:rsid w:val="19AA6416"/>
    <w:rsid w:val="1C72CD43"/>
    <w:rsid w:val="1CB1DA96"/>
    <w:rsid w:val="1D8127ED"/>
    <w:rsid w:val="1DD91F03"/>
    <w:rsid w:val="1EF6DC01"/>
    <w:rsid w:val="20BDEF1B"/>
    <w:rsid w:val="21051D37"/>
    <w:rsid w:val="2132BB6C"/>
    <w:rsid w:val="226F5D2C"/>
    <w:rsid w:val="2489238E"/>
    <w:rsid w:val="2A789639"/>
    <w:rsid w:val="2C278310"/>
    <w:rsid w:val="2C38AD92"/>
    <w:rsid w:val="2C8D5205"/>
    <w:rsid w:val="2E6FAAF3"/>
    <w:rsid w:val="2EE9EE24"/>
    <w:rsid w:val="300784E9"/>
    <w:rsid w:val="3126564C"/>
    <w:rsid w:val="34C647C5"/>
    <w:rsid w:val="355162B8"/>
    <w:rsid w:val="35D1ECFC"/>
    <w:rsid w:val="390CEF5C"/>
    <w:rsid w:val="392DA18A"/>
    <w:rsid w:val="3A313C45"/>
    <w:rsid w:val="3ACDD80F"/>
    <w:rsid w:val="3C68FB08"/>
    <w:rsid w:val="3CE1C951"/>
    <w:rsid w:val="3F0CC5D6"/>
    <w:rsid w:val="3F677C64"/>
    <w:rsid w:val="40B33017"/>
    <w:rsid w:val="40F839AC"/>
    <w:rsid w:val="41AF95D4"/>
    <w:rsid w:val="41AFA82E"/>
    <w:rsid w:val="452D836F"/>
    <w:rsid w:val="4592D560"/>
    <w:rsid w:val="4645F084"/>
    <w:rsid w:val="47475853"/>
    <w:rsid w:val="48CC2862"/>
    <w:rsid w:val="49843B5A"/>
    <w:rsid w:val="4C717547"/>
    <w:rsid w:val="4D93119E"/>
    <w:rsid w:val="52169465"/>
    <w:rsid w:val="5297B44A"/>
    <w:rsid w:val="53EF915F"/>
    <w:rsid w:val="55F62334"/>
    <w:rsid w:val="5802406F"/>
    <w:rsid w:val="5878E82A"/>
    <w:rsid w:val="59BC2411"/>
    <w:rsid w:val="5C9DBF95"/>
    <w:rsid w:val="5D1F6893"/>
    <w:rsid w:val="5D7F3700"/>
    <w:rsid w:val="5F6EF64A"/>
    <w:rsid w:val="6260E81F"/>
    <w:rsid w:val="62900581"/>
    <w:rsid w:val="648DFFD5"/>
    <w:rsid w:val="65081BED"/>
    <w:rsid w:val="658DA906"/>
    <w:rsid w:val="65B83458"/>
    <w:rsid w:val="65DB7DE3"/>
    <w:rsid w:val="66ED196C"/>
    <w:rsid w:val="67E1497D"/>
    <w:rsid w:val="683B91F8"/>
    <w:rsid w:val="687C34C8"/>
    <w:rsid w:val="6DCD08D1"/>
    <w:rsid w:val="6E2FF818"/>
    <w:rsid w:val="6E573A29"/>
    <w:rsid w:val="6E8906CD"/>
    <w:rsid w:val="6ECEC050"/>
    <w:rsid w:val="6EFEAA4D"/>
    <w:rsid w:val="6FB86938"/>
    <w:rsid w:val="700FE6A9"/>
    <w:rsid w:val="731359F1"/>
    <w:rsid w:val="75A53C13"/>
    <w:rsid w:val="760776A2"/>
    <w:rsid w:val="765BCF7F"/>
    <w:rsid w:val="769E1D12"/>
    <w:rsid w:val="77FA9E01"/>
    <w:rsid w:val="78234B16"/>
    <w:rsid w:val="7913C50C"/>
    <w:rsid w:val="7B61831E"/>
    <w:rsid w:val="7BA6667D"/>
    <w:rsid w:val="7CDC1D18"/>
    <w:rsid w:val="7F0A77B4"/>
    <w:rsid w:val="7F13146A"/>
    <w:rsid w:val="7F71F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88E50"/>
  <w15:chartTrackingRefBased/>
  <w15:docId w15:val="{7C9EACD8-AF2D-4B2B-AF10-AEED742F3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049F"/>
  </w:style>
  <w:style w:type="paragraph" w:styleId="Nagwek1">
    <w:name w:val="heading 1"/>
    <w:link w:val="Nagwek1Znak"/>
    <w:uiPriority w:val="9"/>
    <w:qFormat/>
    <w:rsid w:val="2C2783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link w:val="Nagwek2Znak"/>
    <w:uiPriority w:val="9"/>
    <w:semiHidden/>
    <w:unhideWhenUsed/>
    <w:qFormat/>
    <w:rsid w:val="2C2783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link w:val="Nagwek3Znak"/>
    <w:uiPriority w:val="9"/>
    <w:semiHidden/>
    <w:unhideWhenUsed/>
    <w:qFormat/>
    <w:rsid w:val="2C2783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link w:val="Nagwek4Znak"/>
    <w:uiPriority w:val="9"/>
    <w:semiHidden/>
    <w:unhideWhenUsed/>
    <w:qFormat/>
    <w:rsid w:val="2C2783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link w:val="Nagwek5Znak"/>
    <w:uiPriority w:val="9"/>
    <w:semiHidden/>
    <w:unhideWhenUsed/>
    <w:qFormat/>
    <w:rsid w:val="2C2783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link w:val="Nagwek6Znak"/>
    <w:uiPriority w:val="9"/>
    <w:semiHidden/>
    <w:unhideWhenUsed/>
    <w:qFormat/>
    <w:rsid w:val="2C2783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link w:val="Nagwek7Znak"/>
    <w:uiPriority w:val="9"/>
    <w:semiHidden/>
    <w:unhideWhenUsed/>
    <w:qFormat/>
    <w:rsid w:val="2C2783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2C278310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Nagwek9">
    <w:name w:val="heading 9"/>
    <w:link w:val="Nagwek9Znak"/>
    <w:uiPriority w:val="9"/>
    <w:semiHidden/>
    <w:unhideWhenUsed/>
    <w:qFormat/>
    <w:rsid w:val="2C278310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66ED19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66ED19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66ED19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66ED19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link w:val="Nagwek5"/>
    <w:uiPriority w:val="9"/>
    <w:semiHidden/>
    <w:rsid w:val="66ED19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link w:val="Nagwek6"/>
    <w:uiPriority w:val="9"/>
    <w:semiHidden/>
    <w:rsid w:val="66ED19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link w:val="Nagwek7"/>
    <w:uiPriority w:val="9"/>
    <w:semiHidden/>
    <w:rsid w:val="66ED19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link w:val="Nagwek8"/>
    <w:uiPriority w:val="9"/>
    <w:semiHidden/>
    <w:rsid w:val="66ED196C"/>
    <w:rPr>
      <w:rFonts w:eastAsiaTheme="majorEastAsia" w:cstheme="majorBidi"/>
      <w:i/>
      <w:iCs/>
      <w:color w:val="272727"/>
    </w:rPr>
  </w:style>
  <w:style w:type="character" w:customStyle="1" w:styleId="Nagwek9Znak">
    <w:name w:val="Nagłówek 9 Znak"/>
    <w:link w:val="Nagwek9"/>
    <w:uiPriority w:val="9"/>
    <w:semiHidden/>
    <w:rsid w:val="66ED196C"/>
    <w:rPr>
      <w:rFonts w:eastAsiaTheme="majorEastAsia" w:cstheme="majorBidi"/>
      <w:color w:val="272727"/>
    </w:rPr>
  </w:style>
  <w:style w:type="paragraph" w:styleId="Tytu">
    <w:name w:val="Title"/>
    <w:link w:val="TytuZnak"/>
    <w:uiPriority w:val="10"/>
    <w:qFormat/>
    <w:rsid w:val="2C278310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ytuZnak">
    <w:name w:val="Tytuł Znak"/>
    <w:link w:val="Tytu"/>
    <w:uiPriority w:val="10"/>
    <w:rsid w:val="66ED196C"/>
    <w:rPr>
      <w:rFonts w:asciiTheme="majorHAnsi" w:eastAsiaTheme="majorEastAsia" w:hAnsiTheme="majorHAnsi" w:cstheme="majorBidi"/>
      <w:sz w:val="56"/>
      <w:szCs w:val="56"/>
    </w:rPr>
  </w:style>
  <w:style w:type="paragraph" w:styleId="Podtytu">
    <w:name w:val="Subtitle"/>
    <w:link w:val="PodtytuZnak"/>
    <w:uiPriority w:val="11"/>
    <w:qFormat/>
    <w:rsid w:val="2C278310"/>
    <w:rPr>
      <w:rFonts w:eastAsiaTheme="majorEastAsia" w:cstheme="majorBidi"/>
      <w:color w:val="595959" w:themeColor="text1" w:themeTint="A6"/>
      <w:sz w:val="28"/>
      <w:szCs w:val="28"/>
    </w:rPr>
  </w:style>
  <w:style w:type="character" w:customStyle="1" w:styleId="PodtytuZnak">
    <w:name w:val="Podtytuł Znak"/>
    <w:link w:val="Podtytu"/>
    <w:uiPriority w:val="11"/>
    <w:rsid w:val="66ED196C"/>
    <w:rPr>
      <w:rFonts w:eastAsiaTheme="majorEastAsia" w:cstheme="majorBidi"/>
      <w:color w:val="595959" w:themeColor="text1" w:themeTint="A6"/>
      <w:sz w:val="28"/>
      <w:szCs w:val="28"/>
    </w:rPr>
  </w:style>
  <w:style w:type="paragraph" w:styleId="Cytat">
    <w:name w:val="Quote"/>
    <w:link w:val="CytatZnak"/>
    <w:uiPriority w:val="29"/>
    <w:qFormat/>
    <w:rsid w:val="2C2783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link w:val="Cytat"/>
    <w:uiPriority w:val="29"/>
    <w:rsid w:val="66ED196C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2C278310"/>
    <w:pPr>
      <w:ind w:left="720"/>
      <w:contextualSpacing/>
    </w:pPr>
  </w:style>
  <w:style w:type="character" w:styleId="Wyrnienieintensywne">
    <w:name w:val="Intense Emphasis"/>
    <w:uiPriority w:val="21"/>
    <w:qFormat/>
    <w:rsid w:val="66ED196C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2C2783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link w:val="Cytatintensywny"/>
    <w:uiPriority w:val="30"/>
    <w:rsid w:val="66ED196C"/>
    <w:rPr>
      <w:i/>
      <w:iCs/>
      <w:color w:val="0F4761" w:themeColor="accent1" w:themeShade="BF"/>
    </w:rPr>
  </w:style>
  <w:style w:type="character" w:styleId="Odwoanieintensywne">
    <w:name w:val="Intense Reference"/>
    <w:uiPriority w:val="32"/>
    <w:qFormat/>
    <w:rsid w:val="66ED196C"/>
    <w:rPr>
      <w:b/>
      <w:bCs/>
      <w:smallCaps/>
      <w:color w:val="0F4761" w:themeColor="accent1" w:themeShade="BF"/>
    </w:rPr>
  </w:style>
  <w:style w:type="paragraph" w:styleId="Tekstprzypisukocowego">
    <w:name w:val="endnote text"/>
    <w:link w:val="TekstprzypisukocowegoZnak"/>
    <w:uiPriority w:val="99"/>
    <w:semiHidden/>
    <w:unhideWhenUsed/>
    <w:rsid w:val="2C2783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66ED196C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66ED196C"/>
    <w:rPr>
      <w:vertAlign w:val="superscript"/>
    </w:rPr>
  </w:style>
  <w:style w:type="character" w:styleId="Hipercze">
    <w:name w:val="Hyperlink"/>
    <w:uiPriority w:val="99"/>
    <w:unhideWhenUsed/>
    <w:rsid w:val="66ED196C"/>
    <w:rPr>
      <w:color w:val="467886"/>
      <w:u w:val="single"/>
    </w:rPr>
  </w:style>
  <w:style w:type="paragraph" w:styleId="Nagwek">
    <w:name w:val="header"/>
    <w:uiPriority w:val="99"/>
    <w:unhideWhenUsed/>
    <w:rsid w:val="2C278310"/>
    <w:pPr>
      <w:tabs>
        <w:tab w:val="center" w:pos="4680"/>
        <w:tab w:val="right" w:pos="9360"/>
      </w:tabs>
      <w:spacing w:after="0" w:line="240" w:lineRule="auto"/>
    </w:pPr>
  </w:style>
  <w:style w:type="paragraph" w:styleId="Stopka">
    <w:name w:val="footer"/>
    <w:uiPriority w:val="99"/>
    <w:unhideWhenUsed/>
    <w:rsid w:val="2C278310"/>
    <w:pPr>
      <w:tabs>
        <w:tab w:val="center" w:pos="4680"/>
        <w:tab w:val="right" w:pos="9360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nicef.pl/wspolpraca/program-dla-szkol/materialy-edukacyjne/o-prawach-dziec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1619</Words>
  <Characters>9718</Characters>
  <Application>Microsoft Office Word</Application>
  <DocSecurity>0</DocSecurity>
  <Lines>80</Lines>
  <Paragraphs>22</Paragraphs>
  <ScaleCrop>false</ScaleCrop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Uścinowicz</dc:creator>
  <cp:keywords/>
  <dc:description/>
  <cp:lastModifiedBy>Magdalena Uścinowicz</cp:lastModifiedBy>
  <cp:revision>15</cp:revision>
  <dcterms:created xsi:type="dcterms:W3CDTF">2026-05-05T15:31:00Z</dcterms:created>
  <dcterms:modified xsi:type="dcterms:W3CDTF">2026-05-19T08:08:00Z</dcterms:modified>
</cp:coreProperties>
</file>