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42B13" w14:textId="7E70439E" w:rsidR="0028281A" w:rsidRPr="00310B13" w:rsidRDefault="00D45B6A" w:rsidP="00310B13">
      <w:pPr>
        <w:spacing w:before="240" w:after="240" w:line="360" w:lineRule="auto"/>
        <w:jc w:val="center"/>
        <w:rPr>
          <w:rFonts w:ascii="Aptos" w:eastAsia="Aptos" w:hAnsi="Aptos" w:cs="Aptos"/>
          <w:b/>
          <w:bCs/>
          <w:sz w:val="28"/>
          <w:szCs w:val="28"/>
        </w:rPr>
      </w:pPr>
      <w:r w:rsidRPr="00D45B6A">
        <w:rPr>
          <w:rFonts w:ascii="Aptos" w:eastAsia="Aptos" w:hAnsi="Aptos" w:cs="Aptos"/>
          <w:b/>
          <w:bCs/>
          <w:sz w:val="28"/>
          <w:szCs w:val="28"/>
        </w:rPr>
        <w:t xml:space="preserve">Coimbra recebe </w:t>
      </w:r>
      <w:r>
        <w:rPr>
          <w:rFonts w:ascii="Aptos" w:eastAsia="Aptos" w:hAnsi="Aptos" w:cs="Aptos"/>
          <w:b/>
          <w:bCs/>
          <w:sz w:val="28"/>
          <w:szCs w:val="28"/>
        </w:rPr>
        <w:t>C</w:t>
      </w:r>
      <w:r w:rsidRPr="00D45B6A">
        <w:rPr>
          <w:rFonts w:ascii="Aptos" w:eastAsia="Aptos" w:hAnsi="Aptos" w:cs="Aptos"/>
          <w:b/>
          <w:bCs/>
          <w:sz w:val="28"/>
          <w:szCs w:val="28"/>
        </w:rPr>
        <w:t>ongresso “Pensar a Comida</w:t>
      </w:r>
      <w:r>
        <w:rPr>
          <w:rFonts w:ascii="Aptos" w:eastAsia="Aptos" w:hAnsi="Aptos" w:cs="Aptos"/>
          <w:b/>
          <w:bCs/>
          <w:sz w:val="28"/>
          <w:szCs w:val="28"/>
        </w:rPr>
        <w:t>”</w:t>
      </w:r>
      <w:r w:rsidR="00DD1846">
        <w:rPr>
          <w:rFonts w:ascii="Aptos" w:eastAsia="Aptos" w:hAnsi="Aptos" w:cs="Aptos"/>
          <w:b/>
          <w:bCs/>
          <w:sz w:val="28"/>
          <w:szCs w:val="28"/>
        </w:rPr>
        <w:t xml:space="preserve"> esta quarta-feira</w:t>
      </w:r>
    </w:p>
    <w:p w14:paraId="1121B71D" w14:textId="43F4D2F9" w:rsidR="00BE588C" w:rsidRDefault="00BE588C" w:rsidP="000E5BF2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BE588C">
        <w:rPr>
          <w:rFonts w:ascii="Aptos" w:eastAsia="Aptos" w:hAnsi="Aptos" w:cs="Aptos"/>
        </w:rPr>
        <w:t xml:space="preserve">O Museu Nacional Machado de Castro, em Coimbra, recebe </w:t>
      </w:r>
      <w:r w:rsidR="00DD1846">
        <w:rPr>
          <w:rFonts w:ascii="Aptos" w:eastAsia="Aptos" w:hAnsi="Aptos" w:cs="Aptos"/>
        </w:rPr>
        <w:t>esta quarta</w:t>
      </w:r>
      <w:r w:rsidR="009A03F4">
        <w:rPr>
          <w:rFonts w:ascii="Aptos" w:eastAsia="Aptos" w:hAnsi="Aptos" w:cs="Aptos"/>
        </w:rPr>
        <w:t xml:space="preserve">-feira, </w:t>
      </w:r>
      <w:r w:rsidRPr="00BE588C">
        <w:rPr>
          <w:rFonts w:ascii="Aptos" w:eastAsia="Aptos" w:hAnsi="Aptos" w:cs="Aptos"/>
          <w:b/>
          <w:bCs/>
        </w:rPr>
        <w:t>dia 20 de maio</w:t>
      </w:r>
      <w:r w:rsidR="00310B13">
        <w:rPr>
          <w:rFonts w:ascii="Aptos" w:eastAsia="Aptos" w:hAnsi="Aptos" w:cs="Aptos"/>
          <w:b/>
          <w:bCs/>
        </w:rPr>
        <w:t>,</w:t>
      </w:r>
      <w:r w:rsidRPr="00BE588C">
        <w:rPr>
          <w:rFonts w:ascii="Aptos" w:eastAsia="Aptos" w:hAnsi="Aptos" w:cs="Aptos"/>
          <w:b/>
          <w:bCs/>
        </w:rPr>
        <w:t xml:space="preserve"> o </w:t>
      </w:r>
      <w:r w:rsidR="00310B13">
        <w:rPr>
          <w:rFonts w:ascii="Aptos" w:eastAsia="Aptos" w:hAnsi="Aptos" w:cs="Aptos"/>
          <w:b/>
          <w:bCs/>
        </w:rPr>
        <w:t>C</w:t>
      </w:r>
      <w:r w:rsidRPr="00BE588C">
        <w:rPr>
          <w:rFonts w:ascii="Aptos" w:eastAsia="Aptos" w:hAnsi="Aptos" w:cs="Aptos"/>
          <w:b/>
          <w:bCs/>
        </w:rPr>
        <w:t>ongresso “Pensar a Comida: Patrimónios Alimentares – 10 anos de Investigação &amp; Ensino”</w:t>
      </w:r>
      <w:r w:rsidRPr="00BE588C">
        <w:rPr>
          <w:rFonts w:ascii="Aptos" w:eastAsia="Aptos" w:hAnsi="Aptos" w:cs="Aptos"/>
        </w:rPr>
        <w:t xml:space="preserve">, </w:t>
      </w:r>
      <w:r w:rsidR="002868AB">
        <w:rPr>
          <w:rFonts w:ascii="Aptos" w:eastAsia="Aptos" w:hAnsi="Aptos" w:cs="Aptos"/>
        </w:rPr>
        <w:t xml:space="preserve">uma </w:t>
      </w:r>
      <w:r w:rsidRPr="00BE588C">
        <w:rPr>
          <w:rFonts w:ascii="Aptos" w:eastAsia="Aptos" w:hAnsi="Aptos" w:cs="Aptos"/>
        </w:rPr>
        <w:t xml:space="preserve">iniciativa promovida pelo Centro de Estudos Clássicos e Humanísticos (CECH) </w:t>
      </w:r>
      <w:r w:rsidR="00226CC7">
        <w:rPr>
          <w:rFonts w:ascii="Aptos" w:eastAsia="Aptos" w:hAnsi="Aptos" w:cs="Aptos"/>
        </w:rPr>
        <w:t xml:space="preserve">e </w:t>
      </w:r>
      <w:r w:rsidRPr="00BE588C">
        <w:rPr>
          <w:rFonts w:ascii="Aptos" w:eastAsia="Aptos" w:hAnsi="Aptos" w:cs="Aptos"/>
        </w:rPr>
        <w:t>integrada nas comemorações do décimo aniversário do Doutoramento em Patrimónios Alimentares: Culturas e Identidades (PACI).</w:t>
      </w:r>
      <w:r w:rsidR="000E5BF2" w:rsidRPr="000E5BF2">
        <w:rPr>
          <w:rFonts w:ascii="Aptos" w:eastAsia="Aptos" w:hAnsi="Aptos" w:cs="Aptos"/>
        </w:rPr>
        <w:t xml:space="preserve"> </w:t>
      </w:r>
    </w:p>
    <w:p w14:paraId="07AD6BF2" w14:textId="77777777" w:rsidR="003A7E0A" w:rsidRPr="003A7E0A" w:rsidRDefault="003A7E0A" w:rsidP="003A7E0A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3A7E0A">
        <w:rPr>
          <w:rFonts w:ascii="Aptos" w:eastAsia="Aptos" w:hAnsi="Aptos" w:cs="Aptos"/>
        </w:rPr>
        <w:t>Ao longo de um dia dedicado à reflexão sobre alimentação, património, cultura e sociedade, investigadores, especialistas nacionais e internacionais, instituições culturais e representantes da sociedade civil vão reunir-se para debater os patrimónios alimentares enquanto fenómeno cultural, histórico, económico e identitário.</w:t>
      </w:r>
    </w:p>
    <w:p w14:paraId="2312D1AC" w14:textId="62D15EA5" w:rsidR="003A7E0A" w:rsidRPr="003A7E0A" w:rsidRDefault="003A7E0A" w:rsidP="003A7E0A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3A7E0A">
        <w:rPr>
          <w:rFonts w:ascii="Aptos" w:eastAsia="Aptos" w:hAnsi="Aptos" w:cs="Aptos"/>
        </w:rPr>
        <w:t xml:space="preserve">O congresso </w:t>
      </w:r>
      <w:r>
        <w:rPr>
          <w:rFonts w:ascii="Aptos" w:eastAsia="Aptos" w:hAnsi="Aptos" w:cs="Aptos"/>
        </w:rPr>
        <w:t xml:space="preserve">que </w:t>
      </w:r>
      <w:r w:rsidRPr="003A7E0A">
        <w:rPr>
          <w:rFonts w:ascii="Aptos" w:eastAsia="Aptos" w:hAnsi="Aptos" w:cs="Aptos"/>
        </w:rPr>
        <w:t>decorre entre Coimbra</w:t>
      </w:r>
      <w:r w:rsidR="003736E6">
        <w:rPr>
          <w:rFonts w:ascii="Aptos" w:eastAsia="Aptos" w:hAnsi="Aptos" w:cs="Aptos"/>
        </w:rPr>
        <w:t xml:space="preserve">, e no dia seguinte em Lisboa </w:t>
      </w:r>
      <w:r w:rsidRPr="003A7E0A">
        <w:rPr>
          <w:rFonts w:ascii="Aptos" w:eastAsia="Aptos" w:hAnsi="Aptos" w:cs="Aptos"/>
        </w:rPr>
        <w:t>no Centro Cultural de Belém</w:t>
      </w:r>
      <w:r w:rsidR="003736E6">
        <w:rPr>
          <w:rFonts w:ascii="Aptos" w:eastAsia="Aptos" w:hAnsi="Aptos" w:cs="Aptos"/>
        </w:rPr>
        <w:t xml:space="preserve">, será </w:t>
      </w:r>
      <w:r w:rsidR="005548F1">
        <w:rPr>
          <w:rFonts w:ascii="Aptos" w:eastAsia="Aptos" w:hAnsi="Aptos" w:cs="Aptos"/>
        </w:rPr>
        <w:t>uma oportunidade para</w:t>
      </w:r>
      <w:r w:rsidRPr="003A7E0A">
        <w:rPr>
          <w:rFonts w:ascii="Aptos" w:eastAsia="Aptos" w:hAnsi="Aptos" w:cs="Aptos"/>
        </w:rPr>
        <w:t xml:space="preserve"> refleti</w:t>
      </w:r>
      <w:r w:rsidR="005548F1">
        <w:rPr>
          <w:rFonts w:ascii="Aptos" w:eastAsia="Aptos" w:hAnsi="Aptos" w:cs="Aptos"/>
        </w:rPr>
        <w:t>r sobre</w:t>
      </w:r>
      <w:r w:rsidRPr="003A7E0A">
        <w:rPr>
          <w:rFonts w:ascii="Aptos" w:eastAsia="Aptos" w:hAnsi="Aptos" w:cs="Aptos"/>
        </w:rPr>
        <w:t xml:space="preserve"> a dimensão nacional e internacional daquele que é o único doutoramento em Portugal dedicado aos patrimónios alimentares.</w:t>
      </w:r>
    </w:p>
    <w:p w14:paraId="24027426" w14:textId="62FC903E" w:rsidR="003A7E0A" w:rsidRPr="003A7E0A" w:rsidRDefault="003A7E0A" w:rsidP="003A7E0A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3A7E0A">
        <w:rPr>
          <w:rFonts w:ascii="Aptos" w:eastAsia="Aptos" w:hAnsi="Aptos" w:cs="Aptos"/>
        </w:rPr>
        <w:t xml:space="preserve">Entre os destaques da programação em Coimbra encontra-se a sessão de abertura, que contará com a presença </w:t>
      </w:r>
      <w:r w:rsidR="00755E6E" w:rsidRPr="003A7E0A">
        <w:rPr>
          <w:rFonts w:ascii="Aptos" w:eastAsia="Aptos" w:hAnsi="Aptos" w:cs="Aptos"/>
        </w:rPr>
        <w:t>do Secretário de Estado do Turismo, Comércio e Serviços, Pedro Machado</w:t>
      </w:r>
      <w:r w:rsidR="0066673B">
        <w:rPr>
          <w:rFonts w:ascii="Aptos" w:eastAsia="Aptos" w:hAnsi="Aptos" w:cs="Aptos"/>
        </w:rPr>
        <w:t xml:space="preserve">, </w:t>
      </w:r>
      <w:r w:rsidR="0066673B" w:rsidRPr="003A7E0A">
        <w:rPr>
          <w:rFonts w:ascii="Aptos" w:eastAsia="Aptos" w:hAnsi="Aptos" w:cs="Aptos"/>
        </w:rPr>
        <w:t>da Vice-Reitora da Universidade de Coimbra para o Ensino e Atratividade, Cristina Albuquer</w:t>
      </w:r>
      <w:r w:rsidR="0066673B">
        <w:rPr>
          <w:rFonts w:ascii="Aptos" w:eastAsia="Aptos" w:hAnsi="Aptos" w:cs="Aptos"/>
        </w:rPr>
        <w:t xml:space="preserve">que e do </w:t>
      </w:r>
      <w:r w:rsidRPr="003A7E0A">
        <w:rPr>
          <w:rFonts w:ascii="Aptos" w:eastAsia="Aptos" w:hAnsi="Aptos" w:cs="Aptos"/>
        </w:rPr>
        <w:t>Diretor da Faculdade de Letras da Universidade de Coimbra, Albano Figueiredo</w:t>
      </w:r>
      <w:r w:rsidR="0066673B">
        <w:rPr>
          <w:rFonts w:ascii="Aptos" w:eastAsia="Aptos" w:hAnsi="Aptos" w:cs="Aptos"/>
        </w:rPr>
        <w:t xml:space="preserve">. </w:t>
      </w:r>
    </w:p>
    <w:p w14:paraId="0D2EA648" w14:textId="77777777" w:rsidR="003A7E0A" w:rsidRPr="003A7E0A" w:rsidRDefault="003A7E0A" w:rsidP="003A7E0A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3A7E0A">
        <w:rPr>
          <w:rFonts w:ascii="Aptos" w:eastAsia="Aptos" w:hAnsi="Aptos" w:cs="Aptos"/>
        </w:rPr>
        <w:t>O programa inclui ainda:</w:t>
      </w:r>
    </w:p>
    <w:p w14:paraId="51ADCEC7" w14:textId="77777777" w:rsidR="003A7E0A" w:rsidRPr="003A7E0A" w:rsidRDefault="003A7E0A" w:rsidP="003A7E0A">
      <w:pPr>
        <w:numPr>
          <w:ilvl w:val="0"/>
          <w:numId w:val="3"/>
        </w:numPr>
        <w:spacing w:before="240" w:after="240" w:line="360" w:lineRule="auto"/>
        <w:jc w:val="both"/>
        <w:rPr>
          <w:rFonts w:ascii="Aptos" w:eastAsia="Aptos" w:hAnsi="Aptos" w:cs="Aptos"/>
        </w:rPr>
      </w:pPr>
      <w:r w:rsidRPr="003A7E0A">
        <w:rPr>
          <w:rFonts w:ascii="Aptos" w:eastAsia="Aptos" w:hAnsi="Aptos" w:cs="Aptos"/>
        </w:rPr>
        <w:lastRenderedPageBreak/>
        <w:t xml:space="preserve">A mesa-redonda “Património &amp; </w:t>
      </w:r>
      <w:proofErr w:type="spellStart"/>
      <w:r w:rsidRPr="003A7E0A">
        <w:rPr>
          <w:rFonts w:ascii="Aptos" w:eastAsia="Aptos" w:hAnsi="Aptos" w:cs="Aptos"/>
        </w:rPr>
        <w:t>Patrimonialização</w:t>
      </w:r>
      <w:proofErr w:type="spellEnd"/>
      <w:r w:rsidRPr="003A7E0A">
        <w:rPr>
          <w:rFonts w:ascii="Aptos" w:eastAsia="Aptos" w:hAnsi="Aptos" w:cs="Aptos"/>
        </w:rPr>
        <w:t xml:space="preserve"> Alimentar: Desafios Socioculturais e Económicos”, moderada por </w:t>
      </w:r>
      <w:proofErr w:type="spellStart"/>
      <w:r w:rsidRPr="003A7E0A">
        <w:rPr>
          <w:rFonts w:ascii="Aptos" w:eastAsia="Aptos" w:hAnsi="Aptos" w:cs="Aptos"/>
        </w:rPr>
        <w:t>Carmen</w:t>
      </w:r>
      <w:proofErr w:type="spellEnd"/>
      <w:r w:rsidRPr="003A7E0A">
        <w:rPr>
          <w:rFonts w:ascii="Aptos" w:eastAsia="Aptos" w:hAnsi="Aptos" w:cs="Aptos"/>
        </w:rPr>
        <w:t xml:space="preserve"> Soares e com convidados internacionais de Espanha e França; </w:t>
      </w:r>
    </w:p>
    <w:p w14:paraId="13E29218" w14:textId="77777777" w:rsidR="003A7E0A" w:rsidRPr="003A7E0A" w:rsidRDefault="003A7E0A" w:rsidP="003A7E0A">
      <w:pPr>
        <w:numPr>
          <w:ilvl w:val="0"/>
          <w:numId w:val="3"/>
        </w:numPr>
        <w:spacing w:before="240" w:after="240" w:line="360" w:lineRule="auto"/>
        <w:jc w:val="both"/>
        <w:rPr>
          <w:rFonts w:ascii="Aptos" w:eastAsia="Aptos" w:hAnsi="Aptos" w:cs="Aptos"/>
        </w:rPr>
      </w:pPr>
      <w:r w:rsidRPr="003A7E0A">
        <w:rPr>
          <w:rFonts w:ascii="Aptos" w:eastAsia="Aptos" w:hAnsi="Aptos" w:cs="Aptos"/>
        </w:rPr>
        <w:t xml:space="preserve">A apresentação de projetos nacionais e europeus ligados ao património alimentar, turismo, sustentabilidade e cultura; </w:t>
      </w:r>
    </w:p>
    <w:p w14:paraId="760B6879" w14:textId="77777777" w:rsidR="003A7E0A" w:rsidRPr="003A7E0A" w:rsidRDefault="003A7E0A" w:rsidP="003A7E0A">
      <w:pPr>
        <w:numPr>
          <w:ilvl w:val="0"/>
          <w:numId w:val="3"/>
        </w:numPr>
        <w:spacing w:before="240" w:after="240" w:line="360" w:lineRule="auto"/>
        <w:jc w:val="both"/>
        <w:rPr>
          <w:rFonts w:ascii="Aptos" w:eastAsia="Aptos" w:hAnsi="Aptos" w:cs="Aptos"/>
        </w:rPr>
      </w:pPr>
      <w:r w:rsidRPr="003A7E0A">
        <w:rPr>
          <w:rFonts w:ascii="Aptos" w:eastAsia="Aptos" w:hAnsi="Aptos" w:cs="Aptos"/>
        </w:rPr>
        <w:t xml:space="preserve">A discussão pública de investigação doutoral comentada por especialistas externos à academia; </w:t>
      </w:r>
    </w:p>
    <w:p w14:paraId="1EFE533F" w14:textId="77777777" w:rsidR="00DB4E3E" w:rsidRDefault="0066673B" w:rsidP="003A7E0A">
      <w:pPr>
        <w:numPr>
          <w:ilvl w:val="0"/>
          <w:numId w:val="3"/>
        </w:numPr>
        <w:spacing w:before="240" w:after="240" w:line="360" w:lineRule="auto"/>
        <w:jc w:val="both"/>
        <w:rPr>
          <w:rFonts w:ascii="Aptos" w:eastAsia="Aptos" w:hAnsi="Aptos" w:cs="Aptos"/>
          <w:b/>
          <w:bCs/>
        </w:rPr>
      </w:pPr>
      <w:r w:rsidRPr="0066673B">
        <w:rPr>
          <w:rFonts w:ascii="Aptos" w:eastAsia="Aptos" w:hAnsi="Aptos" w:cs="Aptos"/>
          <w:b/>
          <w:bCs/>
        </w:rPr>
        <w:t>V</w:t>
      </w:r>
      <w:r w:rsidR="003A7E0A" w:rsidRPr="0066673B">
        <w:rPr>
          <w:rFonts w:ascii="Aptos" w:eastAsia="Aptos" w:hAnsi="Aptos" w:cs="Aptos"/>
          <w:b/>
          <w:bCs/>
        </w:rPr>
        <w:t>isita e degusta</w:t>
      </w:r>
      <w:r w:rsidRPr="0066673B">
        <w:rPr>
          <w:rFonts w:ascii="Aptos" w:eastAsia="Aptos" w:hAnsi="Aptos" w:cs="Aptos"/>
          <w:b/>
          <w:bCs/>
        </w:rPr>
        <w:t>ção</w:t>
      </w:r>
      <w:r w:rsidR="003A7E0A" w:rsidRPr="0066673B">
        <w:rPr>
          <w:rFonts w:ascii="Aptos" w:eastAsia="Aptos" w:hAnsi="Aptos" w:cs="Aptos"/>
          <w:b/>
          <w:bCs/>
        </w:rPr>
        <w:t xml:space="preserve"> da exposição participativa “Joias de Família: o Belo Comestível”. </w:t>
      </w:r>
    </w:p>
    <w:p w14:paraId="47C9119A" w14:textId="6634C8CA" w:rsidR="003A7E0A" w:rsidRPr="00901FE6" w:rsidRDefault="00DB4E3E" w:rsidP="00DB4E3E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DB4E3E">
        <w:rPr>
          <w:rFonts w:ascii="Aptos" w:eastAsia="Aptos" w:hAnsi="Aptos" w:cs="Aptos"/>
          <w:b/>
          <w:bCs/>
        </w:rPr>
        <w:t xml:space="preserve">A </w:t>
      </w:r>
      <w:r w:rsidR="003A7E0A" w:rsidRPr="00DB4E3E">
        <w:rPr>
          <w:rFonts w:ascii="Aptos" w:eastAsia="Aptos" w:hAnsi="Aptos" w:cs="Aptos"/>
          <w:b/>
          <w:bCs/>
        </w:rPr>
        <w:t>exposição “Joias de Família: o Belo Comestível”,</w:t>
      </w:r>
      <w:r w:rsidR="003A7E0A" w:rsidRPr="00DB4E3E">
        <w:rPr>
          <w:rFonts w:ascii="Aptos" w:eastAsia="Aptos" w:hAnsi="Aptos" w:cs="Aptos"/>
        </w:rPr>
        <w:t xml:space="preserve"> promovida pelo CECH, desafi</w:t>
      </w:r>
      <w:r w:rsidR="00EB5F10">
        <w:rPr>
          <w:rFonts w:ascii="Aptos" w:eastAsia="Aptos" w:hAnsi="Aptos" w:cs="Aptos"/>
        </w:rPr>
        <w:t>ou</w:t>
      </w:r>
      <w:r w:rsidR="003A7E0A" w:rsidRPr="00DB4E3E">
        <w:rPr>
          <w:rFonts w:ascii="Aptos" w:eastAsia="Aptos" w:hAnsi="Aptos" w:cs="Aptos"/>
        </w:rPr>
        <w:t xml:space="preserve"> a população a transformar receitas familiares, cadernos manuscritos e memórias culinárias em património cultural vivo e objeto museológico.</w:t>
      </w:r>
      <w:r w:rsidR="00EB5F10">
        <w:rPr>
          <w:rFonts w:ascii="Aptos" w:eastAsia="Aptos" w:hAnsi="Aptos" w:cs="Aptos"/>
        </w:rPr>
        <w:t xml:space="preserve"> </w:t>
      </w:r>
      <w:r w:rsidR="00081851">
        <w:rPr>
          <w:rFonts w:ascii="Aptos" w:eastAsia="Aptos" w:hAnsi="Aptos" w:cs="Aptos"/>
        </w:rPr>
        <w:t>Foram recolhidas</w:t>
      </w:r>
      <w:r w:rsidR="00EB5F10" w:rsidRPr="00EB5F10">
        <w:rPr>
          <w:rFonts w:ascii="Aptos" w:eastAsia="Aptos" w:hAnsi="Aptos" w:cs="Aptos"/>
        </w:rPr>
        <w:t xml:space="preserve"> mais de 100 receitas</w:t>
      </w:r>
      <w:r w:rsidR="00081851">
        <w:rPr>
          <w:rFonts w:ascii="Aptos" w:eastAsia="Aptos" w:hAnsi="Aptos" w:cs="Aptos"/>
        </w:rPr>
        <w:t>, das quais serão</w:t>
      </w:r>
      <w:r w:rsidR="00EB5F10" w:rsidRPr="00EB5F10">
        <w:rPr>
          <w:rFonts w:ascii="Aptos" w:eastAsia="Aptos" w:hAnsi="Aptos" w:cs="Aptos"/>
        </w:rPr>
        <w:t xml:space="preserve"> confecionada</w:t>
      </w:r>
      <w:r w:rsidR="00081851">
        <w:rPr>
          <w:rFonts w:ascii="Aptos" w:eastAsia="Aptos" w:hAnsi="Aptos" w:cs="Aptos"/>
        </w:rPr>
        <w:t xml:space="preserve">s </w:t>
      </w:r>
      <w:r w:rsidR="00EB5F10" w:rsidRPr="00EB5F10">
        <w:rPr>
          <w:rFonts w:ascii="Aptos" w:eastAsia="Aptos" w:hAnsi="Aptos" w:cs="Aptos"/>
        </w:rPr>
        <w:t>26</w:t>
      </w:r>
      <w:r w:rsidR="00901FE6">
        <w:rPr>
          <w:rFonts w:ascii="Aptos" w:eastAsia="Aptos" w:hAnsi="Aptos" w:cs="Aptos"/>
        </w:rPr>
        <w:t xml:space="preserve">, </w:t>
      </w:r>
      <w:r w:rsidR="00EB5F10" w:rsidRPr="00EB5F10">
        <w:rPr>
          <w:rFonts w:ascii="Aptos" w:eastAsia="Aptos" w:hAnsi="Aptos" w:cs="Aptos"/>
        </w:rPr>
        <w:t>repartidas entre Coimbra e Lisboa. As receitas não confecionadas estarão em exibição em formato de vídeo-catálogo.</w:t>
      </w:r>
    </w:p>
    <w:p w14:paraId="2E93BE34" w14:textId="485DEA3A" w:rsidR="003E5274" w:rsidRDefault="003E5274" w:rsidP="003E5274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0E5BF2">
        <w:rPr>
          <w:rFonts w:ascii="Aptos" w:eastAsia="Aptos" w:hAnsi="Aptos" w:cs="Aptos"/>
        </w:rPr>
        <w:t xml:space="preserve">Os </w:t>
      </w:r>
      <w:r>
        <w:rPr>
          <w:rFonts w:ascii="Aptos" w:eastAsia="Aptos" w:hAnsi="Aptos" w:cs="Aptos"/>
        </w:rPr>
        <w:t xml:space="preserve">meios </w:t>
      </w:r>
      <w:r w:rsidRPr="000E5BF2">
        <w:rPr>
          <w:rFonts w:ascii="Aptos" w:eastAsia="Aptos" w:hAnsi="Aptos" w:cs="Aptos"/>
        </w:rPr>
        <w:t xml:space="preserve">interessados em acompanhar </w:t>
      </w:r>
      <w:r>
        <w:rPr>
          <w:rFonts w:ascii="Aptos" w:eastAsia="Aptos" w:hAnsi="Aptos" w:cs="Aptos"/>
        </w:rPr>
        <w:t>o Congresso poderão</w:t>
      </w:r>
      <w:r w:rsidR="00BA3BA2">
        <w:rPr>
          <w:rFonts w:ascii="Aptos" w:eastAsia="Aptos" w:hAnsi="Aptos" w:cs="Aptos"/>
        </w:rPr>
        <w:t xml:space="preserve"> inscrever-se </w:t>
      </w:r>
      <w:r w:rsidR="00901FE6">
        <w:rPr>
          <w:rFonts w:ascii="Aptos" w:eastAsia="Aptos" w:hAnsi="Aptos" w:cs="Aptos"/>
        </w:rPr>
        <w:t xml:space="preserve">através do email: </w:t>
      </w:r>
      <w:hyperlink r:id="rId8" w:history="1">
        <w:r w:rsidR="00901FE6" w:rsidRPr="00164677">
          <w:rPr>
            <w:rStyle w:val="Hiperligao"/>
            <w:rFonts w:ascii="Aptos" w:eastAsia="Aptos" w:hAnsi="Aptos" w:cs="Aptos"/>
          </w:rPr>
          <w:t>hugo.costa@lift.com.pt</w:t>
        </w:r>
      </w:hyperlink>
    </w:p>
    <w:p w14:paraId="22444E6A" w14:textId="77777777" w:rsidR="00012D2F" w:rsidRPr="00012D2F" w:rsidRDefault="00012D2F" w:rsidP="00012D2F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012D2F">
        <w:rPr>
          <w:rFonts w:ascii="Aptos" w:eastAsia="Aptos" w:hAnsi="Aptos" w:cs="Aptos"/>
        </w:rPr>
        <w:t>Data: 20 de maio de 2026</w:t>
      </w:r>
    </w:p>
    <w:p w14:paraId="3180F20E" w14:textId="77777777" w:rsidR="00012D2F" w:rsidRPr="00012D2F" w:rsidRDefault="00012D2F" w:rsidP="00012D2F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012D2F">
        <w:rPr>
          <w:rFonts w:ascii="Aptos" w:eastAsia="Aptos" w:hAnsi="Aptos" w:cs="Aptos"/>
        </w:rPr>
        <w:t>Horário: 9h00 às 19h00</w:t>
      </w:r>
    </w:p>
    <w:p w14:paraId="3AD2C9BE" w14:textId="77777777" w:rsidR="00012D2F" w:rsidRPr="00012D2F" w:rsidRDefault="00012D2F" w:rsidP="00012D2F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012D2F">
        <w:rPr>
          <w:rFonts w:ascii="Aptos" w:eastAsia="Aptos" w:hAnsi="Aptos" w:cs="Aptos"/>
        </w:rPr>
        <w:t>Local: Museu Nacional Machado de Castro, Coimbra</w:t>
      </w:r>
    </w:p>
    <w:p w14:paraId="523FE98E" w14:textId="35D6B949" w:rsidR="00012D2F" w:rsidRDefault="00012D2F" w:rsidP="00A32794">
      <w:pPr>
        <w:tabs>
          <w:tab w:val="left" w:pos="2595"/>
        </w:tabs>
        <w:spacing w:before="240" w:after="240" w:line="360" w:lineRule="auto"/>
        <w:jc w:val="both"/>
        <w:rPr>
          <w:rFonts w:ascii="Aptos" w:eastAsia="Aptos" w:hAnsi="Aptos" w:cs="Aptos"/>
        </w:rPr>
      </w:pPr>
      <w:r w:rsidRPr="00012D2F">
        <w:rPr>
          <w:rFonts w:ascii="Aptos" w:eastAsia="Aptos" w:hAnsi="Aptos" w:cs="Aptos"/>
        </w:rPr>
        <w:t>Programa completo:</w:t>
      </w:r>
      <w:r w:rsidR="00A32794">
        <w:rPr>
          <w:rFonts w:ascii="Aptos" w:eastAsia="Aptos" w:hAnsi="Aptos" w:cs="Aptos"/>
        </w:rPr>
        <w:t xml:space="preserve"> </w:t>
      </w:r>
      <w:hyperlink r:id="rId9" w:history="1">
        <w:r w:rsidR="00A32794" w:rsidRPr="00164677">
          <w:rPr>
            <w:rStyle w:val="Hiperligao"/>
            <w:rFonts w:ascii="Aptos" w:eastAsia="Aptos" w:hAnsi="Aptos" w:cs="Aptos"/>
          </w:rPr>
          <w:t>https://www.uc.pt/cech/pensar-a-comida/programa/</w:t>
        </w:r>
      </w:hyperlink>
    </w:p>
    <w:p w14:paraId="562FE4ED" w14:textId="6950E444" w:rsidR="00064E01" w:rsidRPr="008E421A" w:rsidRDefault="00064E01" w:rsidP="00064E01">
      <w:pPr>
        <w:spacing w:before="240" w:after="240" w:line="360" w:lineRule="auto"/>
        <w:jc w:val="both"/>
        <w:rPr>
          <w:rFonts w:ascii="Aptos" w:eastAsia="Aptos" w:hAnsi="Aptos" w:cs="Aptos"/>
        </w:rPr>
      </w:pPr>
    </w:p>
    <w:sectPr w:rsidR="00064E01" w:rsidRPr="008E421A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F046A" w14:textId="77777777" w:rsidR="001709F3" w:rsidRDefault="001709F3">
      <w:r>
        <w:separator/>
      </w:r>
    </w:p>
  </w:endnote>
  <w:endnote w:type="continuationSeparator" w:id="0">
    <w:p w14:paraId="3C786E9F" w14:textId="77777777" w:rsidR="001709F3" w:rsidRDefault="00170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F990E9-688A-4EA9-897B-47107F9B498D}"/>
    <w:embedBold r:id="rId2" w:fontKey="{3FF61083-B9FF-4840-A6BF-65B29F591B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166F918-D442-4FF2-9530-D8F0A7B7985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8B3DFA0-AD8D-4D8B-AE87-3F488D1E2A51}"/>
    <w:embedBold r:id="rId5" w:fontKey="{5C025616-00BF-48A4-B9BF-995D23AF50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8D82B7C-FE91-4FC3-88F8-F0C8653D50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D6CF0" w14:textId="77777777" w:rsidR="00792C76" w:rsidRDefault="00EC7D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0B512EF" wp14:editId="1DA43D5B">
          <wp:simplePos x="0" y="0"/>
          <wp:positionH relativeFrom="column">
            <wp:posOffset>1484371</wp:posOffset>
          </wp:positionH>
          <wp:positionV relativeFrom="paragraph">
            <wp:posOffset>-201294</wp:posOffset>
          </wp:positionV>
          <wp:extent cx="2431298" cy="723900"/>
          <wp:effectExtent l="0" t="0" r="0" b="0"/>
          <wp:wrapNone/>
          <wp:docPr id="15488626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1298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0749B" w14:textId="77777777" w:rsidR="001709F3" w:rsidRDefault="001709F3">
      <w:r>
        <w:separator/>
      </w:r>
    </w:p>
  </w:footnote>
  <w:footnote w:type="continuationSeparator" w:id="0">
    <w:p w14:paraId="1A41329D" w14:textId="77777777" w:rsidR="001709F3" w:rsidRDefault="00170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2E91" w14:textId="267430C4" w:rsidR="00064E01" w:rsidRDefault="00064E01" w:rsidP="00064E01">
    <w:pPr>
      <w:pStyle w:val="Cabealho"/>
      <w:jc w:val="right"/>
    </w:pPr>
    <w:r>
      <w:rPr>
        <w:noProof/>
      </w:rPr>
      <w:drawing>
        <wp:inline distT="0" distB="0" distL="0" distR="0" wp14:anchorId="527FA1C7" wp14:editId="0BB3606F">
          <wp:extent cx="2729332" cy="1388850"/>
          <wp:effectExtent l="0" t="0" r="0" b="0"/>
          <wp:docPr id="202470653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706533" name="Gráfico 202470653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028" cy="1463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20C2EF" w14:textId="5B30A6CE" w:rsidR="00792C76" w:rsidRDefault="00792C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61414"/>
    <w:multiLevelType w:val="multilevel"/>
    <w:tmpl w:val="CC36E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1F432F"/>
    <w:multiLevelType w:val="hybridMultilevel"/>
    <w:tmpl w:val="37D8D6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1719D2"/>
    <w:multiLevelType w:val="multilevel"/>
    <w:tmpl w:val="618A8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2604072">
    <w:abstractNumId w:val="0"/>
  </w:num>
  <w:num w:numId="2" w16cid:durableId="1119563963">
    <w:abstractNumId w:val="1"/>
  </w:num>
  <w:num w:numId="3" w16cid:durableId="8234254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C76"/>
    <w:rsid w:val="00012D2F"/>
    <w:rsid w:val="00064E01"/>
    <w:rsid w:val="00081851"/>
    <w:rsid w:val="000A6057"/>
    <w:rsid w:val="000E5BF2"/>
    <w:rsid w:val="000E69F3"/>
    <w:rsid w:val="001269FA"/>
    <w:rsid w:val="00152598"/>
    <w:rsid w:val="0015311A"/>
    <w:rsid w:val="00165206"/>
    <w:rsid w:val="001709F3"/>
    <w:rsid w:val="00226CC7"/>
    <w:rsid w:val="00255CBB"/>
    <w:rsid w:val="00262141"/>
    <w:rsid w:val="00267831"/>
    <w:rsid w:val="0028281A"/>
    <w:rsid w:val="002868AB"/>
    <w:rsid w:val="00291F36"/>
    <w:rsid w:val="002932C0"/>
    <w:rsid w:val="002A5E97"/>
    <w:rsid w:val="002D1553"/>
    <w:rsid w:val="002F7781"/>
    <w:rsid w:val="00310B13"/>
    <w:rsid w:val="003736E6"/>
    <w:rsid w:val="003A7E0A"/>
    <w:rsid w:val="003E5274"/>
    <w:rsid w:val="004050E3"/>
    <w:rsid w:val="00497942"/>
    <w:rsid w:val="004D0058"/>
    <w:rsid w:val="004F3132"/>
    <w:rsid w:val="004F5B3A"/>
    <w:rsid w:val="00516CAE"/>
    <w:rsid w:val="005548F1"/>
    <w:rsid w:val="005B488E"/>
    <w:rsid w:val="006221D5"/>
    <w:rsid w:val="006442F9"/>
    <w:rsid w:val="0066673B"/>
    <w:rsid w:val="00755E6E"/>
    <w:rsid w:val="00792C76"/>
    <w:rsid w:val="007B2028"/>
    <w:rsid w:val="00865471"/>
    <w:rsid w:val="008E421A"/>
    <w:rsid w:val="00901FE6"/>
    <w:rsid w:val="00906283"/>
    <w:rsid w:val="009A03F4"/>
    <w:rsid w:val="00A23B97"/>
    <w:rsid w:val="00A32794"/>
    <w:rsid w:val="00AC7328"/>
    <w:rsid w:val="00AF0F89"/>
    <w:rsid w:val="00B07EE9"/>
    <w:rsid w:val="00B47ABC"/>
    <w:rsid w:val="00B56A93"/>
    <w:rsid w:val="00B92D50"/>
    <w:rsid w:val="00B95937"/>
    <w:rsid w:val="00BA3BA2"/>
    <w:rsid w:val="00BE588C"/>
    <w:rsid w:val="00C43410"/>
    <w:rsid w:val="00C87731"/>
    <w:rsid w:val="00CB1833"/>
    <w:rsid w:val="00D36F43"/>
    <w:rsid w:val="00D45B6A"/>
    <w:rsid w:val="00D63946"/>
    <w:rsid w:val="00D80829"/>
    <w:rsid w:val="00DB4E3E"/>
    <w:rsid w:val="00DD1846"/>
    <w:rsid w:val="00E2030A"/>
    <w:rsid w:val="00E76C0E"/>
    <w:rsid w:val="00EA5A81"/>
    <w:rsid w:val="00EB5F10"/>
    <w:rsid w:val="00EC5400"/>
    <w:rsid w:val="00EC7D4E"/>
    <w:rsid w:val="00EE5098"/>
    <w:rsid w:val="00F2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3506F"/>
  <w15:docId w15:val="{D94C73E2-6562-B64C-BA16-46722FF9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4B4F4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B4F47"/>
  </w:style>
  <w:style w:type="paragraph" w:styleId="Rodap">
    <w:name w:val="footer"/>
    <w:basedOn w:val="Normal"/>
    <w:link w:val="RodapCarter"/>
    <w:uiPriority w:val="99"/>
    <w:unhideWhenUsed/>
    <w:rsid w:val="004B4F47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B4F47"/>
  </w:style>
  <w:style w:type="character" w:customStyle="1" w:styleId="oypena">
    <w:name w:val="oypena"/>
    <w:basedOn w:val="Tipodeletrapredefinidodopargrafo"/>
    <w:rsid w:val="004B4F47"/>
  </w:style>
  <w:style w:type="character" w:styleId="Hiperligao">
    <w:name w:val="Hyperlink"/>
    <w:basedOn w:val="Tipodeletrapredefinidodopargrafo"/>
    <w:uiPriority w:val="99"/>
    <w:unhideWhenUsed/>
    <w:rsid w:val="004B4F47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B4F4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64E01"/>
    <w:pPr>
      <w:spacing w:after="160" w:line="27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064E0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064E0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64E0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64E0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42F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go.costa@lift.com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c.pt/cech/pensar-a-comida/program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u06huc4AY+WrisOJoX+ykcDXw==">CgMxLjA4AHIhMWk2SWpRLTFnUFZkeGpVcGt0MWk5Um1SZjllZFRGUVZy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410</Words>
  <Characters>2276</Characters>
  <Application>Microsoft Office Word</Application>
  <DocSecurity>0</DocSecurity>
  <Lines>42</Lines>
  <Paragraphs>15</Paragraphs>
  <ScaleCrop>false</ScaleCrop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Eulália Marques</dc:creator>
  <cp:lastModifiedBy>Hugo Costa</cp:lastModifiedBy>
  <cp:revision>25</cp:revision>
  <dcterms:created xsi:type="dcterms:W3CDTF">2026-05-18T13:57:00Z</dcterms:created>
  <dcterms:modified xsi:type="dcterms:W3CDTF">2026-05-18T14:27:00Z</dcterms:modified>
</cp:coreProperties>
</file>