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9720" w14:textId="49D60522" w:rsidR="004A1C48" w:rsidRPr="00B85136" w:rsidRDefault="00DE1C41" w:rsidP="00A42139">
      <w:pPr>
        <w:spacing w:line="278" w:lineRule="auto"/>
      </w:pPr>
      <w:r w:rsidRPr="00DE1C41">
        <w:t>Informacja prasowa</w:t>
      </w:r>
    </w:p>
    <w:p w14:paraId="2B2F717B" w14:textId="04AAB227" w:rsidR="004A1C48" w:rsidRPr="00DA5A39" w:rsidRDefault="00DE1C41" w:rsidP="00820BA4">
      <w:pPr>
        <w:jc w:val="right"/>
      </w:pPr>
      <w:r w:rsidRPr="00DA5A39">
        <w:t xml:space="preserve">Warszawa, </w:t>
      </w:r>
      <w:r w:rsidR="006B0154">
        <w:t>1</w:t>
      </w:r>
      <w:r w:rsidR="00A400EA">
        <w:t>8</w:t>
      </w:r>
      <w:r w:rsidRPr="00DA5A39">
        <w:t xml:space="preserve"> </w:t>
      </w:r>
      <w:r w:rsidR="00A400EA">
        <w:t>maja</w:t>
      </w:r>
      <w:r w:rsidRPr="00DA5A39">
        <w:t xml:space="preserve"> 2026</w:t>
      </w:r>
    </w:p>
    <w:p w14:paraId="4CFBC41A" w14:textId="128C578E" w:rsidR="00C416BF" w:rsidRDefault="00C416BF" w:rsidP="00963B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warszawskie </w:t>
      </w:r>
      <w:r w:rsidR="009C51DA">
        <w:rPr>
          <w:b/>
          <w:bCs/>
          <w:sz w:val="32"/>
          <w:szCs w:val="32"/>
        </w:rPr>
        <w:t>biuro łączy zrównoważone rozwiązania z</w:t>
      </w:r>
      <w:r>
        <w:rPr>
          <w:b/>
          <w:bCs/>
          <w:sz w:val="32"/>
          <w:szCs w:val="32"/>
        </w:rPr>
        <w:t xml:space="preserve"> estetyką lat 30. </w:t>
      </w:r>
      <w:r w:rsidR="009C51DA" w:rsidRPr="009C51DA">
        <w:rPr>
          <w:b/>
          <w:bCs/>
          <w:sz w:val="32"/>
          <w:szCs w:val="32"/>
        </w:rPr>
        <w:t xml:space="preserve">Jak materiały i kontrasty </w:t>
      </w:r>
      <w:r w:rsidR="009C51DA">
        <w:rPr>
          <w:b/>
          <w:bCs/>
          <w:sz w:val="32"/>
          <w:szCs w:val="32"/>
        </w:rPr>
        <w:t>zbudowały unikalny</w:t>
      </w:r>
      <w:r w:rsidR="009C51DA" w:rsidRPr="009C51DA">
        <w:rPr>
          <w:b/>
          <w:bCs/>
          <w:sz w:val="32"/>
          <w:szCs w:val="32"/>
        </w:rPr>
        <w:t xml:space="preserve"> klimat</w:t>
      </w:r>
      <w:r w:rsidR="009C51DA">
        <w:rPr>
          <w:b/>
          <w:bCs/>
          <w:sz w:val="32"/>
          <w:szCs w:val="32"/>
        </w:rPr>
        <w:t xml:space="preserve"> wnętrza</w:t>
      </w:r>
      <w:r w:rsidR="009C51DA" w:rsidRPr="009C51DA">
        <w:rPr>
          <w:b/>
          <w:bCs/>
          <w:sz w:val="32"/>
          <w:szCs w:val="32"/>
        </w:rPr>
        <w:t>?</w:t>
      </w:r>
    </w:p>
    <w:p w14:paraId="1FC54684" w14:textId="68F22CA2" w:rsidR="00954EE7" w:rsidRPr="00954EE7" w:rsidRDefault="00F649F7" w:rsidP="000C4D49">
      <w:pPr>
        <w:jc w:val="both"/>
        <w:rPr>
          <w:b/>
          <w:sz w:val="24"/>
          <w:szCs w:val="24"/>
        </w:rPr>
      </w:pPr>
      <w:r w:rsidRPr="00F649F7">
        <w:rPr>
          <w:b/>
          <w:sz w:val="24"/>
          <w:szCs w:val="24"/>
        </w:rPr>
        <w:t xml:space="preserve">Brąz i czerń mogą współistnieć w jednej przestrzeni, tworząc wnętrze jednocześnie przytulne i profesjonalne. W </w:t>
      </w:r>
      <w:r w:rsidR="00A400EA">
        <w:rPr>
          <w:b/>
          <w:sz w:val="24"/>
          <w:szCs w:val="24"/>
        </w:rPr>
        <w:t xml:space="preserve">tym </w:t>
      </w:r>
      <w:r w:rsidRPr="00F649F7">
        <w:rPr>
          <w:b/>
          <w:sz w:val="24"/>
          <w:szCs w:val="24"/>
        </w:rPr>
        <w:t>warszawskim biurze inspiracja estetyką lat 30. posłużyła do stworzenia spójnej kompozycji materiałów i kolorów, która podkreśla elegancję, ale</w:t>
      </w:r>
      <w:r w:rsidR="00923745">
        <w:rPr>
          <w:b/>
          <w:sz w:val="24"/>
          <w:szCs w:val="24"/>
        </w:rPr>
        <w:t xml:space="preserve"> </w:t>
      </w:r>
      <w:r w:rsidRPr="00F649F7">
        <w:rPr>
          <w:b/>
          <w:sz w:val="24"/>
          <w:szCs w:val="24"/>
        </w:rPr>
        <w:t xml:space="preserve">przełamuje jej chłód. </w:t>
      </w:r>
      <w:r w:rsidR="000C4D49">
        <w:rPr>
          <w:b/>
          <w:sz w:val="24"/>
          <w:szCs w:val="24"/>
        </w:rPr>
        <w:t>Jednocześnie p</w:t>
      </w:r>
      <w:r w:rsidRPr="00F649F7">
        <w:rPr>
          <w:b/>
          <w:sz w:val="24"/>
          <w:szCs w:val="24"/>
        </w:rPr>
        <w:t>rojekt został</w:t>
      </w:r>
      <w:r w:rsidR="000C4D49">
        <w:rPr>
          <w:b/>
          <w:sz w:val="24"/>
          <w:szCs w:val="24"/>
        </w:rPr>
        <w:t xml:space="preserve"> </w:t>
      </w:r>
      <w:r w:rsidRPr="00F649F7">
        <w:rPr>
          <w:b/>
          <w:sz w:val="24"/>
          <w:szCs w:val="24"/>
        </w:rPr>
        <w:t>zrealizowany w duchu zrównoważonego rozwoju. Jak udało się osiągnąć ten balans?</w:t>
      </w:r>
    </w:p>
    <w:p w14:paraId="13086085" w14:textId="3971ECA9" w:rsidR="00303E89" w:rsidRDefault="00D12517" w:rsidP="00F649F7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Warszawska siedziba globalnej firmy prawniczej</w:t>
      </w:r>
      <w:r w:rsidRPr="00F656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została otwarta na początku maja 2025 i mieści się w </w:t>
      </w:r>
      <w:r w:rsidRPr="00034727">
        <w:rPr>
          <w:bCs/>
          <w:sz w:val="24"/>
          <w:szCs w:val="24"/>
        </w:rPr>
        <w:t xml:space="preserve">budynku biurowym The Form </w:t>
      </w:r>
      <w:r>
        <w:rPr>
          <w:bCs/>
          <w:sz w:val="24"/>
          <w:szCs w:val="24"/>
        </w:rPr>
        <w:t>na</w:t>
      </w:r>
      <w:r w:rsidRPr="00544D0D">
        <w:rPr>
          <w:bCs/>
          <w:sz w:val="24"/>
          <w:szCs w:val="24"/>
        </w:rPr>
        <w:t xml:space="preserve"> zbiegu ulic Pańskiej i Miedzianej</w:t>
      </w:r>
      <w:r>
        <w:rPr>
          <w:bCs/>
          <w:sz w:val="24"/>
          <w:szCs w:val="24"/>
        </w:rPr>
        <w:t>. Jej w</w:t>
      </w:r>
      <w:r w:rsidR="00F656FD" w:rsidRPr="00F656FD">
        <w:rPr>
          <w:bCs/>
          <w:sz w:val="24"/>
          <w:szCs w:val="24"/>
        </w:rPr>
        <w:t>ystrój wnętrz łączy elegancję z przyjazną atmosferą, zachowując równowagę między profesjonalizmem a ciepłem</w:t>
      </w:r>
      <w:r w:rsidR="00F649F7" w:rsidRPr="00A257A3">
        <w:rPr>
          <w:bCs/>
          <w:sz w:val="24"/>
          <w:szCs w:val="24"/>
        </w:rPr>
        <w:t>.</w:t>
      </w:r>
      <w:r w:rsidR="00303E89">
        <w:rPr>
          <w:bCs/>
          <w:sz w:val="24"/>
          <w:szCs w:val="24"/>
        </w:rPr>
        <w:t xml:space="preserve"> Aby tego dokonać zainspirowano się estetyką lat 30.</w:t>
      </w:r>
      <w:r w:rsidR="00923745">
        <w:rPr>
          <w:bCs/>
          <w:sz w:val="24"/>
          <w:szCs w:val="24"/>
        </w:rPr>
        <w:t xml:space="preserve"> Naturalna faktura drewna w odcieniach brązu i czerni wprowadziła do </w:t>
      </w:r>
      <w:r w:rsidR="00827678">
        <w:rPr>
          <w:bCs/>
          <w:sz w:val="24"/>
          <w:szCs w:val="24"/>
        </w:rPr>
        <w:t>przestrzeni</w:t>
      </w:r>
      <w:r w:rsidR="00923745">
        <w:rPr>
          <w:bCs/>
          <w:sz w:val="24"/>
          <w:szCs w:val="24"/>
        </w:rPr>
        <w:t xml:space="preserve"> miękkość, jednocześnie wpisując się w klimat tamtej dekady. Dzięki temu </w:t>
      </w:r>
      <w:r w:rsidR="00827678">
        <w:rPr>
          <w:bCs/>
          <w:sz w:val="24"/>
          <w:szCs w:val="24"/>
        </w:rPr>
        <w:t>wystrój</w:t>
      </w:r>
      <w:r w:rsidR="00923745">
        <w:rPr>
          <w:bCs/>
          <w:sz w:val="24"/>
          <w:szCs w:val="24"/>
        </w:rPr>
        <w:t xml:space="preserve"> </w:t>
      </w:r>
      <w:r w:rsidR="00735AA8">
        <w:rPr>
          <w:bCs/>
          <w:sz w:val="24"/>
          <w:szCs w:val="24"/>
        </w:rPr>
        <w:t xml:space="preserve">jest </w:t>
      </w:r>
      <w:r w:rsidR="00827678">
        <w:rPr>
          <w:bCs/>
          <w:sz w:val="24"/>
          <w:szCs w:val="24"/>
        </w:rPr>
        <w:t xml:space="preserve">jednocześnie </w:t>
      </w:r>
      <w:r w:rsidR="00735AA8">
        <w:rPr>
          <w:bCs/>
          <w:sz w:val="24"/>
          <w:szCs w:val="24"/>
        </w:rPr>
        <w:t>przytuln</w:t>
      </w:r>
      <w:r w:rsidR="00827678">
        <w:rPr>
          <w:bCs/>
          <w:sz w:val="24"/>
          <w:szCs w:val="24"/>
        </w:rPr>
        <w:t>y</w:t>
      </w:r>
      <w:r w:rsidR="00735AA8">
        <w:rPr>
          <w:bCs/>
          <w:sz w:val="24"/>
          <w:szCs w:val="24"/>
        </w:rPr>
        <w:t xml:space="preserve"> i peł</w:t>
      </w:r>
      <w:r w:rsidR="00827678">
        <w:rPr>
          <w:bCs/>
          <w:sz w:val="24"/>
          <w:szCs w:val="24"/>
        </w:rPr>
        <w:t>en</w:t>
      </w:r>
      <w:r w:rsidR="00735AA8">
        <w:rPr>
          <w:bCs/>
          <w:sz w:val="24"/>
          <w:szCs w:val="24"/>
        </w:rPr>
        <w:t xml:space="preserve"> profesjonalności. Zastosowano także modernistyczną geometrię, podkreślając współczesny kierunek estetyczny. </w:t>
      </w:r>
      <w:r w:rsidR="00735AA8" w:rsidRPr="00735AA8">
        <w:rPr>
          <w:bCs/>
          <w:sz w:val="24"/>
          <w:szCs w:val="24"/>
        </w:rPr>
        <w:t xml:space="preserve">Równolegle kluczową rolę odgrywają recykling oraz zasady ESG, </w:t>
      </w:r>
      <w:r w:rsidR="0066121B">
        <w:rPr>
          <w:bCs/>
          <w:sz w:val="24"/>
          <w:szCs w:val="24"/>
        </w:rPr>
        <w:t xml:space="preserve">które stały się </w:t>
      </w:r>
      <w:r w:rsidR="00735AA8" w:rsidRPr="00735AA8">
        <w:rPr>
          <w:bCs/>
          <w:sz w:val="24"/>
          <w:szCs w:val="24"/>
        </w:rPr>
        <w:t xml:space="preserve">fundamentem </w:t>
      </w:r>
      <w:r w:rsidR="0066121B">
        <w:rPr>
          <w:bCs/>
          <w:sz w:val="24"/>
          <w:szCs w:val="24"/>
        </w:rPr>
        <w:t xml:space="preserve">całego </w:t>
      </w:r>
      <w:r w:rsidR="00735AA8" w:rsidRPr="00735AA8">
        <w:rPr>
          <w:bCs/>
          <w:sz w:val="24"/>
          <w:szCs w:val="24"/>
        </w:rPr>
        <w:t>projekt</w:t>
      </w:r>
      <w:r w:rsidR="0066121B">
        <w:rPr>
          <w:bCs/>
          <w:sz w:val="24"/>
          <w:szCs w:val="24"/>
        </w:rPr>
        <w:t>u</w:t>
      </w:r>
      <w:r w:rsidR="00735AA8" w:rsidRPr="00735AA8">
        <w:rPr>
          <w:bCs/>
          <w:sz w:val="24"/>
          <w:szCs w:val="24"/>
        </w:rPr>
        <w:t>. Wp</w:t>
      </w:r>
      <w:r w:rsidR="00827678">
        <w:rPr>
          <w:bCs/>
          <w:sz w:val="24"/>
          <w:szCs w:val="24"/>
        </w:rPr>
        <w:t xml:space="preserve">łynęły </w:t>
      </w:r>
      <w:r w:rsidR="00735AA8" w:rsidRPr="00735AA8">
        <w:rPr>
          <w:bCs/>
          <w:sz w:val="24"/>
          <w:szCs w:val="24"/>
        </w:rPr>
        <w:t>zarówno na dobór materiałów, jak i sposób podejmowania decyzji projektowych, redefiniując podejście do jakości, trwałości i odpowiedzialności w nowoczesnym designie.</w:t>
      </w:r>
    </w:p>
    <w:p w14:paraId="46808283" w14:textId="77777777" w:rsidR="00735AA8" w:rsidRDefault="00735AA8" w:rsidP="00F649F7">
      <w:pPr>
        <w:spacing w:after="0"/>
        <w:jc w:val="both"/>
        <w:rPr>
          <w:bCs/>
          <w:sz w:val="24"/>
          <w:szCs w:val="24"/>
        </w:rPr>
      </w:pPr>
    </w:p>
    <w:p w14:paraId="0CC12D0B" w14:textId="696D8E6A" w:rsidR="00303E89" w:rsidRDefault="00923745" w:rsidP="00F649F7">
      <w:pPr>
        <w:spacing w:after="0"/>
        <w:jc w:val="both"/>
        <w:rPr>
          <w:bCs/>
          <w:sz w:val="24"/>
          <w:szCs w:val="24"/>
        </w:rPr>
      </w:pPr>
      <w:r w:rsidRPr="00954EE7">
        <w:rPr>
          <w:bCs/>
          <w:noProof/>
          <w:sz w:val="24"/>
          <w:szCs w:val="24"/>
          <w:lang w:val="en-US"/>
        </w:rPr>
        <w:drawing>
          <wp:inline distT="0" distB="0" distL="0" distR="0" wp14:anchorId="2AFD7796" wp14:editId="33E734A2">
            <wp:extent cx="5272644" cy="3514162"/>
            <wp:effectExtent l="0" t="0" r="4445" b="0"/>
            <wp:docPr id="8528363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102" cy="355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D58C" w14:textId="0EBC51B8" w:rsidR="00F649F7" w:rsidRDefault="002D6E7E" w:rsidP="00827678">
      <w:pPr>
        <w:spacing w:after="0"/>
        <w:jc w:val="both"/>
        <w:rPr>
          <w:bCs/>
          <w:sz w:val="20"/>
          <w:szCs w:val="20"/>
        </w:rPr>
      </w:pPr>
      <w:r w:rsidRPr="002D6E7E">
        <w:rPr>
          <w:bCs/>
          <w:sz w:val="20"/>
          <w:szCs w:val="20"/>
        </w:rPr>
        <w:t>Fotomohito</w:t>
      </w:r>
      <w:r w:rsidR="00F10C83" w:rsidRPr="002D6E7E">
        <w:rPr>
          <w:bCs/>
          <w:sz w:val="20"/>
          <w:szCs w:val="20"/>
        </w:rPr>
        <w:t xml:space="preserve">, </w:t>
      </w:r>
      <w:r w:rsidR="00A400EA">
        <w:rPr>
          <w:bCs/>
          <w:sz w:val="20"/>
          <w:szCs w:val="20"/>
        </w:rPr>
        <w:t>Warszawskie b</w:t>
      </w:r>
      <w:r w:rsidR="00F10C83" w:rsidRPr="002D6E7E">
        <w:rPr>
          <w:bCs/>
          <w:sz w:val="20"/>
          <w:szCs w:val="20"/>
        </w:rPr>
        <w:t xml:space="preserve">iuro, Master </w:t>
      </w:r>
      <w:proofErr w:type="spellStart"/>
      <w:r w:rsidR="00F10C83" w:rsidRPr="002D6E7E">
        <w:rPr>
          <w:bCs/>
          <w:sz w:val="20"/>
          <w:szCs w:val="20"/>
        </w:rPr>
        <w:t>Oak</w:t>
      </w:r>
      <w:proofErr w:type="spellEnd"/>
      <w:r w:rsidR="00F10C83" w:rsidRPr="002D6E7E">
        <w:rPr>
          <w:bCs/>
          <w:sz w:val="20"/>
          <w:szCs w:val="20"/>
        </w:rPr>
        <w:t xml:space="preserve"> </w:t>
      </w:r>
      <w:proofErr w:type="spellStart"/>
      <w:r w:rsidR="00F10C83" w:rsidRPr="002D6E7E">
        <w:rPr>
          <w:bCs/>
          <w:sz w:val="20"/>
          <w:szCs w:val="20"/>
        </w:rPr>
        <w:t>natural</w:t>
      </w:r>
      <w:proofErr w:type="spellEnd"/>
      <w:r w:rsidR="00F10C83" w:rsidRPr="002D6E7E">
        <w:rPr>
          <w:bCs/>
          <w:sz w:val="20"/>
          <w:szCs w:val="20"/>
        </w:rPr>
        <w:t xml:space="preserve"> </w:t>
      </w:r>
      <w:proofErr w:type="spellStart"/>
      <w:r w:rsidR="00F10C83" w:rsidRPr="002D6E7E">
        <w:rPr>
          <w:bCs/>
          <w:sz w:val="20"/>
          <w:szCs w:val="20"/>
        </w:rPr>
        <w:t>copper</w:t>
      </w:r>
      <w:proofErr w:type="spellEnd"/>
      <w:r w:rsidR="0055472F">
        <w:rPr>
          <w:bCs/>
          <w:sz w:val="20"/>
          <w:szCs w:val="20"/>
        </w:rPr>
        <w:t xml:space="preserve"> od </w:t>
      </w:r>
      <w:proofErr w:type="spellStart"/>
      <w:r w:rsidR="0055472F">
        <w:rPr>
          <w:bCs/>
          <w:sz w:val="20"/>
          <w:szCs w:val="20"/>
        </w:rPr>
        <w:t>Unilin</w:t>
      </w:r>
      <w:proofErr w:type="spellEnd"/>
      <w:r w:rsidR="0055472F">
        <w:rPr>
          <w:bCs/>
          <w:sz w:val="20"/>
          <w:szCs w:val="20"/>
        </w:rPr>
        <w:t xml:space="preserve"> </w:t>
      </w:r>
      <w:proofErr w:type="spellStart"/>
      <w:r w:rsidR="0055472F">
        <w:rPr>
          <w:bCs/>
          <w:sz w:val="20"/>
          <w:szCs w:val="20"/>
        </w:rPr>
        <w:t>Panels</w:t>
      </w:r>
      <w:proofErr w:type="spellEnd"/>
    </w:p>
    <w:p w14:paraId="38B0CAFA" w14:textId="77777777" w:rsidR="00F656FD" w:rsidRPr="00827678" w:rsidRDefault="00F656FD" w:rsidP="00827678">
      <w:pPr>
        <w:spacing w:after="0"/>
        <w:jc w:val="both"/>
        <w:rPr>
          <w:bCs/>
          <w:sz w:val="20"/>
          <w:szCs w:val="20"/>
        </w:rPr>
      </w:pPr>
    </w:p>
    <w:p w14:paraId="0059D82B" w14:textId="447D40D4" w:rsidR="00827678" w:rsidRPr="00827678" w:rsidRDefault="00827678" w:rsidP="00CE4E63">
      <w:pPr>
        <w:spacing w:after="0"/>
        <w:jc w:val="both"/>
        <w:rPr>
          <w:b/>
          <w:sz w:val="24"/>
          <w:szCs w:val="24"/>
        </w:rPr>
      </w:pPr>
      <w:r w:rsidRPr="00827678">
        <w:rPr>
          <w:b/>
          <w:sz w:val="24"/>
          <w:szCs w:val="24"/>
        </w:rPr>
        <w:t>Materiały, które zmieniają przestrzeń</w:t>
      </w:r>
    </w:p>
    <w:p w14:paraId="2A889D8E" w14:textId="2DC8D94D" w:rsidR="00460892" w:rsidRDefault="00460892" w:rsidP="0055472F">
      <w:pPr>
        <w:spacing w:after="0"/>
        <w:jc w:val="both"/>
        <w:rPr>
          <w:bCs/>
          <w:sz w:val="24"/>
          <w:szCs w:val="24"/>
        </w:rPr>
      </w:pPr>
      <w:r w:rsidRPr="00460892">
        <w:rPr>
          <w:bCs/>
          <w:sz w:val="24"/>
          <w:szCs w:val="24"/>
        </w:rPr>
        <w:t xml:space="preserve">Kluczem do </w:t>
      </w:r>
      <w:r>
        <w:rPr>
          <w:bCs/>
          <w:sz w:val="24"/>
          <w:szCs w:val="24"/>
        </w:rPr>
        <w:t>połączenia</w:t>
      </w:r>
      <w:r w:rsidR="00F656FD" w:rsidRPr="00F656FD">
        <w:t xml:space="preserve"> </w:t>
      </w:r>
      <w:r w:rsidR="00F656FD" w:rsidRPr="00F656FD">
        <w:rPr>
          <w:sz w:val="24"/>
          <w:szCs w:val="24"/>
        </w:rPr>
        <w:t>wyrafinowania</w:t>
      </w:r>
      <w:r w:rsidR="00F656FD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 </w:t>
      </w:r>
      <w:r w:rsidRPr="00460892">
        <w:rPr>
          <w:bCs/>
          <w:sz w:val="24"/>
          <w:szCs w:val="24"/>
        </w:rPr>
        <w:t>przytulnoś</w:t>
      </w:r>
      <w:r>
        <w:rPr>
          <w:bCs/>
          <w:sz w:val="24"/>
          <w:szCs w:val="24"/>
        </w:rPr>
        <w:t>cią</w:t>
      </w:r>
      <w:r w:rsidRPr="004608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wnętrza był</w:t>
      </w:r>
      <w:r w:rsidRPr="00460892">
        <w:rPr>
          <w:bCs/>
          <w:sz w:val="24"/>
          <w:szCs w:val="24"/>
        </w:rPr>
        <w:t xml:space="preserve"> odpowiedni dobór materiałów.</w:t>
      </w:r>
      <w:r>
        <w:rPr>
          <w:bCs/>
          <w:sz w:val="24"/>
          <w:szCs w:val="24"/>
        </w:rPr>
        <w:t xml:space="preserve"> W biurze </w:t>
      </w:r>
      <w:r w:rsidR="00CE4E63">
        <w:rPr>
          <w:bCs/>
          <w:sz w:val="24"/>
          <w:szCs w:val="24"/>
        </w:rPr>
        <w:t xml:space="preserve">połączono ciemne fonty, które wprowadzają do przestrzeni głębię i wyrazistość z miedziano-drewnianymi tonami, dodającymi jasności i miękkości. Dokonano tego używając kontrastujących ze sobą paneli Master Oak elegant black i Master Oak natural copper, które najautentyczniej na rynku odwzorowują szczegóły tekstury dębu. </w:t>
      </w:r>
      <w:r>
        <w:rPr>
          <w:bCs/>
          <w:sz w:val="24"/>
          <w:szCs w:val="24"/>
        </w:rPr>
        <w:t xml:space="preserve">Materiały są tworzone przy zastosowaniu opatentowanej technologii </w:t>
      </w:r>
      <w:proofErr w:type="spellStart"/>
      <w:r>
        <w:rPr>
          <w:bCs/>
          <w:sz w:val="24"/>
          <w:szCs w:val="24"/>
        </w:rPr>
        <w:t>T</w:t>
      </w:r>
      <w:r w:rsidRPr="00460892">
        <w:rPr>
          <w:bCs/>
          <w:sz w:val="24"/>
          <w:szCs w:val="24"/>
        </w:rPr>
        <w:t>imber</w:t>
      </w:r>
      <w:proofErr w:type="spellEnd"/>
      <w:r w:rsidRPr="00460892">
        <w:rPr>
          <w:bCs/>
          <w:sz w:val="24"/>
          <w:szCs w:val="24"/>
        </w:rPr>
        <w:t xml:space="preserve"> </w:t>
      </w:r>
      <w:proofErr w:type="spellStart"/>
      <w:r w:rsidRPr="00460892">
        <w:rPr>
          <w:bCs/>
          <w:sz w:val="24"/>
          <w:szCs w:val="24"/>
        </w:rPr>
        <w:t>Touch</w:t>
      </w:r>
      <w:proofErr w:type="spellEnd"/>
      <w:r w:rsidR="00F656FD">
        <w:rPr>
          <w:bCs/>
          <w:sz w:val="24"/>
          <w:szCs w:val="24"/>
        </w:rPr>
        <w:t xml:space="preserve"> Technology</w:t>
      </w:r>
      <w:r w:rsidR="0055472F">
        <w:rPr>
          <w:bCs/>
          <w:sz w:val="24"/>
          <w:szCs w:val="24"/>
        </w:rPr>
        <w:t xml:space="preserve">, </w:t>
      </w:r>
      <w:r w:rsidR="0055472F" w:rsidRPr="0055472F">
        <w:rPr>
          <w:bCs/>
          <w:sz w:val="24"/>
          <w:szCs w:val="24"/>
        </w:rPr>
        <w:t>opracowane</w:t>
      </w:r>
      <w:r w:rsidR="0055472F">
        <w:rPr>
          <w:bCs/>
          <w:sz w:val="24"/>
          <w:szCs w:val="24"/>
        </w:rPr>
        <w:t>j</w:t>
      </w:r>
      <w:r w:rsidR="0055472F" w:rsidRPr="0055472F">
        <w:rPr>
          <w:bCs/>
          <w:sz w:val="24"/>
          <w:szCs w:val="24"/>
        </w:rPr>
        <w:t xml:space="preserve"> wewnętrznie przez </w:t>
      </w:r>
      <w:proofErr w:type="spellStart"/>
      <w:r w:rsidR="0055472F" w:rsidRPr="0055472F">
        <w:rPr>
          <w:bCs/>
          <w:sz w:val="24"/>
          <w:szCs w:val="24"/>
        </w:rPr>
        <w:t>Unilin</w:t>
      </w:r>
      <w:proofErr w:type="spellEnd"/>
      <w:r w:rsidR="0055472F" w:rsidRPr="0055472F">
        <w:rPr>
          <w:bCs/>
          <w:sz w:val="24"/>
          <w:szCs w:val="24"/>
        </w:rPr>
        <w:t xml:space="preserve"> </w:t>
      </w:r>
      <w:proofErr w:type="spellStart"/>
      <w:r w:rsidR="0055472F" w:rsidRPr="0055472F">
        <w:rPr>
          <w:bCs/>
          <w:sz w:val="24"/>
          <w:szCs w:val="24"/>
        </w:rPr>
        <w:t>Panels</w:t>
      </w:r>
      <w:proofErr w:type="spellEnd"/>
      <w:r w:rsidRPr="00460892">
        <w:rPr>
          <w:bCs/>
          <w:sz w:val="24"/>
          <w:szCs w:val="24"/>
        </w:rPr>
        <w:t xml:space="preserve">. Pozwala </w:t>
      </w:r>
      <w:r w:rsidR="00B85136">
        <w:rPr>
          <w:bCs/>
          <w:sz w:val="24"/>
          <w:szCs w:val="24"/>
        </w:rPr>
        <w:t xml:space="preserve">ona </w:t>
      </w:r>
      <w:r>
        <w:rPr>
          <w:bCs/>
          <w:sz w:val="24"/>
          <w:szCs w:val="24"/>
        </w:rPr>
        <w:t>na uzyskanie</w:t>
      </w:r>
      <w:r w:rsidRPr="00460892">
        <w:rPr>
          <w:bCs/>
          <w:sz w:val="24"/>
          <w:szCs w:val="24"/>
        </w:rPr>
        <w:t xml:space="preserve"> 64 poziom</w:t>
      </w:r>
      <w:r>
        <w:rPr>
          <w:bCs/>
          <w:sz w:val="24"/>
          <w:szCs w:val="24"/>
        </w:rPr>
        <w:t xml:space="preserve">ów </w:t>
      </w:r>
      <w:r w:rsidRPr="00460892">
        <w:rPr>
          <w:bCs/>
          <w:sz w:val="24"/>
          <w:szCs w:val="24"/>
        </w:rPr>
        <w:t>głębi, dzięki czemu faktura jest 20 razy bardziej</w:t>
      </w:r>
      <w:r w:rsidR="0066121B">
        <w:rPr>
          <w:bCs/>
          <w:sz w:val="24"/>
          <w:szCs w:val="24"/>
        </w:rPr>
        <w:t xml:space="preserve"> </w:t>
      </w:r>
      <w:r w:rsidR="00F656FD">
        <w:rPr>
          <w:bCs/>
          <w:sz w:val="24"/>
          <w:szCs w:val="24"/>
        </w:rPr>
        <w:t>głęboka</w:t>
      </w:r>
      <w:r w:rsidRPr="00460892">
        <w:rPr>
          <w:bCs/>
          <w:sz w:val="24"/>
          <w:szCs w:val="24"/>
        </w:rPr>
        <w:t xml:space="preserve"> niż w przypadku standardowych wzorów imitujących drewno. </w:t>
      </w:r>
      <w:r>
        <w:rPr>
          <w:bCs/>
          <w:sz w:val="24"/>
          <w:szCs w:val="24"/>
        </w:rPr>
        <w:t xml:space="preserve">Sprawia to, że drewniane dekory użyte na meblach i ścianach </w:t>
      </w:r>
      <w:r w:rsidR="0066121B">
        <w:rPr>
          <w:bCs/>
          <w:sz w:val="24"/>
          <w:szCs w:val="24"/>
        </w:rPr>
        <w:t xml:space="preserve">nadają wnętrzu szczegółowości.  </w:t>
      </w:r>
    </w:p>
    <w:p w14:paraId="69596301" w14:textId="77777777" w:rsidR="00460892" w:rsidRDefault="00460892" w:rsidP="00460892">
      <w:pPr>
        <w:spacing w:after="0"/>
        <w:jc w:val="both"/>
        <w:rPr>
          <w:bCs/>
          <w:sz w:val="24"/>
          <w:szCs w:val="24"/>
        </w:rPr>
      </w:pPr>
    </w:p>
    <w:p w14:paraId="4617559D" w14:textId="700003F1" w:rsidR="00827678" w:rsidRDefault="00B85136" w:rsidP="00460892">
      <w:pPr>
        <w:spacing w:after="0"/>
        <w:jc w:val="both"/>
        <w:rPr>
          <w:bCs/>
          <w:sz w:val="24"/>
          <w:szCs w:val="24"/>
        </w:rPr>
      </w:pPr>
      <w:r w:rsidRPr="00B85136">
        <w:rPr>
          <w:bCs/>
          <w:sz w:val="24"/>
          <w:szCs w:val="24"/>
        </w:rPr>
        <w:t xml:space="preserve">Jednocześnie panele Master </w:t>
      </w:r>
      <w:proofErr w:type="spellStart"/>
      <w:r w:rsidRPr="00B85136">
        <w:rPr>
          <w:bCs/>
          <w:sz w:val="24"/>
          <w:szCs w:val="24"/>
        </w:rPr>
        <w:t>Oak</w:t>
      </w:r>
      <w:proofErr w:type="spellEnd"/>
      <w:r w:rsidRPr="00B85136">
        <w:rPr>
          <w:bCs/>
          <w:sz w:val="24"/>
          <w:szCs w:val="24"/>
        </w:rPr>
        <w:t xml:space="preserve"> są trzykrotnie bardziej odporne na zarysowania i plamy niż lite drewno dębowe lub fornir. Dodatkowo cechują się odpornością na promieniowanie UV, co pozwala zachować ich estetyczny wygląd mimo codziennego użytkowania.</w:t>
      </w:r>
      <w:r>
        <w:rPr>
          <w:bCs/>
          <w:sz w:val="24"/>
          <w:szCs w:val="24"/>
        </w:rPr>
        <w:t xml:space="preserve"> </w:t>
      </w:r>
      <w:r w:rsidR="00253E87">
        <w:rPr>
          <w:bCs/>
          <w:sz w:val="24"/>
          <w:szCs w:val="24"/>
        </w:rPr>
        <w:t>Było to szczególnie ważne w zabudowie kuchni, gdzie c</w:t>
      </w:r>
      <w:r w:rsidR="00CE4E63">
        <w:rPr>
          <w:bCs/>
          <w:sz w:val="24"/>
          <w:szCs w:val="24"/>
        </w:rPr>
        <w:t>zarn</w:t>
      </w:r>
      <w:r w:rsidR="00373181">
        <w:rPr>
          <w:bCs/>
          <w:sz w:val="24"/>
          <w:szCs w:val="24"/>
        </w:rPr>
        <w:t>a</w:t>
      </w:r>
      <w:r w:rsidR="00CE4E63">
        <w:rPr>
          <w:bCs/>
          <w:sz w:val="24"/>
          <w:szCs w:val="24"/>
        </w:rPr>
        <w:t xml:space="preserve"> wersj</w:t>
      </w:r>
      <w:r w:rsidR="00373181">
        <w:rPr>
          <w:bCs/>
          <w:sz w:val="24"/>
          <w:szCs w:val="24"/>
        </w:rPr>
        <w:t>a</w:t>
      </w:r>
      <w:r w:rsidR="00CE4E63">
        <w:rPr>
          <w:bCs/>
          <w:sz w:val="24"/>
          <w:szCs w:val="24"/>
        </w:rPr>
        <w:t xml:space="preserve"> paneli </w:t>
      </w:r>
      <w:r w:rsidR="00373181">
        <w:rPr>
          <w:bCs/>
          <w:sz w:val="24"/>
          <w:szCs w:val="24"/>
        </w:rPr>
        <w:t>odgrywa szczególnie dużą rolę</w:t>
      </w:r>
      <w:r w:rsidR="00CE4E63">
        <w:rPr>
          <w:bCs/>
          <w:sz w:val="24"/>
          <w:szCs w:val="24"/>
        </w:rPr>
        <w:t xml:space="preserve"> w c</w:t>
      </w:r>
      <w:r w:rsidR="00CE4E63" w:rsidRPr="000C4D49">
        <w:rPr>
          <w:bCs/>
          <w:sz w:val="24"/>
          <w:szCs w:val="24"/>
        </w:rPr>
        <w:t>entraln</w:t>
      </w:r>
      <w:r w:rsidR="00CE4E63">
        <w:rPr>
          <w:bCs/>
          <w:sz w:val="24"/>
          <w:szCs w:val="24"/>
        </w:rPr>
        <w:t>ej części biura.</w:t>
      </w:r>
      <w:r w:rsidR="00373181">
        <w:rPr>
          <w:bCs/>
          <w:sz w:val="24"/>
          <w:szCs w:val="24"/>
        </w:rPr>
        <w:t xml:space="preserve"> Tam</w:t>
      </w:r>
      <w:r w:rsidR="00373181" w:rsidRPr="00373181">
        <w:rPr>
          <w:bCs/>
          <w:sz w:val="24"/>
          <w:szCs w:val="24"/>
        </w:rPr>
        <w:t xml:space="preserve"> </w:t>
      </w:r>
      <w:r w:rsidR="00373181" w:rsidRPr="000C4D49">
        <w:rPr>
          <w:bCs/>
          <w:sz w:val="24"/>
          <w:szCs w:val="24"/>
        </w:rPr>
        <w:t>dyskretna strefa kuchenna sprawia, że przestrzeń jest reprezentacyjna.</w:t>
      </w:r>
      <w:r w:rsidR="00373181">
        <w:rPr>
          <w:bCs/>
          <w:sz w:val="24"/>
          <w:szCs w:val="24"/>
        </w:rPr>
        <w:t xml:space="preserve"> </w:t>
      </w:r>
      <w:r w:rsidR="00CE4E63">
        <w:rPr>
          <w:bCs/>
          <w:sz w:val="24"/>
          <w:szCs w:val="24"/>
        </w:rPr>
        <w:t xml:space="preserve"> </w:t>
      </w:r>
    </w:p>
    <w:p w14:paraId="0A592451" w14:textId="77777777" w:rsidR="00827678" w:rsidRPr="00B81C6B" w:rsidRDefault="00827678" w:rsidP="00CE4E63">
      <w:pPr>
        <w:spacing w:after="0"/>
        <w:jc w:val="both"/>
        <w:rPr>
          <w:bCs/>
          <w:sz w:val="24"/>
          <w:szCs w:val="24"/>
        </w:rPr>
      </w:pPr>
    </w:p>
    <w:p w14:paraId="0533D21B" w14:textId="74464A5C" w:rsidR="00827678" w:rsidRPr="00AD5FA2" w:rsidRDefault="00827678" w:rsidP="00827678">
      <w:pPr>
        <w:spacing w:after="0"/>
        <w:jc w:val="both"/>
        <w:rPr>
          <w:bCs/>
          <w:sz w:val="24"/>
          <w:szCs w:val="24"/>
        </w:rPr>
      </w:pPr>
      <w:r w:rsidRPr="00AD5FA2">
        <w:rPr>
          <w:bCs/>
          <w:sz w:val="24"/>
          <w:szCs w:val="24"/>
        </w:rPr>
        <w:t xml:space="preserve">– </w:t>
      </w:r>
      <w:r w:rsidR="00F427F1" w:rsidRPr="00F427F1">
        <w:rPr>
          <w:bCs/>
          <w:i/>
          <w:iCs/>
          <w:sz w:val="24"/>
          <w:szCs w:val="24"/>
        </w:rPr>
        <w:t xml:space="preserve">W </w:t>
      </w:r>
      <w:r w:rsidR="00A400EA">
        <w:rPr>
          <w:bCs/>
          <w:i/>
          <w:iCs/>
          <w:sz w:val="24"/>
          <w:szCs w:val="24"/>
        </w:rPr>
        <w:t xml:space="preserve">takich </w:t>
      </w:r>
      <w:r w:rsidR="00F427F1" w:rsidRPr="00F427F1">
        <w:rPr>
          <w:bCs/>
          <w:i/>
          <w:iCs/>
          <w:sz w:val="24"/>
          <w:szCs w:val="24"/>
        </w:rPr>
        <w:t>projektach szczególnie wyraźnie widać, jak istotną rolę odgrywa materiał w kształtowaniu charakteru przestrzeni. To nie tylko kwestia estetyki, ale także sposobu, w jaki powierzchnie wpływają na odbiór światła, proporcji i atmosfery wnętrza. Struktura, wykończenie i kolor materiału determinują</w:t>
      </w:r>
      <w:r w:rsidR="00B85136">
        <w:rPr>
          <w:bCs/>
          <w:i/>
          <w:iCs/>
          <w:sz w:val="24"/>
          <w:szCs w:val="24"/>
        </w:rPr>
        <w:t xml:space="preserve"> to</w:t>
      </w:r>
      <w:r w:rsidR="00F427F1" w:rsidRPr="00F427F1">
        <w:rPr>
          <w:bCs/>
          <w:i/>
          <w:iCs/>
          <w:sz w:val="24"/>
          <w:szCs w:val="24"/>
        </w:rPr>
        <w:t xml:space="preserve">, jak przestrzeń </w:t>
      </w:r>
      <w:r w:rsidR="00F427F1">
        <w:rPr>
          <w:bCs/>
          <w:i/>
          <w:iCs/>
          <w:sz w:val="24"/>
          <w:szCs w:val="24"/>
        </w:rPr>
        <w:t>oddziałuje na użytkowników</w:t>
      </w:r>
      <w:r w:rsidR="00F427F1" w:rsidRPr="00F427F1">
        <w:rPr>
          <w:bCs/>
          <w:i/>
          <w:iCs/>
          <w:sz w:val="24"/>
          <w:szCs w:val="24"/>
        </w:rPr>
        <w:t xml:space="preserve"> w ciągu dnia. Odpowiednio dobrane materiały </w:t>
      </w:r>
      <w:r w:rsidR="00F427F1">
        <w:rPr>
          <w:bCs/>
          <w:i/>
          <w:iCs/>
          <w:sz w:val="24"/>
          <w:szCs w:val="24"/>
        </w:rPr>
        <w:t>mogą</w:t>
      </w:r>
      <w:r w:rsidR="00F427F1" w:rsidRPr="00F427F1">
        <w:rPr>
          <w:bCs/>
          <w:i/>
          <w:iCs/>
          <w:sz w:val="24"/>
          <w:szCs w:val="24"/>
        </w:rPr>
        <w:t xml:space="preserve"> podkreślić </w:t>
      </w:r>
      <w:r w:rsidR="00F427F1">
        <w:rPr>
          <w:bCs/>
          <w:i/>
          <w:iCs/>
          <w:sz w:val="24"/>
          <w:szCs w:val="24"/>
        </w:rPr>
        <w:t>klimat</w:t>
      </w:r>
      <w:r w:rsidR="00F427F1" w:rsidRPr="00F427F1">
        <w:rPr>
          <w:bCs/>
          <w:i/>
          <w:iCs/>
          <w:sz w:val="24"/>
          <w:szCs w:val="24"/>
        </w:rPr>
        <w:t xml:space="preserve"> wnętrza, ale też nadać jej bardziej zmysłowy wymiar, który bezpośrednio przekłada się na komfort</w:t>
      </w:r>
      <w:r w:rsidR="00F427F1">
        <w:rPr>
          <w:bCs/>
          <w:i/>
          <w:iCs/>
          <w:sz w:val="24"/>
          <w:szCs w:val="24"/>
        </w:rPr>
        <w:t xml:space="preserve"> </w:t>
      </w:r>
      <w:r w:rsidRPr="00AD5FA2">
        <w:rPr>
          <w:bCs/>
          <w:sz w:val="24"/>
          <w:szCs w:val="24"/>
        </w:rPr>
        <w:t>– mówi Sam Lormans, Lead Design Manager w Unilin Panels.</w:t>
      </w:r>
    </w:p>
    <w:p w14:paraId="54848445" w14:textId="77777777" w:rsidR="00827678" w:rsidRPr="00AD5FA2" w:rsidRDefault="00827678" w:rsidP="00827678">
      <w:pPr>
        <w:spacing w:after="0"/>
        <w:jc w:val="both"/>
        <w:rPr>
          <w:bCs/>
          <w:sz w:val="24"/>
          <w:szCs w:val="24"/>
        </w:rPr>
      </w:pPr>
    </w:p>
    <w:p w14:paraId="51E34531" w14:textId="0D161140" w:rsidR="000C4D49" w:rsidRPr="00827678" w:rsidRDefault="00827678" w:rsidP="00827678">
      <w:pPr>
        <w:spacing w:after="0"/>
        <w:jc w:val="both"/>
        <w:rPr>
          <w:bCs/>
          <w:noProof/>
          <w:sz w:val="24"/>
          <w:szCs w:val="24"/>
          <w:lang w:val="en-US"/>
        </w:rPr>
      </w:pPr>
      <w:r w:rsidRPr="00827678">
        <w:rPr>
          <w:bCs/>
          <w:noProof/>
          <w:sz w:val="24"/>
          <w:szCs w:val="24"/>
          <w:lang w:val="en-US"/>
        </w:rPr>
        <w:drawing>
          <wp:inline distT="0" distB="0" distL="0" distR="0" wp14:anchorId="490F6E91" wp14:editId="38201F6C">
            <wp:extent cx="4038600" cy="2691683"/>
            <wp:effectExtent l="0" t="0" r="0" b="0"/>
            <wp:docPr id="68385047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45" cy="273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15884" w14:textId="05382CA7" w:rsidR="00373181" w:rsidRPr="00A400EA" w:rsidRDefault="002D6E7E" w:rsidP="00827678">
      <w:pPr>
        <w:spacing w:after="0"/>
        <w:jc w:val="both"/>
        <w:rPr>
          <w:bCs/>
          <w:sz w:val="20"/>
          <w:szCs w:val="20"/>
        </w:rPr>
      </w:pPr>
      <w:r w:rsidRPr="00A400EA">
        <w:rPr>
          <w:bCs/>
          <w:sz w:val="20"/>
          <w:szCs w:val="20"/>
        </w:rPr>
        <w:t>Fotomohito</w:t>
      </w:r>
      <w:r w:rsidR="00373181" w:rsidRPr="00A400EA">
        <w:rPr>
          <w:bCs/>
          <w:sz w:val="20"/>
          <w:szCs w:val="20"/>
        </w:rPr>
        <w:t xml:space="preserve">, </w:t>
      </w:r>
      <w:r w:rsidR="00A400EA" w:rsidRPr="00A400EA">
        <w:rPr>
          <w:bCs/>
          <w:sz w:val="20"/>
          <w:szCs w:val="20"/>
        </w:rPr>
        <w:t>Warszawskie biuro</w:t>
      </w:r>
      <w:r w:rsidR="00373181" w:rsidRPr="00A400EA">
        <w:rPr>
          <w:bCs/>
          <w:sz w:val="20"/>
          <w:szCs w:val="20"/>
        </w:rPr>
        <w:t xml:space="preserve">, Master </w:t>
      </w:r>
      <w:proofErr w:type="spellStart"/>
      <w:r w:rsidR="00373181" w:rsidRPr="00A400EA">
        <w:rPr>
          <w:bCs/>
          <w:sz w:val="20"/>
          <w:szCs w:val="20"/>
        </w:rPr>
        <w:t>Oak</w:t>
      </w:r>
      <w:proofErr w:type="spellEnd"/>
      <w:r w:rsidR="00373181" w:rsidRPr="00A400EA">
        <w:rPr>
          <w:bCs/>
          <w:sz w:val="20"/>
          <w:szCs w:val="20"/>
        </w:rPr>
        <w:t xml:space="preserve"> </w:t>
      </w:r>
      <w:proofErr w:type="spellStart"/>
      <w:r w:rsidR="00373181" w:rsidRPr="00A400EA">
        <w:rPr>
          <w:bCs/>
          <w:sz w:val="20"/>
          <w:szCs w:val="20"/>
        </w:rPr>
        <w:t>natural</w:t>
      </w:r>
      <w:proofErr w:type="spellEnd"/>
      <w:r w:rsidR="00373181" w:rsidRPr="00A400EA">
        <w:rPr>
          <w:bCs/>
          <w:sz w:val="20"/>
          <w:szCs w:val="20"/>
        </w:rPr>
        <w:t xml:space="preserve"> </w:t>
      </w:r>
      <w:proofErr w:type="spellStart"/>
      <w:r w:rsidR="00373181" w:rsidRPr="00A400EA">
        <w:rPr>
          <w:bCs/>
          <w:sz w:val="20"/>
          <w:szCs w:val="20"/>
        </w:rPr>
        <w:t>copper</w:t>
      </w:r>
      <w:proofErr w:type="spellEnd"/>
      <w:r w:rsidR="00827678" w:rsidRPr="00A400EA">
        <w:rPr>
          <w:bCs/>
          <w:sz w:val="20"/>
          <w:szCs w:val="20"/>
        </w:rPr>
        <w:t xml:space="preserve"> i Master </w:t>
      </w:r>
      <w:proofErr w:type="spellStart"/>
      <w:r w:rsidR="00827678" w:rsidRPr="00A400EA">
        <w:rPr>
          <w:bCs/>
          <w:sz w:val="20"/>
          <w:szCs w:val="20"/>
        </w:rPr>
        <w:t>Oak</w:t>
      </w:r>
      <w:proofErr w:type="spellEnd"/>
      <w:r w:rsidR="00827678" w:rsidRPr="00A400EA">
        <w:rPr>
          <w:bCs/>
          <w:sz w:val="20"/>
          <w:szCs w:val="20"/>
        </w:rPr>
        <w:t xml:space="preserve"> elegant </w:t>
      </w:r>
      <w:proofErr w:type="spellStart"/>
      <w:r w:rsidR="00827678" w:rsidRPr="00A400EA">
        <w:rPr>
          <w:bCs/>
          <w:sz w:val="20"/>
          <w:szCs w:val="20"/>
        </w:rPr>
        <w:t>black</w:t>
      </w:r>
      <w:proofErr w:type="spellEnd"/>
      <w:r w:rsidR="0055472F">
        <w:rPr>
          <w:bCs/>
          <w:sz w:val="20"/>
          <w:szCs w:val="20"/>
        </w:rPr>
        <w:t xml:space="preserve"> od </w:t>
      </w:r>
      <w:proofErr w:type="spellStart"/>
      <w:r w:rsidR="0055472F">
        <w:rPr>
          <w:bCs/>
          <w:sz w:val="20"/>
          <w:szCs w:val="20"/>
        </w:rPr>
        <w:t>Unilin</w:t>
      </w:r>
      <w:proofErr w:type="spellEnd"/>
      <w:r w:rsidR="0055472F">
        <w:rPr>
          <w:bCs/>
          <w:sz w:val="20"/>
          <w:szCs w:val="20"/>
        </w:rPr>
        <w:t xml:space="preserve"> </w:t>
      </w:r>
      <w:proofErr w:type="spellStart"/>
      <w:r w:rsidR="0055472F">
        <w:rPr>
          <w:bCs/>
          <w:sz w:val="20"/>
          <w:szCs w:val="20"/>
        </w:rPr>
        <w:t>Panels</w:t>
      </w:r>
      <w:proofErr w:type="spellEnd"/>
    </w:p>
    <w:p w14:paraId="61472AFB" w14:textId="77777777" w:rsidR="00CE4E63" w:rsidRPr="00A400EA" w:rsidRDefault="00CE4E63" w:rsidP="00CE4E63">
      <w:pPr>
        <w:spacing w:after="0"/>
        <w:jc w:val="both"/>
        <w:rPr>
          <w:bCs/>
          <w:sz w:val="24"/>
          <w:szCs w:val="24"/>
        </w:rPr>
      </w:pPr>
    </w:p>
    <w:p w14:paraId="335514EC" w14:textId="2B509FDF" w:rsidR="00827678" w:rsidRPr="00827678" w:rsidRDefault="00827678" w:rsidP="0082767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Design lat 30. we współczesnym wydaniu </w:t>
      </w:r>
    </w:p>
    <w:p w14:paraId="7C16B775" w14:textId="65F79320" w:rsidR="00827678" w:rsidRDefault="00827678" w:rsidP="00827678">
      <w:pPr>
        <w:spacing w:after="0"/>
        <w:jc w:val="both"/>
        <w:rPr>
          <w:bCs/>
          <w:noProof/>
          <w:sz w:val="24"/>
          <w:szCs w:val="24"/>
        </w:rPr>
      </w:pPr>
      <w:r>
        <w:rPr>
          <w:bCs/>
          <w:sz w:val="24"/>
          <w:szCs w:val="24"/>
        </w:rPr>
        <w:t>W wnętrzu</w:t>
      </w:r>
      <w:r w:rsidR="00460892">
        <w:rPr>
          <w:bCs/>
          <w:sz w:val="24"/>
          <w:szCs w:val="24"/>
        </w:rPr>
        <w:t xml:space="preserve"> przywiązano jednak szczególną uwagę do nie tylko do materiałów opartych na drewnie. W biurze</w:t>
      </w:r>
      <w:r>
        <w:rPr>
          <w:bCs/>
          <w:sz w:val="24"/>
          <w:szCs w:val="24"/>
        </w:rPr>
        <w:t xml:space="preserve"> zastosowano ręcznie wykonane płytki ceramiczne </w:t>
      </w:r>
      <w:r w:rsidRPr="000C4D49">
        <w:rPr>
          <w:bCs/>
          <w:sz w:val="24"/>
          <w:szCs w:val="24"/>
        </w:rPr>
        <w:t>Nakomiad</w:t>
      </w:r>
      <w:r>
        <w:rPr>
          <w:bCs/>
          <w:sz w:val="24"/>
          <w:szCs w:val="24"/>
        </w:rPr>
        <w:t xml:space="preserve">, które </w:t>
      </w:r>
      <w:r w:rsidRPr="000C4D49">
        <w:rPr>
          <w:bCs/>
          <w:sz w:val="24"/>
          <w:szCs w:val="24"/>
        </w:rPr>
        <w:t xml:space="preserve">budują luksusową, ponadczasową atmosferę. </w:t>
      </w:r>
      <w:r>
        <w:rPr>
          <w:bCs/>
          <w:sz w:val="24"/>
          <w:szCs w:val="24"/>
        </w:rPr>
        <w:t>W realizacji wyróżniają się także s</w:t>
      </w:r>
      <w:r w:rsidRPr="000C4D49">
        <w:rPr>
          <w:bCs/>
          <w:sz w:val="24"/>
          <w:szCs w:val="24"/>
        </w:rPr>
        <w:t>zklane ściany z niskimi parapetami</w:t>
      </w:r>
      <w:r>
        <w:rPr>
          <w:bCs/>
          <w:sz w:val="24"/>
          <w:szCs w:val="24"/>
        </w:rPr>
        <w:t>. S</w:t>
      </w:r>
      <w:r w:rsidRPr="000C4D49">
        <w:rPr>
          <w:bCs/>
          <w:sz w:val="24"/>
          <w:szCs w:val="24"/>
        </w:rPr>
        <w:t xml:space="preserve">ubtelnie nawiązują </w:t>
      </w:r>
      <w:r>
        <w:rPr>
          <w:bCs/>
          <w:sz w:val="24"/>
          <w:szCs w:val="24"/>
        </w:rPr>
        <w:t xml:space="preserve">one </w:t>
      </w:r>
      <w:r w:rsidRPr="000C4D49">
        <w:rPr>
          <w:bCs/>
          <w:sz w:val="24"/>
          <w:szCs w:val="24"/>
        </w:rPr>
        <w:t>do witryn sklepowych z lat 30.</w:t>
      </w:r>
      <w:r>
        <w:rPr>
          <w:bCs/>
          <w:sz w:val="24"/>
          <w:szCs w:val="24"/>
        </w:rPr>
        <w:t xml:space="preserve"> I</w:t>
      </w:r>
      <w:r w:rsidRPr="000C4D49">
        <w:rPr>
          <w:bCs/>
          <w:sz w:val="24"/>
          <w:szCs w:val="24"/>
        </w:rPr>
        <w:t>ndywidual</w:t>
      </w:r>
      <w:r>
        <w:rPr>
          <w:bCs/>
          <w:sz w:val="24"/>
          <w:szCs w:val="24"/>
        </w:rPr>
        <w:t>nego</w:t>
      </w:r>
      <w:r w:rsidRPr="000C4D49">
        <w:rPr>
          <w:bCs/>
          <w:sz w:val="24"/>
          <w:szCs w:val="24"/>
        </w:rPr>
        <w:t xml:space="preserve"> charakter</w:t>
      </w:r>
      <w:r>
        <w:rPr>
          <w:bCs/>
          <w:sz w:val="24"/>
          <w:szCs w:val="24"/>
        </w:rPr>
        <w:t>u całości dodają</w:t>
      </w:r>
      <w:r w:rsidRPr="000C4D49">
        <w:rPr>
          <w:bCs/>
          <w:sz w:val="24"/>
          <w:szCs w:val="24"/>
        </w:rPr>
        <w:t xml:space="preserve"> starannie dobran</w:t>
      </w:r>
      <w:r>
        <w:rPr>
          <w:bCs/>
          <w:sz w:val="24"/>
          <w:szCs w:val="24"/>
        </w:rPr>
        <w:t xml:space="preserve">e </w:t>
      </w:r>
      <w:r w:rsidRPr="000C4D49">
        <w:rPr>
          <w:bCs/>
          <w:sz w:val="24"/>
          <w:szCs w:val="24"/>
        </w:rPr>
        <w:t>dzieł</w:t>
      </w:r>
      <w:r>
        <w:rPr>
          <w:bCs/>
          <w:sz w:val="24"/>
          <w:szCs w:val="24"/>
        </w:rPr>
        <w:t>a</w:t>
      </w:r>
      <w:r w:rsidRPr="000C4D49">
        <w:rPr>
          <w:bCs/>
          <w:sz w:val="24"/>
          <w:szCs w:val="24"/>
        </w:rPr>
        <w:t xml:space="preserve"> sztuki.</w:t>
      </w:r>
      <w:r w:rsidRPr="00373181">
        <w:rPr>
          <w:bCs/>
          <w:noProof/>
          <w:sz w:val="24"/>
          <w:szCs w:val="24"/>
        </w:rPr>
        <w:t xml:space="preserve"> </w:t>
      </w:r>
    </w:p>
    <w:p w14:paraId="0F59315A" w14:textId="77777777" w:rsidR="00AD5FA2" w:rsidRDefault="00AD5FA2" w:rsidP="00827678">
      <w:pPr>
        <w:spacing w:after="0"/>
        <w:jc w:val="both"/>
        <w:rPr>
          <w:bCs/>
          <w:noProof/>
          <w:sz w:val="24"/>
          <w:szCs w:val="24"/>
        </w:rPr>
      </w:pPr>
    </w:p>
    <w:p w14:paraId="23AC2589" w14:textId="6BC704BD" w:rsidR="00AD5FA2" w:rsidRDefault="00AD5FA2" w:rsidP="00AD5FA2">
      <w:pPr>
        <w:spacing w:after="0"/>
        <w:jc w:val="both"/>
        <w:rPr>
          <w:bCs/>
          <w:noProof/>
          <w:sz w:val="24"/>
          <w:szCs w:val="24"/>
        </w:rPr>
      </w:pPr>
      <w:r>
        <w:rPr>
          <w:bCs/>
          <w:sz w:val="24"/>
          <w:szCs w:val="24"/>
        </w:rPr>
        <w:t xml:space="preserve">Natomiast współczesny modernizm podkreślają m.in. duże </w:t>
      </w:r>
      <w:r w:rsidRPr="000C4D49">
        <w:rPr>
          <w:bCs/>
          <w:sz w:val="24"/>
          <w:szCs w:val="24"/>
        </w:rPr>
        <w:t>przeszklenia z podziałami w strefie gościnnej i salach spotkań</w:t>
      </w:r>
      <w:r>
        <w:rPr>
          <w:bCs/>
          <w:sz w:val="24"/>
          <w:szCs w:val="24"/>
        </w:rPr>
        <w:t xml:space="preserve">, które umożliwiają swobodny przepływ </w:t>
      </w:r>
      <w:r w:rsidRPr="000C4D49">
        <w:rPr>
          <w:bCs/>
          <w:sz w:val="24"/>
          <w:szCs w:val="24"/>
        </w:rPr>
        <w:t xml:space="preserve">światła i </w:t>
      </w:r>
      <w:r>
        <w:rPr>
          <w:bCs/>
          <w:sz w:val="24"/>
          <w:szCs w:val="24"/>
        </w:rPr>
        <w:t xml:space="preserve">optycznie powiększają </w:t>
      </w:r>
      <w:r w:rsidRPr="000C4D49">
        <w:rPr>
          <w:bCs/>
          <w:sz w:val="24"/>
          <w:szCs w:val="24"/>
        </w:rPr>
        <w:t>przestrze</w:t>
      </w:r>
      <w:r>
        <w:rPr>
          <w:bCs/>
          <w:sz w:val="24"/>
          <w:szCs w:val="24"/>
        </w:rPr>
        <w:t>ń</w:t>
      </w:r>
      <w:r w:rsidRPr="000C4D4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Dodatkowo zastosowano p</w:t>
      </w:r>
      <w:r w:rsidRPr="000C4D49">
        <w:rPr>
          <w:bCs/>
          <w:sz w:val="24"/>
          <w:szCs w:val="24"/>
        </w:rPr>
        <w:t>anele akustyczne o geometrycznych wzorach</w:t>
      </w:r>
      <w:r>
        <w:rPr>
          <w:bCs/>
          <w:sz w:val="24"/>
          <w:szCs w:val="24"/>
        </w:rPr>
        <w:t>, tak aby zapewniały</w:t>
      </w:r>
      <w:r w:rsidRPr="000C4D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odpowiednie wygłuszenie</w:t>
      </w:r>
      <w:r w:rsidRPr="000C4D49">
        <w:rPr>
          <w:bCs/>
          <w:sz w:val="24"/>
          <w:szCs w:val="24"/>
        </w:rPr>
        <w:t xml:space="preserve">. </w:t>
      </w:r>
    </w:p>
    <w:p w14:paraId="6DEDD7A2" w14:textId="77777777" w:rsidR="00827678" w:rsidRDefault="00827678" w:rsidP="00827678">
      <w:pPr>
        <w:spacing w:after="0"/>
        <w:jc w:val="both"/>
        <w:rPr>
          <w:bCs/>
          <w:noProof/>
          <w:sz w:val="24"/>
          <w:szCs w:val="24"/>
        </w:rPr>
      </w:pPr>
    </w:p>
    <w:p w14:paraId="00E46ED5" w14:textId="567C9A19" w:rsidR="00827678" w:rsidRDefault="00827678" w:rsidP="00827678">
      <w:pPr>
        <w:spacing w:after="0"/>
        <w:jc w:val="both"/>
        <w:rPr>
          <w:bCs/>
          <w:noProof/>
          <w:sz w:val="24"/>
          <w:szCs w:val="24"/>
        </w:rPr>
      </w:pPr>
      <w:r w:rsidRPr="00954EE7">
        <w:rPr>
          <w:bCs/>
          <w:noProof/>
          <w:sz w:val="24"/>
          <w:szCs w:val="24"/>
          <w:lang w:val="en-US"/>
        </w:rPr>
        <w:drawing>
          <wp:inline distT="0" distB="0" distL="0" distR="0" wp14:anchorId="05309E2F" wp14:editId="35311BA2">
            <wp:extent cx="5118265" cy="3411270"/>
            <wp:effectExtent l="0" t="0" r="6350" b="0"/>
            <wp:docPr id="189153666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47" cy="342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FE73C" w14:textId="0943FCF4" w:rsidR="00827678" w:rsidRPr="00827678" w:rsidRDefault="00827678" w:rsidP="00827678">
      <w:pPr>
        <w:spacing w:after="0"/>
        <w:jc w:val="both"/>
        <w:rPr>
          <w:bCs/>
          <w:sz w:val="20"/>
          <w:szCs w:val="20"/>
        </w:rPr>
      </w:pPr>
      <w:r w:rsidRPr="00827678">
        <w:rPr>
          <w:bCs/>
          <w:sz w:val="20"/>
          <w:szCs w:val="20"/>
        </w:rPr>
        <w:t xml:space="preserve">Fotomohito, </w:t>
      </w:r>
      <w:r w:rsidR="00A400EA">
        <w:rPr>
          <w:bCs/>
          <w:sz w:val="20"/>
          <w:szCs w:val="20"/>
        </w:rPr>
        <w:t>Warszawskie biuro</w:t>
      </w:r>
      <w:r w:rsidRPr="00827678">
        <w:rPr>
          <w:bCs/>
          <w:sz w:val="20"/>
          <w:szCs w:val="20"/>
        </w:rPr>
        <w:t xml:space="preserve">, Master </w:t>
      </w:r>
      <w:proofErr w:type="spellStart"/>
      <w:r w:rsidRPr="00827678">
        <w:rPr>
          <w:bCs/>
          <w:sz w:val="20"/>
          <w:szCs w:val="20"/>
        </w:rPr>
        <w:t>Oak</w:t>
      </w:r>
      <w:proofErr w:type="spellEnd"/>
      <w:r w:rsidRPr="00827678">
        <w:rPr>
          <w:bCs/>
          <w:sz w:val="20"/>
          <w:szCs w:val="20"/>
        </w:rPr>
        <w:t xml:space="preserve"> elegant </w:t>
      </w:r>
      <w:proofErr w:type="spellStart"/>
      <w:r w:rsidRPr="00827678">
        <w:rPr>
          <w:bCs/>
          <w:sz w:val="20"/>
          <w:szCs w:val="20"/>
        </w:rPr>
        <w:t>black</w:t>
      </w:r>
      <w:proofErr w:type="spellEnd"/>
      <w:r w:rsidR="0055472F">
        <w:rPr>
          <w:bCs/>
          <w:sz w:val="20"/>
          <w:szCs w:val="20"/>
        </w:rPr>
        <w:t xml:space="preserve"> od </w:t>
      </w:r>
      <w:proofErr w:type="spellStart"/>
      <w:r w:rsidR="0055472F">
        <w:rPr>
          <w:bCs/>
          <w:sz w:val="20"/>
          <w:szCs w:val="20"/>
        </w:rPr>
        <w:t>Unilin</w:t>
      </w:r>
      <w:proofErr w:type="spellEnd"/>
      <w:r w:rsidR="0055472F">
        <w:rPr>
          <w:bCs/>
          <w:sz w:val="20"/>
          <w:szCs w:val="20"/>
        </w:rPr>
        <w:t xml:space="preserve"> </w:t>
      </w:r>
      <w:proofErr w:type="spellStart"/>
      <w:r w:rsidR="0055472F">
        <w:rPr>
          <w:bCs/>
          <w:sz w:val="20"/>
          <w:szCs w:val="20"/>
        </w:rPr>
        <w:t>Panels</w:t>
      </w:r>
      <w:proofErr w:type="spellEnd"/>
    </w:p>
    <w:p w14:paraId="61052AF1" w14:textId="77777777" w:rsidR="00F649F7" w:rsidRDefault="00F649F7" w:rsidP="00A257A3">
      <w:pPr>
        <w:spacing w:after="0"/>
        <w:jc w:val="both"/>
        <w:rPr>
          <w:b/>
          <w:sz w:val="24"/>
          <w:szCs w:val="24"/>
        </w:rPr>
      </w:pPr>
    </w:p>
    <w:p w14:paraId="5FA1ED1D" w14:textId="2CEB4C34" w:rsidR="00F649F7" w:rsidRDefault="00F649F7" w:rsidP="00DE18B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Zrównoważony rozwój </w:t>
      </w:r>
      <w:r w:rsidR="00373181">
        <w:rPr>
          <w:b/>
          <w:sz w:val="24"/>
          <w:szCs w:val="24"/>
        </w:rPr>
        <w:t>na każdym k</w:t>
      </w:r>
      <w:r w:rsidR="00DE18BA">
        <w:rPr>
          <w:b/>
          <w:sz w:val="24"/>
          <w:szCs w:val="24"/>
        </w:rPr>
        <w:t>ro</w:t>
      </w:r>
      <w:r w:rsidR="00373181">
        <w:rPr>
          <w:b/>
          <w:sz w:val="24"/>
          <w:szCs w:val="24"/>
        </w:rPr>
        <w:t xml:space="preserve">ku </w:t>
      </w:r>
    </w:p>
    <w:p w14:paraId="24FCE417" w14:textId="479F960B" w:rsidR="00DE18BA" w:rsidRDefault="00460892" w:rsidP="000C4D49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Obok klimatu lat 30., nierozłączną częścią projektu był z</w:t>
      </w:r>
      <w:r w:rsidR="00A257A3" w:rsidRPr="00A257A3">
        <w:rPr>
          <w:bCs/>
          <w:sz w:val="24"/>
          <w:szCs w:val="24"/>
        </w:rPr>
        <w:t xml:space="preserve">równoważony rozwój. </w:t>
      </w:r>
      <w:r w:rsidR="00544D0D">
        <w:rPr>
          <w:bCs/>
          <w:sz w:val="24"/>
          <w:szCs w:val="24"/>
        </w:rPr>
        <w:t xml:space="preserve">Projektanci starali się bazować w realizacji na naturalnych materiałach i nadawać drugie życie wszystkim możliwym elementom. </w:t>
      </w:r>
      <w:r w:rsidR="00A257A3" w:rsidRPr="00A257A3">
        <w:rPr>
          <w:bCs/>
          <w:sz w:val="24"/>
          <w:szCs w:val="24"/>
        </w:rPr>
        <w:t>Stary naturalny kamień został ponownie wykorzystany w ladzie recepcyjnej</w:t>
      </w:r>
      <w:r w:rsidR="00DE18BA">
        <w:rPr>
          <w:bCs/>
          <w:sz w:val="24"/>
          <w:szCs w:val="24"/>
        </w:rPr>
        <w:t xml:space="preserve">. To właśnie ona stała się najbardziej </w:t>
      </w:r>
      <w:r w:rsidR="00DE18BA" w:rsidRPr="000C4D49">
        <w:rPr>
          <w:bCs/>
          <w:sz w:val="24"/>
          <w:szCs w:val="24"/>
        </w:rPr>
        <w:t>charakterystycznym elementem</w:t>
      </w:r>
      <w:r w:rsidR="00DE18BA">
        <w:rPr>
          <w:bCs/>
          <w:sz w:val="24"/>
          <w:szCs w:val="24"/>
        </w:rPr>
        <w:t xml:space="preserve"> miejsca</w:t>
      </w:r>
      <w:r w:rsidR="00DE18BA" w:rsidRPr="000C4D49">
        <w:rPr>
          <w:bCs/>
          <w:sz w:val="24"/>
          <w:szCs w:val="24"/>
        </w:rPr>
        <w:t>.</w:t>
      </w:r>
      <w:r w:rsidR="00DE18BA">
        <w:rPr>
          <w:bCs/>
          <w:sz w:val="24"/>
          <w:szCs w:val="24"/>
        </w:rPr>
        <w:t xml:space="preserve"> Z materiałów z odzysku zostały także częściowo wykonane trzy dźwiękoszczelne budki telefoniczne. </w:t>
      </w:r>
    </w:p>
    <w:p w14:paraId="4488B1BE" w14:textId="77777777" w:rsidR="00DE18BA" w:rsidRDefault="00DE18BA" w:rsidP="000C4D49">
      <w:pPr>
        <w:spacing w:after="0"/>
        <w:jc w:val="both"/>
        <w:rPr>
          <w:bCs/>
          <w:sz w:val="24"/>
          <w:szCs w:val="24"/>
        </w:rPr>
      </w:pPr>
    </w:p>
    <w:p w14:paraId="0245DC1B" w14:textId="67E8FE0D" w:rsidR="00DE18BA" w:rsidRPr="00DE18BA" w:rsidRDefault="00DE18BA" w:rsidP="00DE18BA">
      <w:pPr>
        <w:spacing w:after="0"/>
        <w:jc w:val="both"/>
        <w:rPr>
          <w:bCs/>
          <w:sz w:val="24"/>
          <w:szCs w:val="24"/>
        </w:rPr>
      </w:pPr>
      <w:r w:rsidRPr="00735AA8">
        <w:rPr>
          <w:bCs/>
          <w:sz w:val="24"/>
          <w:szCs w:val="24"/>
        </w:rPr>
        <w:t>–</w:t>
      </w:r>
      <w:r w:rsidRPr="00DE18BA">
        <w:rPr>
          <w:bCs/>
          <w:i/>
          <w:iCs/>
          <w:sz w:val="24"/>
          <w:szCs w:val="24"/>
        </w:rPr>
        <w:t xml:space="preserve"> </w:t>
      </w:r>
      <w:r w:rsidR="00F427F1">
        <w:rPr>
          <w:bCs/>
          <w:i/>
          <w:iCs/>
          <w:sz w:val="24"/>
          <w:szCs w:val="24"/>
        </w:rPr>
        <w:t xml:space="preserve">W realizacji </w:t>
      </w:r>
      <w:r w:rsidR="00A400EA">
        <w:rPr>
          <w:bCs/>
          <w:i/>
          <w:iCs/>
          <w:sz w:val="24"/>
          <w:szCs w:val="24"/>
        </w:rPr>
        <w:t xml:space="preserve">tego </w:t>
      </w:r>
      <w:r w:rsidR="00F427F1">
        <w:rPr>
          <w:bCs/>
          <w:i/>
          <w:iCs/>
          <w:sz w:val="24"/>
          <w:szCs w:val="24"/>
        </w:rPr>
        <w:t xml:space="preserve">biura nawet drewniane elementy wspierają zrównoważone cele projektu. </w:t>
      </w:r>
      <w:r w:rsidR="00F656FD">
        <w:rPr>
          <w:bCs/>
          <w:i/>
          <w:iCs/>
          <w:sz w:val="24"/>
          <w:szCs w:val="24"/>
        </w:rPr>
        <w:t xml:space="preserve">Panele </w:t>
      </w:r>
      <w:r w:rsidR="00F427F1">
        <w:rPr>
          <w:bCs/>
          <w:i/>
          <w:iCs/>
          <w:sz w:val="24"/>
          <w:szCs w:val="24"/>
        </w:rPr>
        <w:t>Master Oak zdobiąc</w:t>
      </w:r>
      <w:r w:rsidR="00F656FD">
        <w:rPr>
          <w:bCs/>
          <w:i/>
          <w:iCs/>
          <w:sz w:val="24"/>
          <w:szCs w:val="24"/>
        </w:rPr>
        <w:t>e</w:t>
      </w:r>
      <w:r w:rsidR="00F427F1">
        <w:rPr>
          <w:bCs/>
          <w:i/>
          <w:iCs/>
          <w:sz w:val="24"/>
          <w:szCs w:val="24"/>
        </w:rPr>
        <w:t xml:space="preserve"> szafki i ściany,</w:t>
      </w:r>
      <w:r w:rsidRPr="00DE18BA">
        <w:rPr>
          <w:bCs/>
          <w:i/>
          <w:iCs/>
          <w:sz w:val="24"/>
          <w:szCs w:val="24"/>
        </w:rPr>
        <w:t xml:space="preserve"> </w:t>
      </w:r>
      <w:r w:rsidR="00F656FD">
        <w:rPr>
          <w:bCs/>
          <w:i/>
          <w:iCs/>
          <w:sz w:val="24"/>
          <w:szCs w:val="24"/>
        </w:rPr>
        <w:t>zostały wyprodukowane</w:t>
      </w:r>
      <w:r w:rsidRPr="00DE18BA">
        <w:rPr>
          <w:bCs/>
          <w:i/>
          <w:iCs/>
          <w:sz w:val="24"/>
          <w:szCs w:val="24"/>
        </w:rPr>
        <w:t xml:space="preserve"> w </w:t>
      </w:r>
      <w:r w:rsidR="00F656FD">
        <w:rPr>
          <w:bCs/>
          <w:i/>
          <w:iCs/>
          <w:sz w:val="24"/>
          <w:szCs w:val="24"/>
        </w:rPr>
        <w:t>100</w:t>
      </w:r>
      <w:r>
        <w:rPr>
          <w:bCs/>
          <w:i/>
          <w:iCs/>
          <w:sz w:val="24"/>
          <w:szCs w:val="24"/>
        </w:rPr>
        <w:t xml:space="preserve"> proc.</w:t>
      </w:r>
      <w:r w:rsidRPr="00DE18BA">
        <w:rPr>
          <w:bCs/>
          <w:i/>
          <w:iCs/>
          <w:sz w:val="24"/>
          <w:szCs w:val="24"/>
        </w:rPr>
        <w:t xml:space="preserve"> z drewna</w:t>
      </w:r>
      <w:r w:rsidR="00B85136">
        <w:rPr>
          <w:bCs/>
          <w:i/>
          <w:iCs/>
          <w:sz w:val="24"/>
          <w:szCs w:val="24"/>
        </w:rPr>
        <w:t xml:space="preserve"> z </w:t>
      </w:r>
      <w:r w:rsidR="00B85136">
        <w:rPr>
          <w:bCs/>
          <w:i/>
          <w:iCs/>
          <w:sz w:val="24"/>
          <w:szCs w:val="24"/>
        </w:rPr>
        <w:lastRenderedPageBreak/>
        <w:t>recyklingu</w:t>
      </w:r>
      <w:r w:rsidRPr="00DE18BA">
        <w:rPr>
          <w:bCs/>
          <w:i/>
          <w:iCs/>
          <w:sz w:val="24"/>
          <w:szCs w:val="24"/>
        </w:rPr>
        <w:t xml:space="preserve">, stanowiąc przemyślaną alternatywę dla naturalnego dębu, która łączy wysoką estetykę z odpowiedzialnym podejściem do materiału. Dzięki temu </w:t>
      </w:r>
      <w:r w:rsidR="00253E87">
        <w:rPr>
          <w:bCs/>
          <w:i/>
          <w:iCs/>
          <w:sz w:val="24"/>
          <w:szCs w:val="24"/>
        </w:rPr>
        <w:t>panele mogą</w:t>
      </w:r>
      <w:r w:rsidR="00F427F1">
        <w:rPr>
          <w:bCs/>
          <w:i/>
          <w:iCs/>
          <w:sz w:val="24"/>
          <w:szCs w:val="24"/>
        </w:rPr>
        <w:t xml:space="preserve"> </w:t>
      </w:r>
      <w:r w:rsidRPr="00DE18BA">
        <w:rPr>
          <w:bCs/>
          <w:i/>
          <w:iCs/>
          <w:sz w:val="24"/>
          <w:szCs w:val="24"/>
        </w:rPr>
        <w:t>idealnie dopełnia</w:t>
      </w:r>
      <w:r w:rsidR="00F427F1">
        <w:rPr>
          <w:bCs/>
          <w:i/>
          <w:iCs/>
          <w:sz w:val="24"/>
          <w:szCs w:val="24"/>
        </w:rPr>
        <w:t>ć</w:t>
      </w:r>
      <w:r w:rsidRPr="00DE18BA">
        <w:rPr>
          <w:bCs/>
          <w:i/>
          <w:iCs/>
          <w:sz w:val="24"/>
          <w:szCs w:val="24"/>
        </w:rPr>
        <w:t xml:space="preserve"> charakter tej przestrzeni</w:t>
      </w:r>
      <w:r>
        <w:rPr>
          <w:bCs/>
          <w:i/>
          <w:iCs/>
          <w:sz w:val="24"/>
          <w:szCs w:val="24"/>
        </w:rPr>
        <w:t xml:space="preserve"> </w:t>
      </w:r>
      <w:r w:rsidR="00F427F1">
        <w:rPr>
          <w:bCs/>
          <w:i/>
          <w:iCs/>
          <w:sz w:val="24"/>
          <w:szCs w:val="24"/>
        </w:rPr>
        <w:t xml:space="preserve">jednocześnie wspierając przyjazne dla środowiska założenia realizacji </w:t>
      </w:r>
      <w:r w:rsidRPr="00DE18BA">
        <w:rPr>
          <w:bCs/>
          <w:sz w:val="24"/>
          <w:szCs w:val="24"/>
        </w:rPr>
        <w:t>– mówi Sam Lormans, Lead Design Manager w Unilin Panels.</w:t>
      </w:r>
    </w:p>
    <w:p w14:paraId="2A6E7DE4" w14:textId="77777777" w:rsidR="000C4D49" w:rsidRDefault="000C4D49" w:rsidP="000C4D49">
      <w:pPr>
        <w:spacing w:after="0"/>
        <w:jc w:val="both"/>
        <w:rPr>
          <w:bCs/>
          <w:sz w:val="24"/>
          <w:szCs w:val="24"/>
        </w:rPr>
      </w:pPr>
    </w:p>
    <w:p w14:paraId="467BDDED" w14:textId="293FA3E0" w:rsidR="00954EE7" w:rsidRPr="00954EE7" w:rsidRDefault="00954EE7" w:rsidP="00954EE7">
      <w:pPr>
        <w:spacing w:after="0"/>
        <w:jc w:val="both"/>
        <w:rPr>
          <w:bCs/>
          <w:sz w:val="24"/>
          <w:szCs w:val="24"/>
          <w:lang w:val="en-US"/>
        </w:rPr>
      </w:pPr>
      <w:r w:rsidRPr="00954EE7">
        <w:rPr>
          <w:bCs/>
          <w:noProof/>
          <w:sz w:val="24"/>
          <w:szCs w:val="24"/>
          <w:lang w:val="en-US"/>
        </w:rPr>
        <w:drawing>
          <wp:inline distT="0" distB="0" distL="0" distR="0" wp14:anchorId="39106EEA" wp14:editId="09DE7DE0">
            <wp:extent cx="2261208" cy="3390900"/>
            <wp:effectExtent l="0" t="0" r="6350" b="0"/>
            <wp:docPr id="201994454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10" cy="342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09AD7" w14:textId="4EA9DB28" w:rsidR="00954EE7" w:rsidRDefault="002D6E7E" w:rsidP="00DE18BA">
      <w:pPr>
        <w:spacing w:after="0"/>
        <w:jc w:val="both"/>
        <w:rPr>
          <w:bCs/>
          <w:sz w:val="20"/>
          <w:szCs w:val="20"/>
        </w:rPr>
      </w:pPr>
      <w:r w:rsidRPr="00827678">
        <w:rPr>
          <w:bCs/>
          <w:sz w:val="20"/>
          <w:szCs w:val="20"/>
        </w:rPr>
        <w:t>Fotomohito</w:t>
      </w:r>
      <w:r w:rsidR="00DE18BA" w:rsidRPr="00827678">
        <w:rPr>
          <w:bCs/>
          <w:sz w:val="20"/>
          <w:szCs w:val="20"/>
        </w:rPr>
        <w:t xml:space="preserve">, </w:t>
      </w:r>
      <w:r w:rsidR="00A400EA">
        <w:rPr>
          <w:bCs/>
          <w:sz w:val="20"/>
          <w:szCs w:val="20"/>
        </w:rPr>
        <w:t>Warszawskie biuro</w:t>
      </w:r>
      <w:r w:rsidR="00DE18BA" w:rsidRPr="00827678">
        <w:rPr>
          <w:bCs/>
          <w:sz w:val="20"/>
          <w:szCs w:val="20"/>
        </w:rPr>
        <w:t xml:space="preserve">, Master </w:t>
      </w:r>
      <w:proofErr w:type="spellStart"/>
      <w:r w:rsidR="00DE18BA" w:rsidRPr="00827678">
        <w:rPr>
          <w:bCs/>
          <w:sz w:val="20"/>
          <w:szCs w:val="20"/>
        </w:rPr>
        <w:t>Oak</w:t>
      </w:r>
      <w:proofErr w:type="spellEnd"/>
      <w:r w:rsidR="00DE18BA" w:rsidRPr="00827678">
        <w:rPr>
          <w:bCs/>
          <w:sz w:val="20"/>
          <w:szCs w:val="20"/>
        </w:rPr>
        <w:t xml:space="preserve"> elegant </w:t>
      </w:r>
      <w:proofErr w:type="spellStart"/>
      <w:r w:rsidR="00DE18BA" w:rsidRPr="00827678">
        <w:rPr>
          <w:bCs/>
          <w:sz w:val="20"/>
          <w:szCs w:val="20"/>
        </w:rPr>
        <w:t>black</w:t>
      </w:r>
      <w:proofErr w:type="spellEnd"/>
      <w:r w:rsidR="0055472F">
        <w:rPr>
          <w:bCs/>
          <w:sz w:val="20"/>
          <w:szCs w:val="20"/>
        </w:rPr>
        <w:t xml:space="preserve"> od </w:t>
      </w:r>
      <w:proofErr w:type="spellStart"/>
      <w:r w:rsidR="0055472F">
        <w:rPr>
          <w:bCs/>
          <w:sz w:val="20"/>
          <w:szCs w:val="20"/>
        </w:rPr>
        <w:t>Unilin</w:t>
      </w:r>
      <w:proofErr w:type="spellEnd"/>
      <w:r w:rsidR="0055472F">
        <w:rPr>
          <w:bCs/>
          <w:sz w:val="20"/>
          <w:szCs w:val="20"/>
        </w:rPr>
        <w:t xml:space="preserve"> </w:t>
      </w:r>
      <w:proofErr w:type="spellStart"/>
      <w:r w:rsidR="0055472F">
        <w:rPr>
          <w:bCs/>
          <w:sz w:val="20"/>
          <w:szCs w:val="20"/>
        </w:rPr>
        <w:t>Panels</w:t>
      </w:r>
      <w:proofErr w:type="spellEnd"/>
    </w:p>
    <w:p w14:paraId="38D65234" w14:textId="77777777" w:rsidR="00827678" w:rsidRPr="00827678" w:rsidRDefault="00827678" w:rsidP="00DE18BA">
      <w:pPr>
        <w:spacing w:after="0"/>
        <w:jc w:val="both"/>
        <w:rPr>
          <w:bCs/>
          <w:sz w:val="24"/>
          <w:szCs w:val="24"/>
        </w:rPr>
      </w:pPr>
    </w:p>
    <w:p w14:paraId="1CC951BB" w14:textId="45093698" w:rsidR="00544D0D" w:rsidRDefault="00544D0D" w:rsidP="00D9397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 realizację </w:t>
      </w:r>
      <w:r w:rsidR="00D12517">
        <w:rPr>
          <w:bCs/>
          <w:sz w:val="24"/>
          <w:szCs w:val="24"/>
        </w:rPr>
        <w:t xml:space="preserve">warszawskiej siedziby </w:t>
      </w:r>
      <w:r w:rsidR="00A400EA">
        <w:rPr>
          <w:bCs/>
          <w:sz w:val="24"/>
          <w:szCs w:val="24"/>
        </w:rPr>
        <w:t>globalnej firmy prawniczej</w:t>
      </w:r>
      <w:r>
        <w:rPr>
          <w:bCs/>
          <w:sz w:val="24"/>
          <w:szCs w:val="24"/>
        </w:rPr>
        <w:t xml:space="preserve"> odpowiadała firma </w:t>
      </w:r>
      <w:r w:rsidRPr="00544D0D">
        <w:rPr>
          <w:bCs/>
          <w:sz w:val="24"/>
          <w:szCs w:val="24"/>
        </w:rPr>
        <w:t>Trzop Architekci</w:t>
      </w:r>
      <w:r>
        <w:rPr>
          <w:bCs/>
          <w:sz w:val="24"/>
          <w:szCs w:val="24"/>
        </w:rPr>
        <w:t xml:space="preserve">. </w:t>
      </w:r>
      <w:r w:rsidR="00034727">
        <w:rPr>
          <w:bCs/>
          <w:sz w:val="24"/>
          <w:szCs w:val="24"/>
        </w:rPr>
        <w:t>Biuro ł</w:t>
      </w:r>
      <w:r>
        <w:rPr>
          <w:bCs/>
          <w:sz w:val="24"/>
          <w:szCs w:val="24"/>
        </w:rPr>
        <w:t xml:space="preserve">ącznie zajmuje </w:t>
      </w:r>
      <w:r w:rsidRPr="00544D0D">
        <w:rPr>
          <w:bCs/>
          <w:sz w:val="24"/>
          <w:szCs w:val="24"/>
        </w:rPr>
        <w:t>1 100 metrów kwadratowych</w:t>
      </w:r>
      <w:r>
        <w:rPr>
          <w:bCs/>
          <w:sz w:val="24"/>
          <w:szCs w:val="24"/>
        </w:rPr>
        <w:t>.</w:t>
      </w:r>
    </w:p>
    <w:p w14:paraId="1F022105" w14:textId="77777777" w:rsidR="006410FF" w:rsidRPr="00760C92" w:rsidRDefault="006410FF" w:rsidP="00D9397F">
      <w:pPr>
        <w:spacing w:after="0"/>
        <w:jc w:val="both"/>
        <w:rPr>
          <w:sz w:val="24"/>
          <w:szCs w:val="24"/>
        </w:rPr>
      </w:pPr>
    </w:p>
    <w:p w14:paraId="3807A3BB" w14:textId="1FBE2B0B" w:rsidR="001140D3" w:rsidRPr="00472991" w:rsidRDefault="00472991" w:rsidP="004A1C48">
      <w:pPr>
        <w:spacing w:after="0"/>
        <w:jc w:val="both"/>
        <w:rPr>
          <w:sz w:val="24"/>
          <w:szCs w:val="24"/>
        </w:rPr>
      </w:pPr>
      <w:r w:rsidRPr="00472991">
        <w:rPr>
          <w:b/>
          <w:sz w:val="20"/>
          <w:szCs w:val="20"/>
        </w:rPr>
        <w:t xml:space="preserve">Unilin Panels </w:t>
      </w:r>
      <w:r w:rsidRPr="00472991">
        <w:rPr>
          <w:bCs/>
          <w:sz w:val="20"/>
          <w:szCs w:val="20"/>
        </w:rPr>
        <w:t xml:space="preserve">to światowy lider w produkcji paneli drewnopochodnych, obsługujący sektory projektowania wnętrz i budownictwa na całym świecie. </w:t>
      </w:r>
      <w:r w:rsidR="009C4C81">
        <w:rPr>
          <w:bCs/>
          <w:sz w:val="20"/>
          <w:szCs w:val="20"/>
        </w:rPr>
        <w:t>Dział paneli Unilin</w:t>
      </w:r>
      <w:r w:rsidRPr="00472991">
        <w:rPr>
          <w:bCs/>
          <w:sz w:val="20"/>
          <w:szCs w:val="20"/>
        </w:rPr>
        <w:t xml:space="preserve"> dostarcza wysokiej jakości, zrównoważone rozwiązania panelowe, które wyznaczają branżowe standardy w zakresie innowacji, wydajności i designu. W jej portfolio znajduje się innowacyjny produkt Master Oak, wykonany w 100 proc. z </w:t>
      </w:r>
      <w:r w:rsidR="00DE18BA">
        <w:rPr>
          <w:bCs/>
          <w:sz w:val="20"/>
          <w:szCs w:val="20"/>
        </w:rPr>
        <w:t xml:space="preserve">drewna </w:t>
      </w:r>
      <w:r w:rsidRPr="00472991">
        <w:rPr>
          <w:bCs/>
          <w:sz w:val="20"/>
          <w:szCs w:val="20"/>
        </w:rPr>
        <w:t>pochodząc</w:t>
      </w:r>
      <w:r w:rsidR="00DE18BA">
        <w:rPr>
          <w:bCs/>
          <w:sz w:val="20"/>
          <w:szCs w:val="20"/>
        </w:rPr>
        <w:t>ego</w:t>
      </w:r>
      <w:r w:rsidRPr="00472991">
        <w:rPr>
          <w:bCs/>
          <w:sz w:val="20"/>
          <w:szCs w:val="20"/>
        </w:rPr>
        <w:t xml:space="preserve"> z recyklingu, zapewniający autentyczny wygląd i fakturę naturalnego dębu. Unilin Panels jest częścią Grupy Unilin, założonej w Belgii, która od ponad 60 lat kształtuje światowe standardy w projektowaniu i budownictwie. Firma działa w ponad 105 lokalizacjach na całym świecie i zatrudnia około 7 800 osób. Unilin jest również częścią Mohawk Industries Inc., jednego z największych na świecie producenta pokryć podłogowych i powierzchniowych.</w:t>
      </w:r>
    </w:p>
    <w:p w14:paraId="022B409A" w14:textId="4AECDBA9" w:rsidR="004A1C48" w:rsidRPr="00472991" w:rsidRDefault="004A1C48" w:rsidP="001140D3">
      <w:pPr>
        <w:spacing w:after="0" w:line="276" w:lineRule="auto"/>
        <w:jc w:val="right"/>
        <w:rPr>
          <w:sz w:val="20"/>
          <w:szCs w:val="20"/>
        </w:rPr>
      </w:pPr>
      <w:r w:rsidRPr="00472991">
        <w:rPr>
          <w:sz w:val="24"/>
          <w:szCs w:val="24"/>
        </w:rPr>
        <w:t xml:space="preserve"> </w:t>
      </w:r>
    </w:p>
    <w:p w14:paraId="6E61E192" w14:textId="77777777" w:rsidR="00472991" w:rsidRPr="00472991" w:rsidRDefault="00472991" w:rsidP="00472991">
      <w:pPr>
        <w:spacing w:after="0" w:line="276" w:lineRule="auto"/>
        <w:jc w:val="right"/>
        <w:rPr>
          <w:b/>
          <w:bCs/>
          <w:color w:val="000000"/>
          <w:sz w:val="20"/>
          <w:szCs w:val="20"/>
          <w:highlight w:val="white"/>
        </w:rPr>
      </w:pPr>
      <w:r w:rsidRPr="00472991">
        <w:rPr>
          <w:b/>
          <w:bCs/>
          <w:color w:val="000000"/>
          <w:sz w:val="20"/>
          <w:szCs w:val="20"/>
          <w:highlight w:val="white"/>
        </w:rPr>
        <w:t>Kontakt dla mediów:</w:t>
      </w:r>
    </w:p>
    <w:p w14:paraId="3C1795B3" w14:textId="77777777" w:rsidR="00472991" w:rsidRDefault="00472991" w:rsidP="00472991">
      <w:pPr>
        <w:spacing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Joanna Kuciel</w:t>
      </w:r>
    </w:p>
    <w:p w14:paraId="6FD6D103" w14:textId="77777777" w:rsidR="00472991" w:rsidRPr="00472991" w:rsidRDefault="00472991" w:rsidP="00472991">
      <w:pPr>
        <w:spacing w:after="0"/>
        <w:jc w:val="right"/>
        <w:rPr>
          <w:sz w:val="20"/>
          <w:szCs w:val="20"/>
        </w:rPr>
      </w:pPr>
      <w:r w:rsidRPr="00472991">
        <w:rPr>
          <w:sz w:val="20"/>
          <w:szCs w:val="20"/>
        </w:rPr>
        <w:t>e-mail:</w:t>
      </w:r>
      <w:r w:rsidRPr="00472991">
        <w:t xml:space="preserve"> </w:t>
      </w:r>
      <w:hyperlink r:id="rId13" w:history="1">
        <w:r w:rsidRPr="00472991">
          <w:rPr>
            <w:rStyle w:val="Hipercze"/>
            <w:color w:val="0563C1"/>
            <w:sz w:val="20"/>
            <w:szCs w:val="20"/>
          </w:rPr>
          <w:t>joanna.kuciel@goodonepr.pl</w:t>
        </w:r>
      </w:hyperlink>
    </w:p>
    <w:p w14:paraId="7BC8C32E" w14:textId="5FCB007C" w:rsidR="001140D3" w:rsidRPr="00F427F1" w:rsidRDefault="00472991" w:rsidP="00F427F1">
      <w:pPr>
        <w:spacing w:after="0" w:line="276" w:lineRule="auto"/>
        <w:jc w:val="right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Tel.: </w:t>
      </w:r>
      <w:r>
        <w:rPr>
          <w:sz w:val="20"/>
          <w:szCs w:val="20"/>
          <w:highlight w:val="white"/>
        </w:rPr>
        <w:t>+48</w:t>
      </w:r>
      <w:r>
        <w:rPr>
          <w:b/>
          <w:sz w:val="20"/>
          <w:szCs w:val="20"/>
          <w:highlight w:val="white"/>
        </w:rPr>
        <w:t> </w:t>
      </w:r>
      <w:r>
        <w:rPr>
          <w:sz w:val="20"/>
          <w:szCs w:val="20"/>
          <w:highlight w:val="white"/>
        </w:rPr>
        <w:t>796 996 272</w:t>
      </w:r>
    </w:p>
    <w:sectPr w:rsidR="001140D3" w:rsidRPr="00F427F1">
      <w:head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4ADE" w14:textId="77777777" w:rsidR="00FE0FE6" w:rsidRDefault="00FE0FE6" w:rsidP="004A1C48">
      <w:pPr>
        <w:spacing w:after="0" w:line="240" w:lineRule="auto"/>
      </w:pPr>
      <w:r>
        <w:separator/>
      </w:r>
    </w:p>
  </w:endnote>
  <w:endnote w:type="continuationSeparator" w:id="0">
    <w:p w14:paraId="476427A7" w14:textId="77777777" w:rsidR="00FE0FE6" w:rsidRDefault="00FE0FE6" w:rsidP="004A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E598" w14:textId="77777777" w:rsidR="00FE0FE6" w:rsidRDefault="00FE0FE6" w:rsidP="004A1C48">
      <w:pPr>
        <w:spacing w:after="0" w:line="240" w:lineRule="auto"/>
      </w:pPr>
      <w:r>
        <w:separator/>
      </w:r>
    </w:p>
  </w:footnote>
  <w:footnote w:type="continuationSeparator" w:id="0">
    <w:p w14:paraId="37FDDB95" w14:textId="77777777" w:rsidR="00FE0FE6" w:rsidRDefault="00FE0FE6" w:rsidP="004A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E33" w14:textId="77777777" w:rsidR="004A1C48" w:rsidRPr="004A1C48" w:rsidRDefault="004A1C48" w:rsidP="004A1C48">
    <w:pPr>
      <w:pStyle w:val="Nagwek"/>
    </w:pPr>
    <w:r w:rsidRPr="004A1C48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708E3B9" wp14:editId="1B14FD9C">
          <wp:simplePos x="0" y="0"/>
          <wp:positionH relativeFrom="column">
            <wp:posOffset>4167505</wp:posOffset>
          </wp:positionH>
          <wp:positionV relativeFrom="paragraph">
            <wp:posOffset>-211455</wp:posOffset>
          </wp:positionV>
          <wp:extent cx="2095500" cy="436210"/>
          <wp:effectExtent l="0" t="0" r="0" b="2540"/>
          <wp:wrapNone/>
          <wp:docPr id="156989681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3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93F58" w14:textId="77777777" w:rsidR="004A1C48" w:rsidRDefault="004A1C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48"/>
    <w:rsid w:val="0000443E"/>
    <w:rsid w:val="000120C6"/>
    <w:rsid w:val="000235F1"/>
    <w:rsid w:val="000337A1"/>
    <w:rsid w:val="00034727"/>
    <w:rsid w:val="00037E0F"/>
    <w:rsid w:val="0004090F"/>
    <w:rsid w:val="00062151"/>
    <w:rsid w:val="00071AF6"/>
    <w:rsid w:val="000961E7"/>
    <w:rsid w:val="000976F2"/>
    <w:rsid w:val="000C4D49"/>
    <w:rsid w:val="000E5D2B"/>
    <w:rsid w:val="00104BA3"/>
    <w:rsid w:val="00106BFB"/>
    <w:rsid w:val="001140D3"/>
    <w:rsid w:val="0011629F"/>
    <w:rsid w:val="00133951"/>
    <w:rsid w:val="00134287"/>
    <w:rsid w:val="00164E9E"/>
    <w:rsid w:val="001678F5"/>
    <w:rsid w:val="00181693"/>
    <w:rsid w:val="001C2969"/>
    <w:rsid w:val="001D3B22"/>
    <w:rsid w:val="00236BC0"/>
    <w:rsid w:val="00240CF2"/>
    <w:rsid w:val="002438F4"/>
    <w:rsid w:val="00253E87"/>
    <w:rsid w:val="00267012"/>
    <w:rsid w:val="00273039"/>
    <w:rsid w:val="002743F7"/>
    <w:rsid w:val="00286CFD"/>
    <w:rsid w:val="00294535"/>
    <w:rsid w:val="002C258B"/>
    <w:rsid w:val="002D4C58"/>
    <w:rsid w:val="002D6E7E"/>
    <w:rsid w:val="002F6C52"/>
    <w:rsid w:val="00303E89"/>
    <w:rsid w:val="00311F43"/>
    <w:rsid w:val="003377FF"/>
    <w:rsid w:val="00344558"/>
    <w:rsid w:val="00366610"/>
    <w:rsid w:val="00373181"/>
    <w:rsid w:val="00383533"/>
    <w:rsid w:val="003A4DAF"/>
    <w:rsid w:val="00406113"/>
    <w:rsid w:val="00412EE8"/>
    <w:rsid w:val="004164FF"/>
    <w:rsid w:val="004173A6"/>
    <w:rsid w:val="00454BF4"/>
    <w:rsid w:val="00460892"/>
    <w:rsid w:val="00461986"/>
    <w:rsid w:val="004648F5"/>
    <w:rsid w:val="00472991"/>
    <w:rsid w:val="0047381F"/>
    <w:rsid w:val="00475D9B"/>
    <w:rsid w:val="00475E36"/>
    <w:rsid w:val="0048458C"/>
    <w:rsid w:val="00485202"/>
    <w:rsid w:val="00485A84"/>
    <w:rsid w:val="00497396"/>
    <w:rsid w:val="004A1C48"/>
    <w:rsid w:val="004A404A"/>
    <w:rsid w:val="004C249F"/>
    <w:rsid w:val="00510E92"/>
    <w:rsid w:val="00543AA9"/>
    <w:rsid w:val="0054432E"/>
    <w:rsid w:val="00544D0D"/>
    <w:rsid w:val="0055472F"/>
    <w:rsid w:val="00560CC6"/>
    <w:rsid w:val="005771AC"/>
    <w:rsid w:val="005B6348"/>
    <w:rsid w:val="005F03B7"/>
    <w:rsid w:val="005F6D11"/>
    <w:rsid w:val="006037C4"/>
    <w:rsid w:val="00614208"/>
    <w:rsid w:val="006410FF"/>
    <w:rsid w:val="0065633D"/>
    <w:rsid w:val="0066121B"/>
    <w:rsid w:val="0066362A"/>
    <w:rsid w:val="006660B6"/>
    <w:rsid w:val="0068191F"/>
    <w:rsid w:val="006B0154"/>
    <w:rsid w:val="006C06B3"/>
    <w:rsid w:val="006C42FC"/>
    <w:rsid w:val="006C7993"/>
    <w:rsid w:val="006F1542"/>
    <w:rsid w:val="006F4F30"/>
    <w:rsid w:val="00704316"/>
    <w:rsid w:val="00727BAE"/>
    <w:rsid w:val="00732DE9"/>
    <w:rsid w:val="00735AA8"/>
    <w:rsid w:val="00760C92"/>
    <w:rsid w:val="00774265"/>
    <w:rsid w:val="007826A3"/>
    <w:rsid w:val="00783A35"/>
    <w:rsid w:val="007859BC"/>
    <w:rsid w:val="007A36FF"/>
    <w:rsid w:val="007A51BA"/>
    <w:rsid w:val="007B0139"/>
    <w:rsid w:val="007B20B9"/>
    <w:rsid w:val="007C1835"/>
    <w:rsid w:val="007C2F43"/>
    <w:rsid w:val="007C76D5"/>
    <w:rsid w:val="0081220D"/>
    <w:rsid w:val="0081795C"/>
    <w:rsid w:val="00820BA4"/>
    <w:rsid w:val="00827678"/>
    <w:rsid w:val="00837CFF"/>
    <w:rsid w:val="00860AA5"/>
    <w:rsid w:val="00880EEB"/>
    <w:rsid w:val="00890BD6"/>
    <w:rsid w:val="008B052F"/>
    <w:rsid w:val="008C086A"/>
    <w:rsid w:val="008C414B"/>
    <w:rsid w:val="008D40CA"/>
    <w:rsid w:val="008D6117"/>
    <w:rsid w:val="008E1E15"/>
    <w:rsid w:val="00923745"/>
    <w:rsid w:val="00931708"/>
    <w:rsid w:val="00952C28"/>
    <w:rsid w:val="00954EE7"/>
    <w:rsid w:val="00963B3A"/>
    <w:rsid w:val="0096799C"/>
    <w:rsid w:val="00981CA5"/>
    <w:rsid w:val="00987D95"/>
    <w:rsid w:val="0099083C"/>
    <w:rsid w:val="009B5695"/>
    <w:rsid w:val="009C4C81"/>
    <w:rsid w:val="009C51DA"/>
    <w:rsid w:val="009F5FF5"/>
    <w:rsid w:val="00A20311"/>
    <w:rsid w:val="00A257A3"/>
    <w:rsid w:val="00A26B90"/>
    <w:rsid w:val="00A32E9B"/>
    <w:rsid w:val="00A400EA"/>
    <w:rsid w:val="00A42139"/>
    <w:rsid w:val="00A72DEA"/>
    <w:rsid w:val="00A822A6"/>
    <w:rsid w:val="00A84F55"/>
    <w:rsid w:val="00AB2907"/>
    <w:rsid w:val="00AB35BC"/>
    <w:rsid w:val="00AC0112"/>
    <w:rsid w:val="00AC16DE"/>
    <w:rsid w:val="00AD3F5C"/>
    <w:rsid w:val="00AD5FA2"/>
    <w:rsid w:val="00AD6A2A"/>
    <w:rsid w:val="00B81C6B"/>
    <w:rsid w:val="00B85136"/>
    <w:rsid w:val="00BA142C"/>
    <w:rsid w:val="00BC774F"/>
    <w:rsid w:val="00BD04B7"/>
    <w:rsid w:val="00C416BF"/>
    <w:rsid w:val="00C4663D"/>
    <w:rsid w:val="00C6006C"/>
    <w:rsid w:val="00C60D3F"/>
    <w:rsid w:val="00C62D77"/>
    <w:rsid w:val="00C72FDF"/>
    <w:rsid w:val="00C76D7D"/>
    <w:rsid w:val="00C907B3"/>
    <w:rsid w:val="00C93189"/>
    <w:rsid w:val="00CE4207"/>
    <w:rsid w:val="00CE4E63"/>
    <w:rsid w:val="00D12517"/>
    <w:rsid w:val="00D229EF"/>
    <w:rsid w:val="00D27314"/>
    <w:rsid w:val="00D42BAA"/>
    <w:rsid w:val="00D42C0A"/>
    <w:rsid w:val="00D45ABA"/>
    <w:rsid w:val="00D510A8"/>
    <w:rsid w:val="00D6775D"/>
    <w:rsid w:val="00D7031E"/>
    <w:rsid w:val="00D70502"/>
    <w:rsid w:val="00D81A3C"/>
    <w:rsid w:val="00D82542"/>
    <w:rsid w:val="00D858FF"/>
    <w:rsid w:val="00D85B50"/>
    <w:rsid w:val="00D9397F"/>
    <w:rsid w:val="00DA0D01"/>
    <w:rsid w:val="00DA33A9"/>
    <w:rsid w:val="00DA5A39"/>
    <w:rsid w:val="00DD08FA"/>
    <w:rsid w:val="00DD3332"/>
    <w:rsid w:val="00DE18BA"/>
    <w:rsid w:val="00DE1C41"/>
    <w:rsid w:val="00E14116"/>
    <w:rsid w:val="00E546DA"/>
    <w:rsid w:val="00E54F0B"/>
    <w:rsid w:val="00E62DBE"/>
    <w:rsid w:val="00E6373A"/>
    <w:rsid w:val="00E94790"/>
    <w:rsid w:val="00E97F84"/>
    <w:rsid w:val="00EA5DD0"/>
    <w:rsid w:val="00EB4D6C"/>
    <w:rsid w:val="00EB5600"/>
    <w:rsid w:val="00ED4B8E"/>
    <w:rsid w:val="00EE5220"/>
    <w:rsid w:val="00EE60D1"/>
    <w:rsid w:val="00EE6D10"/>
    <w:rsid w:val="00EE6FA0"/>
    <w:rsid w:val="00F000A9"/>
    <w:rsid w:val="00F05F5D"/>
    <w:rsid w:val="00F10C83"/>
    <w:rsid w:val="00F20C4F"/>
    <w:rsid w:val="00F40366"/>
    <w:rsid w:val="00F427F1"/>
    <w:rsid w:val="00F55A59"/>
    <w:rsid w:val="00F57526"/>
    <w:rsid w:val="00F649F7"/>
    <w:rsid w:val="00F656FD"/>
    <w:rsid w:val="00F67A8A"/>
    <w:rsid w:val="00F936EF"/>
    <w:rsid w:val="00FA7DAC"/>
    <w:rsid w:val="00FB081D"/>
    <w:rsid w:val="00FB67DB"/>
    <w:rsid w:val="00FC74AE"/>
    <w:rsid w:val="00FE0FE6"/>
    <w:rsid w:val="00FE4DEF"/>
    <w:rsid w:val="00FF5BFF"/>
    <w:rsid w:val="234448B2"/>
    <w:rsid w:val="2D622973"/>
    <w:rsid w:val="351FC7CC"/>
    <w:rsid w:val="392061D4"/>
    <w:rsid w:val="3F6BED12"/>
    <w:rsid w:val="5299A9A5"/>
    <w:rsid w:val="5740CBAB"/>
    <w:rsid w:val="5E250CB0"/>
    <w:rsid w:val="6884C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B014"/>
  <w15:chartTrackingRefBased/>
  <w15:docId w15:val="{949FC1EB-23B4-4013-932C-213099CE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C48"/>
    <w:pPr>
      <w:spacing w:line="259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C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C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C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C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C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C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C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C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C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C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C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C4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C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C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C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1C48"/>
  </w:style>
  <w:style w:type="paragraph" w:styleId="Stopka">
    <w:name w:val="footer"/>
    <w:basedOn w:val="Normalny"/>
    <w:link w:val="Stopka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1C48"/>
  </w:style>
  <w:style w:type="character" w:styleId="Hipercze">
    <w:name w:val="Hyperlink"/>
    <w:basedOn w:val="Domylnaczcionkaakapitu"/>
    <w:uiPriority w:val="99"/>
    <w:unhideWhenUsed/>
    <w:rsid w:val="004A1C48"/>
    <w:rPr>
      <w:color w:val="0563C1" w:themeColor="hyperlink"/>
      <w:u w:val="single"/>
    </w:rPr>
  </w:style>
  <w:style w:type="character" w:customStyle="1" w:styleId="hwtze">
    <w:name w:val="hwtze"/>
    <w:basedOn w:val="Domylnaczcionkaakapitu"/>
    <w:rsid w:val="004A1C48"/>
  </w:style>
  <w:style w:type="character" w:customStyle="1" w:styleId="rynqvb">
    <w:name w:val="rynqvb"/>
    <w:basedOn w:val="Domylnaczcionkaakapitu"/>
    <w:rsid w:val="004A1C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0D1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0D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60D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0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366"/>
    <w:rPr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366"/>
    <w:rPr>
      <w:b/>
      <w:bCs/>
      <w:kern w:val="0"/>
      <w:sz w:val="20"/>
      <w:szCs w:val="2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F5D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485202"/>
    <w:pPr>
      <w:spacing w:after="0" w:line="240" w:lineRule="auto"/>
    </w:pPr>
    <w:rPr>
      <w:kern w:val="0"/>
      <w:sz w:val="22"/>
      <w:szCs w:val="22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9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anna.kuciel@goodonepr.pl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40ca145-f84c-4913-92b6-15e158414fc4">Brand</Owner>
    <Pricingoffer xmlns="f40ca145-f84c-4913-92b6-15e158414fc4">false</Pricingoffer>
    <Category xmlns="f40ca145-f84c-4913-92b6-15e158414fc4" xsi:nil="true"/>
    <Service xmlns="f40ca145-f84c-4913-92b6-15e158414fc4" xsi:nil="true"/>
    <Team_x0020_owner xmlns="f40ca145-f84c-4913-92b6-15e158414fc4" xsi:nil="true"/>
    <TaxCatchAll xmlns="289e933f-cfad-4504-9331-4a19bcfb573c" xsi:nil="true"/>
    <lcf76f155ced4ddcb4097134ff3c332f xmlns="f40ca145-f84c-4913-92b6-15e158414fc4">
      <Terms xmlns="http://schemas.microsoft.com/office/infopath/2007/PartnerControls"/>
    </lcf76f155ced4ddcb4097134ff3c332f>
    <Lookupdocument xmlns="f40ca145-f84c-4913-92b6-15e158414fc4" xsi:nil="true"/>
    <StatusofthePR xmlns="f40ca145-f84c-4913-92b6-15e158414f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D4CA3E3195F419322BE8ACC6B6476" ma:contentTypeVersion="25" ma:contentTypeDescription="Create a new document." ma:contentTypeScope="" ma:versionID="c1cd639d9fce00649b7fa657f1e72629">
  <xsd:schema xmlns:xsd="http://www.w3.org/2001/XMLSchema" xmlns:xs="http://www.w3.org/2001/XMLSchema" xmlns:p="http://schemas.microsoft.com/office/2006/metadata/properties" xmlns:ns2="f40ca145-f84c-4913-92b6-15e158414fc4" xmlns:ns3="289e933f-cfad-4504-9331-4a19bcfb573c" xmlns:ns4="b2aa382b-de46-4ecb-9858-2575ee6cf510" targetNamespace="http://schemas.microsoft.com/office/2006/metadata/properties" ma:root="true" ma:fieldsID="7e12d5def6eb0d4ee9e1291ad2097b41" ns2:_="" ns3:_="" ns4:_="">
    <xsd:import namespace="f40ca145-f84c-4913-92b6-15e158414fc4"/>
    <xsd:import namespace="289e933f-cfad-4504-9331-4a19bcfb573c"/>
    <xsd:import namespace="b2aa382b-de46-4ecb-9858-2575ee6cf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Team_x0020_owner" minOccurs="0"/>
                <xsd:element ref="ns2:Category" minOccurs="0"/>
                <xsd:element ref="ns2:Owner" minOccurs="0"/>
                <xsd:element ref="ns2:Lookupdocument" minOccurs="0"/>
                <xsd:element ref="ns2:Service" minOccurs="0"/>
                <xsd:element ref="ns2:StatusofthePR" minOccurs="0"/>
                <xsd:element ref="ns2:Pricingoffe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a145-f84c-4913-92b6-15e15841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215304-9a59-4390-b43d-101829da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eam_x0020_owner" ma:index="22" nillable="true" ma:displayName="Topic" ma:description="Topics that involve one or more members from the different marketing teams. &#10;When relevant for the ful marketing." ma:format="Dropdown" ma:internalName="Team_x0020_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marketing"/>
                    <xsd:enumeration value="Brand"/>
                    <xsd:enumeration value="Campaign"/>
                    <xsd:enumeration value="Content"/>
                    <xsd:enumeration value="Digital"/>
                  </xsd:restriction>
                </xsd:simpleType>
              </xsd:element>
            </xsd:sequence>
          </xsd:extension>
        </xsd:complexContent>
      </xsd:complexType>
    </xsd:element>
    <xsd:element name="Category" ma:index="23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plan"/>
                    <xsd:enumeration value="Campaign"/>
                    <xsd:enumeration value="Project"/>
                    <xsd:enumeration value="Content planning"/>
                    <xsd:enumeration value="Report"/>
                    <xsd:enumeration value="Asset management &amp; Mediakits"/>
                    <xsd:enumeration value="Audience management"/>
                    <xsd:enumeration value="Lead management &amp; Sales funnel"/>
                    <xsd:enumeration value="E-Learning"/>
                    <xsd:enumeration value="Training"/>
                    <xsd:enumeration value="GDPR"/>
                    <xsd:enumeration value="Service partners"/>
                  </xsd:restriction>
                </xsd:simpleType>
              </xsd:element>
            </xsd:sequence>
          </xsd:extension>
        </xsd:complexContent>
      </xsd:complexType>
    </xsd:element>
    <xsd:element name="Owner" ma:index="24" nillable="true" ma:displayName="Owner" ma:default="Brand" ma:description="Team that owns this folder" ma:format="Dropdown" ma:internalName="Owner">
      <xsd:simpleType>
        <xsd:restriction base="dms:Choice">
          <xsd:enumeration value="Brand"/>
          <xsd:enumeration value="Campaign"/>
          <xsd:enumeration value="Content"/>
          <xsd:enumeration value="Digital"/>
          <xsd:enumeration value="All Marketing"/>
        </xsd:restriction>
      </xsd:simpleType>
    </xsd:element>
    <xsd:element name="Lookupdocument" ma:index="25" nillable="true" ma:displayName="Lookup document" ma:description="Lookup a document in this folder" ma:format="Dropdown" ma:list="f40ca145-f84c-4913-92b6-15e158414fc4" ma:internalName="Lookupdocument" ma:showField="Title">
      <xsd:simpleType>
        <xsd:restriction base="dms:Lookup"/>
      </xsd:simpleType>
    </xsd:element>
    <xsd:element name="Service" ma:index="26" nillable="true" ma:displayName="Service" ma:description="Select the service that fits most" ma:format="Dropdown" ma:internalName="Service">
      <xsd:simpleType>
        <xsd:restriction base="dms:Choice">
          <xsd:enumeration value="Asset management"/>
          <xsd:enumeration value="Data infrastructure"/>
          <xsd:enumeration value="Website support"/>
          <xsd:enumeration value="Copywriting"/>
          <xsd:enumeration value="Graphic design"/>
          <xsd:enumeration value="Strategy"/>
          <xsd:enumeration value="Marketing support"/>
        </xsd:restriction>
      </xsd:simpleType>
    </xsd:element>
    <xsd:element name="StatusofthePR" ma:index="27" nillable="true" ma:displayName="Status of the PR" ma:format="Dropdown" ma:internalName="StatusofthePR">
      <xsd:simpleType>
        <xsd:restriction base="dms:Choice">
          <xsd:enumeration value="Draft"/>
          <xsd:enumeration value="Sent"/>
        </xsd:restriction>
      </xsd:simpleType>
    </xsd:element>
    <xsd:element name="Pricingoffer" ma:index="28" nillable="true" ma:displayName="Pricing offer" ma:default="0" ma:description="If a pricing offer is available &gt; see Service partners" ma:format="Dropdown" ma:internalName="Pricingoffer">
      <xsd:simpleType>
        <xsd:restriction base="dms:Boolea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933f-cfad-4504-9331-4a19bcfb57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192522-09ca-43ca-a751-25a316100a7c}" ma:internalName="TaxCatchAll" ma:showField="CatchAllData" ma:web="b2aa382b-de46-4ecb-9858-2575ee6cf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382b-de46-4ecb-9858-2575ee6cf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F3E91-412D-4DB1-AF40-0B3A0C3F4EC0}">
  <ds:schemaRefs>
    <ds:schemaRef ds:uri="http://schemas.microsoft.com/office/2006/metadata/properties"/>
    <ds:schemaRef ds:uri="http://schemas.microsoft.com/office/infopath/2007/PartnerControls"/>
    <ds:schemaRef ds:uri="f40ca145-f84c-4913-92b6-15e158414fc4"/>
    <ds:schemaRef ds:uri="289e933f-cfad-4504-9331-4a19bcfb573c"/>
  </ds:schemaRefs>
</ds:datastoreItem>
</file>

<file path=customXml/itemProps2.xml><?xml version="1.0" encoding="utf-8"?>
<ds:datastoreItem xmlns:ds="http://schemas.openxmlformats.org/officeDocument/2006/customXml" ds:itemID="{14F7331A-FADC-43BE-BDD1-287CFD657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ca145-f84c-4913-92b6-15e158414fc4"/>
    <ds:schemaRef ds:uri="289e933f-cfad-4504-9331-4a19bcfb573c"/>
    <ds:schemaRef ds:uri="b2aa382b-de46-4ecb-9858-2575ee6cf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746AA-7A6E-4D7C-824A-A086DE8EA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Joanna Kuciel</cp:lastModifiedBy>
  <cp:revision>3</cp:revision>
  <dcterms:created xsi:type="dcterms:W3CDTF">2026-05-18T09:49:00Z</dcterms:created>
  <dcterms:modified xsi:type="dcterms:W3CDTF">2026-05-18T10:34:00Z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0x010100933D4CA3E3195F419322BE8ACC6B6476</vt:lpwstr>
  </property>
  <property fmtid="{D5CDD505-2E9C-101B-9397-08002B2CF9AE}" pid="3" name="MediaServiceImageTags">
    <vt:lpwstr/>
  </property>
</Properties>
</file>