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FC6945" w14:textId="77777777" w:rsidR="00DF5426" w:rsidRDefault="00000000">
      <w:pPr>
        <w:shd w:val="clear" w:color="auto" w:fill="FFFFFF"/>
        <w:spacing w:after="0" w:line="276" w:lineRule="auto"/>
        <w:jc w:val="right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Wrocław, 14.05.2026 r.</w:t>
      </w:r>
    </w:p>
    <w:p w14:paraId="235F536F" w14:textId="77777777" w:rsidR="00DF5426" w:rsidRDefault="00DF5426">
      <w:pPr>
        <w:spacing w:after="0" w:line="276" w:lineRule="auto"/>
        <w:rPr>
          <w:rFonts w:ascii="Calibri" w:eastAsia="Calibri" w:hAnsi="Calibri" w:cs="Calibri"/>
        </w:rPr>
      </w:pPr>
    </w:p>
    <w:p w14:paraId="1B109B39" w14:textId="77777777" w:rsidR="00DF5426" w:rsidRDefault="00000000">
      <w:pPr>
        <w:spacing w:after="0" w:line="276" w:lineRule="auto"/>
        <w:jc w:val="center"/>
        <w:rPr>
          <w:rFonts w:ascii="Calibri" w:eastAsia="Calibri" w:hAnsi="Calibri" w:cs="Calibri"/>
          <w:b/>
          <w:bCs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bCs/>
          <w:sz w:val="22"/>
          <w:szCs w:val="22"/>
          <w:highlight w:val="white"/>
        </w:rPr>
        <w:t>Firmy z branży e-commerce poszukują zweryfikowanych kompetencji</w:t>
      </w:r>
    </w:p>
    <w:p w14:paraId="671FA1A3" w14:textId="77777777" w:rsidR="00DF5426" w:rsidRDefault="00DF5426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</w:p>
    <w:p w14:paraId="4388D271" w14:textId="77777777" w:rsidR="00DF5426" w:rsidRDefault="00000000">
      <w:pPr>
        <w:spacing w:after="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Wraz z rozwojem rynku e-commerce rośnie zapotrzebowanie na specjalistów od sprzedaży online, integracji i automatyzacji procesów. Coraz więcej firm, chcąc optymalizować koszty i uzupełniać luki kompetencyjne, decyduje się na współpracę z freelancerami. Problemem pozostaje jednak weryfikacja jakości usług zatrudnianych freelancerów. </w:t>
      </w:r>
    </w:p>
    <w:p w14:paraId="72FE05ED" w14:textId="77777777" w:rsidR="00DF5426" w:rsidRDefault="00DF5426">
      <w:pPr>
        <w:spacing w:after="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16363CE0" w14:textId="77777777" w:rsidR="00DF5426" w:rsidRDefault="00000000">
      <w:pPr>
        <w:spacing w:after="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noProof/>
          <w:sz w:val="22"/>
          <w:szCs w:val="22"/>
        </w:rPr>
        <w:drawing>
          <wp:inline distT="114300" distB="114300" distL="114300" distR="114300" wp14:anchorId="7E45851D" wp14:editId="4C10B414">
            <wp:extent cx="5731200" cy="382270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CA26E1" w14:textId="77777777" w:rsidR="00DF5426" w:rsidRDefault="00DF5426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</w:p>
    <w:p w14:paraId="1B4266D9" w14:textId="77777777" w:rsidR="00DF5426" w:rsidRDefault="00000000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Zgodnie z raportami Polskiej Agencji Rozwoju Przedsiębiorczości (PARP), CBOS oraz firmy badawczej Statista</w:t>
      </w:r>
      <w:r>
        <w:rPr>
          <w:rFonts w:ascii="Calibri" w:eastAsia="Calibri" w:hAnsi="Calibri" w:cs="Calibri"/>
          <w:sz w:val="22"/>
          <w:szCs w:val="22"/>
          <w:vertAlign w:val="superscript"/>
        </w:rPr>
        <w:footnoteReference w:id="1"/>
      </w:r>
      <w:r>
        <w:rPr>
          <w:rFonts w:ascii="Calibri" w:eastAsia="Calibri" w:hAnsi="Calibri" w:cs="Calibri"/>
          <w:sz w:val="22"/>
          <w:szCs w:val="22"/>
        </w:rPr>
        <w:t>, wartość polskiego rynku e‑commerce w 2025 roku osiągnęła 165,3 mld zł, co jest rekordowym wynikiem w historii. W porównaniu do 2020 i szczytowego momentu pandemii, rynek handlu internetowego wzrósł ponad dwukrotnie - o 111 proc..</w:t>
      </w:r>
    </w:p>
    <w:p w14:paraId="5D7055E4" w14:textId="77777777" w:rsidR="00DF5426" w:rsidRDefault="00DF5426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</w:p>
    <w:p w14:paraId="399BFB79" w14:textId="77777777" w:rsidR="00DF5426" w:rsidRDefault="00000000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Wraz ze wzrostem handlu online rośnie jednak także złożoność operacyjna biznesów internetowych. Sprzedaż prowadzona jednocześnie przez marketplace’y, sklepy internetowe i kanały social commerce </w:t>
      </w:r>
      <w:r>
        <w:rPr>
          <w:rFonts w:ascii="Calibri" w:eastAsia="Calibri" w:hAnsi="Calibri" w:cs="Calibri"/>
          <w:sz w:val="22"/>
          <w:szCs w:val="22"/>
        </w:rPr>
        <w:lastRenderedPageBreak/>
        <w:t>wymaga integracji wielu systemów, automatyzacji procesów i stałej optymalizacji działań. To z kolei zwiększa zapotrzebowanie na specjalistów posiadających konkretne kompetencje technologiczne i doświadczenie w zarządzaniu sprzedażą online.</w:t>
      </w:r>
    </w:p>
    <w:p w14:paraId="300B1D29" w14:textId="77777777" w:rsidR="00DF5426" w:rsidRDefault="00DF5426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</w:p>
    <w:p w14:paraId="356A7D52" w14:textId="77777777" w:rsidR="00DF5426" w:rsidRDefault="00000000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Sporym wyzwaniem jest tu jednak sezonowość branży e-commerce, a także spora rotacja kadr, co generuje luki kompetencyjne. Badanie </w:t>
      </w:r>
      <w:r>
        <w:rPr>
          <w:rFonts w:ascii="Calibri" w:eastAsia="Calibri" w:hAnsi="Calibri" w:cs="Calibri"/>
          <w:i/>
          <w:iCs/>
          <w:sz w:val="22"/>
          <w:szCs w:val="22"/>
        </w:rPr>
        <w:t>Barometr Polskiego Rynku Pracy</w:t>
      </w:r>
      <w:r>
        <w:rPr>
          <w:rFonts w:ascii="Calibri" w:eastAsia="Calibri" w:hAnsi="Calibri" w:cs="Calibri"/>
          <w:sz w:val="22"/>
          <w:szCs w:val="22"/>
          <w:vertAlign w:val="superscript"/>
        </w:rPr>
        <w:footnoteReference w:id="2"/>
      </w:r>
      <w:r>
        <w:rPr>
          <w:rFonts w:ascii="Calibri" w:eastAsia="Calibri" w:hAnsi="Calibri" w:cs="Calibri"/>
          <w:sz w:val="22"/>
          <w:szCs w:val="22"/>
        </w:rPr>
        <w:t xml:space="preserve"> zrealizowane jesienią 2025 roku wskazywało, że aż 56 procent pracowników e-commerce planowało tuż przed gorącym sezonem sprzedażowym zmianę miejsca pracy.</w:t>
      </w:r>
    </w:p>
    <w:p w14:paraId="51567AF2" w14:textId="77777777" w:rsidR="00DF5426" w:rsidRDefault="00DF5426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</w:p>
    <w:p w14:paraId="7DB76CAD" w14:textId="77777777" w:rsidR="00DF5426" w:rsidRDefault="00000000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To właśnie z tych powodów firmy z branży e-commerce coraz częściej sięgają po outsourcing kompetencji. Z raportu</w:t>
      </w:r>
      <w:r>
        <w:rPr>
          <w:rFonts w:ascii="Calibri" w:eastAsia="Calibri" w:hAnsi="Calibri" w:cs="Calibri"/>
          <w:sz w:val="22"/>
          <w:szCs w:val="22"/>
          <w:vertAlign w:val="superscript"/>
        </w:rPr>
        <w:footnoteReference w:id="3"/>
      </w:r>
      <w:r>
        <w:rPr>
          <w:rFonts w:ascii="Calibri" w:eastAsia="Calibri" w:hAnsi="Calibri" w:cs="Calibri"/>
          <w:i/>
          <w:iCs/>
          <w:sz w:val="22"/>
          <w:szCs w:val="22"/>
        </w:rPr>
        <w:t xml:space="preserve"> Jak freelancerzy wspierają rozwój przedsiębiorstw</w:t>
      </w:r>
      <w:r>
        <w:rPr>
          <w:rFonts w:ascii="Calibri" w:eastAsia="Calibri" w:hAnsi="Calibri" w:cs="Calibri"/>
          <w:sz w:val="22"/>
          <w:szCs w:val="22"/>
        </w:rPr>
        <w:t xml:space="preserve"> opracowanego przez Useme, platformę łączącą zleceniodawców z freelancerami,  wynika że aż 74 proc. firm deklaruje, że chce kontynuować lub rozszerzać współpracę z freelancerami w najbliższych dwóch latach. Szczególnie dynamicznie rośnie zapotrzebowanie na specjalistów z obszaru e-commerce, IT i marketingu.</w:t>
      </w:r>
    </w:p>
    <w:p w14:paraId="00D13617" w14:textId="77777777" w:rsidR="00DF5426" w:rsidRDefault="00DF5426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</w:p>
    <w:p w14:paraId="7514D2F7" w14:textId="77777777" w:rsidR="00DF5426" w:rsidRDefault="00000000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— Z naszych danych wynika, że freelancing w Polsce dojrzewa i się stabilizuje. Firmy traktują obecnie freelancerów jako realne wsparcie operacyjne i ważny element ekosystemu biznesowego, a nie tylko doraźną pomoc “na żądanie”. Nie bez znaczenia jest także rola “wolnych strzelców” w optymalizacji firmowych kosztów. Rosnące zapotrzebowanie na zdalnych wykonawców widzimy szczególnie w e-commerce, gdzie liczą się szybkie wdrożenie i konkretne, wąskie kompetencje, jak znajomość aktualnej wiedzy technologicznej i narzędzi integracyjnych</w:t>
      </w:r>
      <w:r>
        <w:rPr>
          <w:rFonts w:ascii="Calibri" w:eastAsia="Calibri" w:hAnsi="Calibri" w:cs="Calibri"/>
          <w:sz w:val="22"/>
          <w:szCs w:val="22"/>
        </w:rPr>
        <w:t xml:space="preserve"> — mówi Marcel Rowiński, Head of Partnerships z platformy Useme. </w:t>
      </w:r>
    </w:p>
    <w:p w14:paraId="3AEE39EE" w14:textId="77777777" w:rsidR="00DF5426" w:rsidRDefault="00DF5426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</w:p>
    <w:p w14:paraId="60312990" w14:textId="77777777" w:rsidR="00DF5426" w:rsidRDefault="00000000">
      <w:pPr>
        <w:spacing w:after="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Rynek potrzebuje potwierdzonych kompetencji </w:t>
      </w:r>
    </w:p>
    <w:p w14:paraId="59146BCD" w14:textId="77777777" w:rsidR="00DF5426" w:rsidRDefault="00DF5426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</w:p>
    <w:p w14:paraId="4DC4B786" w14:textId="22905946" w:rsidR="00DF5426" w:rsidRDefault="00000000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Rosnąca skala freelancingu sprawia, że firmy coraz częściej oczekują nie tylko dostępności specjalistów, ale również ich potwierdzonych kompetencji.</w:t>
      </w:r>
      <w:r w:rsidR="009B1990" w:rsidRPr="009B1990">
        <w:t xml:space="preserve"> </w:t>
      </w:r>
      <w:r w:rsidR="009B1990" w:rsidRPr="009B1990">
        <w:rPr>
          <w:rFonts w:ascii="Calibri" w:eastAsia="Calibri" w:hAnsi="Calibri" w:cs="Calibri"/>
          <w:sz w:val="22"/>
          <w:szCs w:val="22"/>
        </w:rPr>
        <w:t xml:space="preserve">Z badania Skaner MSP </w:t>
      </w:r>
      <w:r w:rsidR="009B1990">
        <w:rPr>
          <w:rFonts w:ascii="Calibri" w:eastAsia="Calibri" w:hAnsi="Calibri" w:cs="Calibri"/>
          <w:sz w:val="22"/>
          <w:szCs w:val="22"/>
        </w:rPr>
        <w:t xml:space="preserve">zrealizowanego na zlecenie </w:t>
      </w:r>
      <w:r w:rsidR="009B1990" w:rsidRPr="009B1990">
        <w:rPr>
          <w:rFonts w:ascii="Calibri" w:eastAsia="Calibri" w:hAnsi="Calibri" w:cs="Calibri"/>
          <w:sz w:val="22"/>
          <w:szCs w:val="22"/>
        </w:rPr>
        <w:t>BIG InfoMonitor wynika, że aż 82 proc. firm szuka informacji o kontrahencie przed rozpoczęciem współpracy</w:t>
      </w:r>
      <w:r>
        <w:rPr>
          <w:rFonts w:ascii="Calibri" w:eastAsia="Calibri" w:hAnsi="Calibri" w:cs="Calibri"/>
          <w:sz w:val="22"/>
          <w:szCs w:val="22"/>
        </w:rPr>
        <w:t>. Firmy chcą wiedzieć, że specjalista zna konkretne narzędzia i może od razu rozpocząć pracę.</w:t>
      </w:r>
    </w:p>
    <w:p w14:paraId="0EC1663A" w14:textId="77777777" w:rsidR="00DF5426" w:rsidRDefault="00DF5426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</w:p>
    <w:p w14:paraId="2C7B6AAE" w14:textId="77777777" w:rsidR="00DF5426" w:rsidRDefault="00000000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 tę potrzebę odpowiada system certyfikacji wdrożony przez platformę Useme oraz Base - jeden z najpopularniejszych systemów operacyjnych dla polskich e-commerce’ów. Pozwala on szybciej znaleźć specjalistów przygotowanych do pracy z narzędziami wykorzystywanymi w nowoczesnym e-commerce. Certyfikat otrzymują specjaliści, którzy ukończyli szkolenia w Akademii Base i zdali test kompetencyjny potwierdzający znajomość systemu Base i jego integracji.</w:t>
      </w:r>
    </w:p>
    <w:p w14:paraId="15B8641D" w14:textId="77777777" w:rsidR="00DF5426" w:rsidRDefault="00DF5426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</w:p>
    <w:p w14:paraId="5DE56A46" w14:textId="77777777" w:rsidR="00DF5426" w:rsidRDefault="00000000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W praktyce współpraca z certyfikowanym freelancerem ma pozwolić firmom szybciej wdrażać nowe kanały sprzedaży, ograniczać ryzyko błędów oraz sprawniej skalować operacje e-commerce.</w:t>
      </w:r>
    </w:p>
    <w:p w14:paraId="452AF30B" w14:textId="77777777" w:rsidR="00DF5426" w:rsidRDefault="00DF5426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</w:p>
    <w:p w14:paraId="1BBAD141" w14:textId="77777777" w:rsidR="00DF5426" w:rsidRDefault="00000000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 xml:space="preserve">— E-commerce przestaje być jednym kanałem sprzedaży. Obecnie to złożony ekosystem wielu platform, integracji i procesów. Wraz ze wzrostem skali sprzedaży firmy potrzebują nie tylko odpowiednich narzędzi, ale także specjalistów, którzy potrafią je skutecznie wdrażać i rozwijać. Naszym celem jest uproszczenie tej złożoności i sprawienie, żeby znalezienie sprawdzonego eksperta było równie proste jak wybór gotowego rozwiązania technologicznego. Certyfikaty to krok w stronę bardziej transparentnego i efektywnego rynku usług e-commerce </w:t>
      </w:r>
      <w:r>
        <w:rPr>
          <w:rFonts w:ascii="Calibri" w:eastAsia="Calibri" w:hAnsi="Calibri" w:cs="Calibri"/>
          <w:sz w:val="22"/>
          <w:szCs w:val="22"/>
        </w:rPr>
        <w:t xml:space="preserve">— mówi Agnieszka Malińska, Affiliate Manager z Base. </w:t>
      </w:r>
    </w:p>
    <w:p w14:paraId="68FA5F70" w14:textId="77777777" w:rsidR="00DF5426" w:rsidRDefault="00DF5426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</w:p>
    <w:p w14:paraId="682C27B3" w14:textId="77777777" w:rsidR="00DF5426" w:rsidRDefault="00000000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Wprowadzenie certyfikatów wpisuje się w szerszy trend profesjonalizacji rynku usług freelancerskich i rosnącego znaczenia outsourcingu kompetencji w e-commerce.</w:t>
      </w:r>
    </w:p>
    <w:p w14:paraId="00FBD9F8" w14:textId="77777777" w:rsidR="00DF5426" w:rsidRDefault="00DF5426">
      <w:pPr>
        <w:spacing w:after="0" w:line="276" w:lineRule="auto"/>
        <w:rPr>
          <w:rFonts w:ascii="Calibri" w:eastAsia="Calibri" w:hAnsi="Calibri" w:cs="Calibri"/>
        </w:rPr>
      </w:pPr>
    </w:p>
    <w:p w14:paraId="58E5ADB3" w14:textId="77777777" w:rsidR="00DF5426" w:rsidRDefault="00000000">
      <w:pPr>
        <w:widowControl w:val="0"/>
        <w:spacing w:after="12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t>Useme to istniejąca od 2013 roku platforma dla freelancerów oraz zleceniodawców z siedzibą we Wrocławiu. W bazie Useme znajduje się ponad 200 000 specjalistów z takich dziedzin jak IT, grafika, copywriting, marketing, tłumaczenia i inne. Platforma zajmuje się wszystkimi kwestiami prawnymi i podatkowymi po stronie freelancera i zleceniodawcy, a także umożliwia rozliczanie podwykonawców zagranicznych. Obecnie Useme jest liderem rozliczeń pracy zdalnej w Polsce, Europie Centralnej i Wschodniej.</w:t>
      </w:r>
    </w:p>
    <w:sectPr w:rsidR="00DF5426">
      <w:headerReference w:type="default" r:id="rId8"/>
      <w:footerReference w:type="default" r:id="rId9"/>
      <w:headerReference w:type="first" r:id="rId10"/>
      <w:pgSz w:w="11909" w:h="16834"/>
      <w:pgMar w:top="1440" w:right="1440" w:bottom="1440" w:left="144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184F26" w14:textId="77777777" w:rsidR="00AA3F10" w:rsidRDefault="00AA3F10">
      <w:pPr>
        <w:spacing w:after="0" w:line="240" w:lineRule="auto"/>
      </w:pPr>
      <w:r>
        <w:separator/>
      </w:r>
    </w:p>
  </w:endnote>
  <w:endnote w:type="continuationSeparator" w:id="0">
    <w:p w14:paraId="650BD6B7" w14:textId="77777777" w:rsidR="00AA3F10" w:rsidRDefault="00AA3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0E5F7C17-7AA4-4656-8AFC-634F180CF9DF}"/>
    <w:embedBold r:id="rId2" w:fontKey="{EAE62042-7EB8-4B5E-A786-014E4D433442}"/>
    <w:embedItalic r:id="rId3" w:fontKey="{57683BC7-BAF5-4708-B5B2-F18AF77C4DB0}"/>
  </w:font>
  <w:font w:name="PT Sans">
    <w:charset w:val="EE"/>
    <w:family w:val="swiss"/>
    <w:pitch w:val="variable"/>
    <w:sig w:usb0="A00002EF" w:usb1="5000204B" w:usb2="00000000" w:usb3="00000000" w:csb0="00000097" w:csb1="00000000"/>
    <w:embedBold r:id="rId4" w:fontKey="{8C57595E-E167-48AA-ACCF-5703813AEE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1A90BABC-2C39-4772-8515-2C77DC2F120B}"/>
    <w:embedBold r:id="rId6" w:fontKey="{1DA49D5B-F626-4806-AA92-42D478D7F902}"/>
    <w:embedItalic r:id="rId7" w:fontKey="{F29DC78B-6B28-4727-AB48-6DCDDBC30C9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45A00330-3B05-438A-B71E-4A92EF70EB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1F7C7" w14:textId="77777777" w:rsidR="00DF5426" w:rsidRDefault="00000000"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159EAE54" wp14:editId="03927C06">
            <wp:extent cx="5731200" cy="2286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C51CD8" w14:textId="77777777" w:rsidR="00AA3F10" w:rsidRDefault="00AA3F10">
      <w:pPr>
        <w:spacing w:after="0" w:line="240" w:lineRule="auto"/>
      </w:pPr>
      <w:r>
        <w:separator/>
      </w:r>
    </w:p>
  </w:footnote>
  <w:footnote w:type="continuationSeparator" w:id="0">
    <w:p w14:paraId="530EE15B" w14:textId="77777777" w:rsidR="00AA3F10" w:rsidRDefault="00AA3F10">
      <w:pPr>
        <w:spacing w:after="0" w:line="240" w:lineRule="auto"/>
      </w:pPr>
      <w:r>
        <w:continuationSeparator/>
      </w:r>
    </w:p>
  </w:footnote>
  <w:footnote w:id="1">
    <w:p w14:paraId="139590D1" w14:textId="77777777" w:rsidR="00DF5426" w:rsidRDefault="00000000">
      <w:pPr>
        <w:spacing w:after="0" w:line="240" w:lineRule="auto"/>
      </w:pPr>
      <w:r>
        <w:rPr>
          <w:vertAlign w:val="superscript"/>
        </w:rPr>
        <w:footnoteRef/>
      </w:r>
      <w:r>
        <w:t xml:space="preserve"> https://iso-trade.eu/podsumowanie-sprzedazy-ecommerce-w-2025-roku-a-prognozy-na-2026-rok-dane-trendy-i-kierunki-rozwoju-rynku/</w:t>
      </w:r>
    </w:p>
  </w:footnote>
  <w:footnote w:id="2">
    <w:p w14:paraId="6BE16895" w14:textId="77777777" w:rsidR="00DF5426" w:rsidRDefault="00000000">
      <w:pPr>
        <w:spacing w:after="0" w:line="240" w:lineRule="auto"/>
      </w:pPr>
      <w:r>
        <w:rPr>
          <w:vertAlign w:val="superscript"/>
        </w:rPr>
        <w:footnoteRef/>
      </w:r>
      <w:r>
        <w:t xml:space="preserve"> https://personnelservice.pl/wp-content/uploads/2025/03/barometr-2025-i-polrocze.pdf</w:t>
      </w:r>
    </w:p>
  </w:footnote>
  <w:footnote w:id="3">
    <w:p w14:paraId="417600FC" w14:textId="77777777" w:rsidR="00DF5426" w:rsidRDefault="00000000">
      <w:pPr>
        <w:spacing w:after="0" w:line="240" w:lineRule="auto"/>
      </w:pPr>
      <w:r>
        <w:rPr>
          <w:vertAlign w:val="superscript"/>
        </w:rPr>
        <w:footnoteRef/>
      </w:r>
      <w:r>
        <w:t xml:space="preserve"> </w:t>
      </w:r>
      <w:hyperlink r:id="rId1">
        <w:r>
          <w:rPr>
            <w:color w:val="1155CC"/>
            <w:u w:val="single"/>
          </w:rPr>
          <w:t>https://useme.com/pl/blog/raport-dla-biznesu/</w:t>
        </w:r>
      </w:hyperlink>
    </w:p>
    <w:p w14:paraId="671089E7" w14:textId="77777777" w:rsidR="00DF5426" w:rsidRDefault="00DF542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917AF" w14:textId="77777777" w:rsidR="00DF5426" w:rsidRDefault="00000000">
    <w:r>
      <w:rPr>
        <w:noProof/>
      </w:rPr>
      <w:drawing>
        <wp:inline distT="114300" distB="114300" distL="114300" distR="114300" wp14:anchorId="7FB83076" wp14:editId="58281AF3">
          <wp:extent cx="5731200" cy="5080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A3A02" w14:textId="77777777" w:rsidR="00DF5426" w:rsidRDefault="00DF5426">
    <w:pPr>
      <w:jc w:val="left"/>
    </w:pPr>
  </w:p>
  <w:tbl>
    <w:tblPr>
      <w:tblStyle w:val="a"/>
      <w:tblW w:w="9252" w:type="dxa"/>
      <w:tblInd w:w="10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4500"/>
      <w:gridCol w:w="4752"/>
    </w:tblGrid>
    <w:tr w:rsidR="00DF5426" w14:paraId="5F1B1221" w14:textId="77777777">
      <w:trPr>
        <w:trHeight w:val="993"/>
      </w:trPr>
      <w:tc>
        <w:tcPr>
          <w:tcW w:w="4500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43B053D7" w14:textId="77777777" w:rsidR="00DF5426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left"/>
          </w:pPr>
          <w:r>
            <w:rPr>
              <w:noProof/>
            </w:rPr>
            <w:drawing>
              <wp:inline distT="114300" distB="114300" distL="114300" distR="114300" wp14:anchorId="25ACABCD" wp14:editId="6C47A519">
                <wp:extent cx="1228725" cy="619125"/>
                <wp:effectExtent l="0" t="0" r="0" b="0"/>
                <wp:docPr id="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r="7857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725" cy="6191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52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5E8D3559" w14:textId="77777777" w:rsidR="00DF5426" w:rsidRDefault="00DF542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right"/>
          </w:pPr>
        </w:p>
        <w:p w14:paraId="6A4473CB" w14:textId="77777777" w:rsidR="00DF5426" w:rsidRDefault="00DF542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right"/>
          </w:pPr>
        </w:p>
      </w:tc>
    </w:tr>
  </w:tbl>
  <w:p w14:paraId="2C935E98" w14:textId="77777777" w:rsidR="00DF5426" w:rsidRDefault="00DF5426">
    <w:pPr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426"/>
    <w:rsid w:val="009B1990"/>
    <w:rsid w:val="00A10789"/>
    <w:rsid w:val="00AA3F10"/>
    <w:rsid w:val="00DF5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CF10C"/>
  <w15:docId w15:val="{7691FCA8-27F7-4384-B938-02486BF3A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="Lato" w:hAnsi="Lato" w:cs="Lato"/>
        <w:lang w:val="pl" w:eastAsia="zh-CN" w:bidi="ar-SA"/>
      </w:rPr>
    </w:rPrDefault>
    <w:pPrDefault>
      <w:pPr>
        <w:spacing w:after="3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rFonts w:ascii="PT Sans" w:eastAsia="PT Sans" w:hAnsi="PT Sans" w:cs="PT Sans"/>
      <w:b/>
      <w:bCs/>
      <w:color w:val="303458"/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rFonts w:ascii="PT Sans" w:eastAsia="PT Sans" w:hAnsi="PT Sans" w:cs="PT Sans"/>
      <w:b/>
      <w:bCs/>
      <w:color w:val="303458"/>
      <w:sz w:val="24"/>
      <w:szCs w:val="24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b/>
      <w:bCs/>
      <w:color w:val="434343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rFonts w:ascii="PT Sans" w:eastAsia="PT Sans" w:hAnsi="PT Sans" w:cs="PT Sans"/>
      <w:b/>
      <w:bCs/>
      <w:color w:val="303458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useme.com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useme.com/pl/blog/raport-dla-biznes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K5VC5HEmQmxQYHtIsKkZdcKDDA==">CgMxLjA4AGolChRzdWdnZXN0LmV3eHZ0NW84a2t1YxINxbthbmV0YSBTaXdpa2olChRzdWdnZXN0Ljkycmo4bng5NWhsahINxbthbmV0YSBTaXdpa2okChNzdWdnZXN0LnJibzN5N3A0Nm8zEg3Fu2FuZXRhIFNpd2lrciExLVZhRTBZbEE5a3NSM1pNcDk5V0JqUkJHQjBjWk9FMm8=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703</Words>
  <Characters>4219</Characters>
  <Application>Microsoft Office Word</Application>
  <DocSecurity>0</DocSecurity>
  <Lines>35</Lines>
  <Paragraphs>9</Paragraphs>
  <ScaleCrop>false</ScaleCrop>
  <Company/>
  <LinksUpToDate>false</LinksUpToDate>
  <CharactersWithSpaces>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Martyna Dziopak-Mroczka</cp:lastModifiedBy>
  <cp:revision>2</cp:revision>
  <dcterms:created xsi:type="dcterms:W3CDTF">2026-05-15T08:19:00Z</dcterms:created>
  <dcterms:modified xsi:type="dcterms:W3CDTF">2026-05-15T08:21:00Z</dcterms:modified>
</cp:coreProperties>
</file>