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F6C8" w14:textId="1C3D5BA8" w:rsidR="0097346F" w:rsidRDefault="0097346F" w:rsidP="0097346F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8F1FF63" wp14:editId="76DF847A">
            <wp:extent cx="1438275" cy="801701"/>
            <wp:effectExtent l="0" t="0" r="0" b="0"/>
            <wp:docPr id="493693630" name="drawing" descr="Uma imagem com Gráficos, Tipo de letra, encarnado, logótipo&#10;&#10;Os conteúdos gerados por IA podem estar incorretos.">
              <a:extLst xmlns:a="http://schemas.openxmlformats.org/drawingml/2006/main">
                <a:ext uri="{FF2B5EF4-FFF2-40B4-BE49-F238E27FC236}">
                  <a16:creationId xmlns:a16="http://schemas.microsoft.com/office/drawing/2014/main" id="{E936D31D-6332-4985-96B7-D8074DD23E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93630" name="drawing" descr="Uma imagem com Gráficos, Tipo de letra, encarnado, logótipo&#10;&#10;Os conteúdos gerados por IA podem estar incorretos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0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AC1CD" w14:textId="1BDB2259" w:rsidR="0097346F" w:rsidRDefault="004811BC" w:rsidP="0097346F">
      <w:pPr>
        <w:jc w:val="center"/>
        <w:rPr>
          <w:b/>
          <w:bCs/>
          <w:sz w:val="32"/>
          <w:szCs w:val="32"/>
        </w:rPr>
      </w:pPr>
      <w:r w:rsidRPr="004811BC">
        <w:rPr>
          <w:b/>
          <w:bCs/>
          <w:sz w:val="32"/>
          <w:szCs w:val="32"/>
        </w:rPr>
        <w:t>Verisure apresenta resultados financeiros do primeiro trimestre de 2026 acima das expectativas</w:t>
      </w:r>
    </w:p>
    <w:p w14:paraId="48A6328F" w14:textId="2C11395D" w:rsidR="004811BC" w:rsidRPr="004811BC" w:rsidRDefault="004811BC" w:rsidP="004811BC">
      <w:pPr>
        <w:pStyle w:val="ListParagraph"/>
        <w:numPr>
          <w:ilvl w:val="0"/>
          <w:numId w:val="1"/>
        </w:numPr>
        <w:rPr>
          <w:i/>
          <w:iCs/>
          <w:sz w:val="22"/>
          <w:szCs w:val="22"/>
        </w:rPr>
      </w:pPr>
      <w:r w:rsidRPr="004811BC">
        <w:rPr>
          <w:i/>
          <w:iCs/>
          <w:sz w:val="22"/>
          <w:szCs w:val="22"/>
        </w:rPr>
        <w:t xml:space="preserve">A </w:t>
      </w:r>
      <w:r w:rsidRPr="004811BC">
        <w:rPr>
          <w:b/>
          <w:bCs/>
          <w:i/>
          <w:iCs/>
          <w:sz w:val="22"/>
          <w:szCs w:val="22"/>
        </w:rPr>
        <w:t>receita anual recorrente atingiu os 3,53 mil milhões de euros</w:t>
      </w:r>
      <w:r w:rsidRPr="004811BC">
        <w:rPr>
          <w:i/>
          <w:iCs/>
          <w:sz w:val="22"/>
          <w:szCs w:val="22"/>
        </w:rPr>
        <w:t>, um crescimento de 12,2% face ao período homólogo;</w:t>
      </w:r>
    </w:p>
    <w:p w14:paraId="2AEE6BCC" w14:textId="77777777" w:rsidR="004811BC" w:rsidRPr="004811BC" w:rsidRDefault="004811BC" w:rsidP="004811BC">
      <w:pPr>
        <w:pStyle w:val="ListParagraph"/>
        <w:numPr>
          <w:ilvl w:val="0"/>
          <w:numId w:val="1"/>
        </w:numPr>
        <w:rPr>
          <w:i/>
          <w:iCs/>
          <w:sz w:val="22"/>
          <w:szCs w:val="22"/>
        </w:rPr>
      </w:pPr>
      <w:r w:rsidRPr="004811BC">
        <w:rPr>
          <w:i/>
          <w:iCs/>
          <w:sz w:val="22"/>
          <w:szCs w:val="22"/>
        </w:rPr>
        <w:t xml:space="preserve">A </w:t>
      </w:r>
      <w:r w:rsidRPr="004811BC">
        <w:rPr>
          <w:b/>
          <w:bCs/>
          <w:i/>
          <w:iCs/>
          <w:sz w:val="22"/>
          <w:szCs w:val="22"/>
        </w:rPr>
        <w:t>receita do Grupo chegou aos 1,02 mil milhões de euros</w:t>
      </w:r>
      <w:r w:rsidRPr="004811BC">
        <w:rPr>
          <w:i/>
          <w:iCs/>
          <w:sz w:val="22"/>
          <w:szCs w:val="22"/>
        </w:rPr>
        <w:t>, um aumento de 10,3% em relação ao ano anterior;</w:t>
      </w:r>
    </w:p>
    <w:p w14:paraId="2F603453" w14:textId="4ED17AAB" w:rsidR="004811BC" w:rsidRPr="004811BC" w:rsidRDefault="004811BC" w:rsidP="004811BC">
      <w:pPr>
        <w:pStyle w:val="ListParagraph"/>
        <w:numPr>
          <w:ilvl w:val="0"/>
          <w:numId w:val="1"/>
        </w:numPr>
        <w:rPr>
          <w:i/>
          <w:iCs/>
          <w:sz w:val="22"/>
          <w:szCs w:val="22"/>
        </w:rPr>
      </w:pPr>
      <w:r w:rsidRPr="004811BC">
        <w:rPr>
          <w:i/>
          <w:iCs/>
          <w:sz w:val="22"/>
          <w:szCs w:val="22"/>
        </w:rPr>
        <w:t xml:space="preserve">O </w:t>
      </w:r>
      <w:r w:rsidRPr="008E7A11">
        <w:rPr>
          <w:b/>
          <w:bCs/>
          <w:i/>
          <w:iCs/>
          <w:sz w:val="22"/>
          <w:szCs w:val="22"/>
        </w:rPr>
        <w:t>fluxo de caixa livre foi positivo na ordem dos 39 milhões de euros</w:t>
      </w:r>
      <w:r w:rsidRPr="004811BC">
        <w:rPr>
          <w:i/>
          <w:iCs/>
          <w:sz w:val="22"/>
          <w:szCs w:val="22"/>
        </w:rPr>
        <w:t>;</w:t>
      </w:r>
    </w:p>
    <w:p w14:paraId="18C42D18" w14:textId="1A9895D7" w:rsidR="004811BC" w:rsidRPr="004811BC" w:rsidRDefault="004811BC" w:rsidP="004811BC">
      <w:pPr>
        <w:pStyle w:val="ListParagraph"/>
        <w:numPr>
          <w:ilvl w:val="0"/>
          <w:numId w:val="1"/>
        </w:numPr>
        <w:rPr>
          <w:i/>
          <w:iCs/>
          <w:sz w:val="22"/>
          <w:szCs w:val="22"/>
        </w:rPr>
      </w:pPr>
      <w:r w:rsidRPr="004811BC">
        <w:rPr>
          <w:i/>
          <w:iCs/>
          <w:sz w:val="22"/>
          <w:szCs w:val="22"/>
        </w:rPr>
        <w:t xml:space="preserve">A </w:t>
      </w:r>
      <w:r w:rsidRPr="008E7A11">
        <w:rPr>
          <w:b/>
          <w:bCs/>
          <w:i/>
          <w:iCs/>
          <w:sz w:val="22"/>
          <w:szCs w:val="22"/>
        </w:rPr>
        <w:t>carteira de clientes cresceu para cerca de 6,3 milhões</w:t>
      </w:r>
      <w:r w:rsidR="008E7A11">
        <w:rPr>
          <w:i/>
          <w:iCs/>
          <w:sz w:val="22"/>
          <w:szCs w:val="22"/>
        </w:rPr>
        <w:t>;</w:t>
      </w:r>
    </w:p>
    <w:p w14:paraId="3902BC7F" w14:textId="77777777" w:rsidR="004811BC" w:rsidRPr="004811BC" w:rsidRDefault="004811BC" w:rsidP="004811BC">
      <w:pPr>
        <w:pStyle w:val="ListParagraph"/>
        <w:numPr>
          <w:ilvl w:val="0"/>
          <w:numId w:val="1"/>
        </w:numPr>
        <w:rPr>
          <w:i/>
          <w:iCs/>
          <w:sz w:val="22"/>
          <w:szCs w:val="22"/>
        </w:rPr>
      </w:pPr>
      <w:r w:rsidRPr="004811BC">
        <w:rPr>
          <w:i/>
          <w:iCs/>
          <w:sz w:val="22"/>
          <w:szCs w:val="22"/>
        </w:rPr>
        <w:t xml:space="preserve">As </w:t>
      </w:r>
      <w:r w:rsidRPr="008E7A11">
        <w:rPr>
          <w:b/>
          <w:bCs/>
          <w:i/>
          <w:iCs/>
          <w:sz w:val="22"/>
          <w:szCs w:val="22"/>
        </w:rPr>
        <w:t>novas instalações chegaram às 222,9 mil</w:t>
      </w:r>
      <w:r w:rsidRPr="004811BC">
        <w:rPr>
          <w:i/>
          <w:iCs/>
          <w:sz w:val="22"/>
          <w:szCs w:val="22"/>
        </w:rPr>
        <w:t>, o segundo melhor trimestre de sempre para a empresa;</w:t>
      </w:r>
    </w:p>
    <w:p w14:paraId="2718F085" w14:textId="0ED44285" w:rsidR="0097346F" w:rsidRDefault="004811BC" w:rsidP="008E7A11">
      <w:pPr>
        <w:pStyle w:val="ListParagraph"/>
        <w:numPr>
          <w:ilvl w:val="0"/>
          <w:numId w:val="1"/>
        </w:numPr>
        <w:rPr>
          <w:i/>
          <w:iCs/>
          <w:sz w:val="22"/>
          <w:szCs w:val="22"/>
        </w:rPr>
      </w:pPr>
      <w:r w:rsidRPr="004811BC">
        <w:rPr>
          <w:i/>
          <w:iCs/>
          <w:sz w:val="22"/>
          <w:szCs w:val="22"/>
        </w:rPr>
        <w:t>A Verisure confirmou as perspetivas para 2026, antecipando crescimento da receita anual recorrente em torno dos 10%, excluindo o México, margem EBIT ajustada superior a 26% e fluxo de caixa livre positivo.</w:t>
      </w:r>
    </w:p>
    <w:p w14:paraId="6889672C" w14:textId="77777777" w:rsidR="008E7A11" w:rsidRPr="008E7A11" w:rsidRDefault="008E7A11" w:rsidP="008E7A11">
      <w:pPr>
        <w:pStyle w:val="ListParagraph"/>
        <w:rPr>
          <w:i/>
          <w:iCs/>
          <w:sz w:val="22"/>
          <w:szCs w:val="22"/>
        </w:rPr>
      </w:pPr>
    </w:p>
    <w:p w14:paraId="7F954B71" w14:textId="5C2E7A60" w:rsidR="004811BC" w:rsidRPr="004811BC" w:rsidRDefault="0097346F" w:rsidP="004811BC">
      <w:pPr>
        <w:jc w:val="both"/>
      </w:pPr>
      <w:r w:rsidRPr="05AE93BF">
        <w:rPr>
          <w:b/>
          <w:bCs/>
        </w:rPr>
        <w:t>Lisboa,</w:t>
      </w:r>
      <w:r w:rsidR="00D3230F" w:rsidRPr="05AE93BF">
        <w:rPr>
          <w:b/>
          <w:bCs/>
        </w:rPr>
        <w:t xml:space="preserve"> </w:t>
      </w:r>
      <w:r w:rsidR="0C64EB72" w:rsidRPr="05AE93BF">
        <w:rPr>
          <w:b/>
          <w:bCs/>
        </w:rPr>
        <w:t>8</w:t>
      </w:r>
      <w:r w:rsidR="008013EE" w:rsidRPr="05AE93BF">
        <w:rPr>
          <w:b/>
          <w:bCs/>
        </w:rPr>
        <w:t xml:space="preserve"> de </w:t>
      </w:r>
      <w:r w:rsidR="004811BC" w:rsidRPr="05AE93BF">
        <w:rPr>
          <w:b/>
          <w:bCs/>
        </w:rPr>
        <w:t>maio</w:t>
      </w:r>
      <w:r w:rsidR="00D3230F" w:rsidRPr="05AE93BF">
        <w:rPr>
          <w:b/>
          <w:bCs/>
        </w:rPr>
        <w:t xml:space="preserve"> de 2026</w:t>
      </w:r>
      <w:r>
        <w:t xml:space="preserve"> –</w:t>
      </w:r>
      <w:r w:rsidR="004811BC">
        <w:t xml:space="preserve"> A</w:t>
      </w:r>
      <w:r w:rsidR="00B1117B">
        <w:t xml:space="preserve"> </w:t>
      </w:r>
      <w:hyperlink r:id="rId9">
        <w:r w:rsidR="00B1117B" w:rsidRPr="05AE93BF">
          <w:rPr>
            <w:rStyle w:val="Hyperlink"/>
            <w:b/>
            <w:bCs/>
          </w:rPr>
          <w:t>Verisure</w:t>
        </w:r>
      </w:hyperlink>
      <w:r w:rsidR="00B1117B">
        <w:t>, empresa líder em segurança profissional monitorizada,</w:t>
      </w:r>
      <w:r w:rsidR="00D3230F">
        <w:t xml:space="preserve"> </w:t>
      </w:r>
      <w:r w:rsidR="004811BC">
        <w:t>acaba de anunciar os resultados financeiros referentes ao primeiro trimestre de 2026, terminado a 31 de março, com um desempenho acima das expectativas e crescimento sustentado nos principais indicadores financeiros e operacionais.</w:t>
      </w:r>
    </w:p>
    <w:p w14:paraId="1D7C2809" w14:textId="77777777" w:rsidR="004811BC" w:rsidRPr="004811BC" w:rsidRDefault="004811BC" w:rsidP="004811BC">
      <w:pPr>
        <w:jc w:val="both"/>
      </w:pPr>
      <w:r w:rsidRPr="004811BC">
        <w:t xml:space="preserve">No primeiro trimestre do ano, a empresa registou uma receita de </w:t>
      </w:r>
      <w:r w:rsidRPr="004811BC">
        <w:rPr>
          <w:b/>
          <w:bCs/>
        </w:rPr>
        <w:t>1,02 mil milhões de euros</w:t>
      </w:r>
      <w:r w:rsidRPr="004811BC">
        <w:t xml:space="preserve">, mais </w:t>
      </w:r>
      <w:r w:rsidRPr="004811BC">
        <w:rPr>
          <w:b/>
          <w:bCs/>
        </w:rPr>
        <w:t>10,3%</w:t>
      </w:r>
      <w:r w:rsidRPr="004811BC">
        <w:t xml:space="preserve"> face ao período homólogo, impulsionada pelo crescimento da carteira de clientes, pelo aumento da receita média por utilizador e pela expansão da margem operacional. O EBIT ajustado cresceu </w:t>
      </w:r>
      <w:r w:rsidRPr="004811BC">
        <w:rPr>
          <w:b/>
          <w:bCs/>
        </w:rPr>
        <w:t>19,3%</w:t>
      </w:r>
      <w:r w:rsidRPr="004811BC">
        <w:t xml:space="preserve">, para </w:t>
      </w:r>
      <w:r w:rsidRPr="004811BC">
        <w:rPr>
          <w:b/>
          <w:bCs/>
        </w:rPr>
        <w:t>277 milhões de euros</w:t>
      </w:r>
      <w:r w:rsidRPr="004811BC">
        <w:t xml:space="preserve">, com a margem EBIT ajustada a atingir os </w:t>
      </w:r>
      <w:r w:rsidRPr="004811BC">
        <w:rPr>
          <w:b/>
          <w:bCs/>
        </w:rPr>
        <w:t>27,2%</w:t>
      </w:r>
      <w:r w:rsidRPr="004811BC">
        <w:t>.</w:t>
      </w:r>
    </w:p>
    <w:p w14:paraId="3F18B005" w14:textId="77777777" w:rsidR="004811BC" w:rsidRPr="004811BC" w:rsidRDefault="004811BC" w:rsidP="004811BC">
      <w:pPr>
        <w:jc w:val="both"/>
      </w:pPr>
      <w:r w:rsidRPr="004811BC">
        <w:t xml:space="preserve">A Verisure registou ainda um fluxo de caixa livre positivo de </w:t>
      </w:r>
      <w:r w:rsidRPr="004811BC">
        <w:rPr>
          <w:b/>
          <w:bCs/>
        </w:rPr>
        <w:t>39 milhões de euros</w:t>
      </w:r>
      <w:r w:rsidRPr="004811BC">
        <w:t>, pelo segundo trimestre consecutivo, reforçando a confiança da empresa na concretização das suas metas para o ano.</w:t>
      </w:r>
    </w:p>
    <w:p w14:paraId="312585FC" w14:textId="323A269A" w:rsidR="004811BC" w:rsidRPr="004811BC" w:rsidRDefault="004811BC" w:rsidP="004811BC">
      <w:pPr>
        <w:jc w:val="both"/>
      </w:pPr>
      <w:r w:rsidRPr="004811BC">
        <w:rPr>
          <w:i/>
          <w:iCs/>
        </w:rPr>
        <w:t xml:space="preserve">“Começámos 2026 de forma positiva, com o segundo trimestre consecutivo de fluxo de caixa livre positivo, </w:t>
      </w:r>
      <w:r w:rsidR="008E7A11" w:rsidRPr="004811BC">
        <w:rPr>
          <w:i/>
          <w:iCs/>
        </w:rPr>
        <w:t>enquanto</w:t>
      </w:r>
      <w:r w:rsidRPr="004811BC">
        <w:rPr>
          <w:i/>
          <w:iCs/>
        </w:rPr>
        <w:t xml:space="preserve"> continuámos a crescer a nossa carteira de clientes e a expandir margens. Com cerca de 6,3 milhões de clientes, somos hoje a maior empresa de segurança monitorizada profissionalmente a nível mundial, em dimensão de carteira”,</w:t>
      </w:r>
      <w:r w:rsidRPr="004811BC">
        <w:t xml:space="preserve"> afirmou </w:t>
      </w:r>
      <w:r w:rsidRPr="004811BC">
        <w:rPr>
          <w:b/>
          <w:bCs/>
        </w:rPr>
        <w:t xml:space="preserve">Austin </w:t>
      </w:r>
      <w:proofErr w:type="spellStart"/>
      <w:r w:rsidRPr="004811BC">
        <w:rPr>
          <w:b/>
          <w:bCs/>
        </w:rPr>
        <w:t>Lally</w:t>
      </w:r>
      <w:proofErr w:type="spellEnd"/>
      <w:r w:rsidRPr="004811BC">
        <w:rPr>
          <w:b/>
          <w:bCs/>
        </w:rPr>
        <w:t>, CEO da Verisure</w:t>
      </w:r>
      <w:r w:rsidRPr="004811BC">
        <w:t>.</w:t>
      </w:r>
    </w:p>
    <w:p w14:paraId="116AD173" w14:textId="77777777" w:rsidR="008E7A11" w:rsidRPr="008E7A11" w:rsidRDefault="008E7A11" w:rsidP="008E7A11">
      <w:pPr>
        <w:jc w:val="both"/>
      </w:pPr>
      <w:r w:rsidRPr="008E7A11">
        <w:t>Durante o trimestre, a Verisure continuou também a reforçar a sua aposta em inovação e inteligência artificial, nomeadamente através de soluções de análise de interações com clientes, ferramentas de retenção proativa e serviços de proteção pessoal fora de casa. A empresa destacou ainda a evolução positiva da transição da marca em Portugal, onde cerca de metade do tráfego digital já decorre sob a marca Verisure.</w:t>
      </w:r>
    </w:p>
    <w:p w14:paraId="6D14C54B" w14:textId="488E4A4C" w:rsidR="004811BC" w:rsidRDefault="008E7A11" w:rsidP="00D3230F">
      <w:pPr>
        <w:jc w:val="both"/>
      </w:pPr>
      <w:r w:rsidRPr="008E7A11">
        <w:t xml:space="preserve">Consulte os Resultados Financeiros </w:t>
      </w:r>
      <w:hyperlink r:id="rId10" w:history="1">
        <w:r w:rsidRPr="008E7A11">
          <w:rPr>
            <w:rStyle w:val="Hyperlink"/>
            <w:b/>
            <w:bCs/>
          </w:rPr>
          <w:t>aqui</w:t>
        </w:r>
      </w:hyperlink>
      <w:r w:rsidRPr="008E7A11">
        <w:t>.</w:t>
      </w:r>
    </w:p>
    <w:p w14:paraId="016F26E4" w14:textId="77777777" w:rsidR="004811BC" w:rsidRDefault="004811BC" w:rsidP="00D3230F">
      <w:pPr>
        <w:jc w:val="both"/>
      </w:pPr>
    </w:p>
    <w:p w14:paraId="5A4899C3" w14:textId="5A07FE23" w:rsidR="0097346F" w:rsidRPr="00FD2A1E" w:rsidRDefault="0097346F" w:rsidP="0097346F">
      <w:pPr>
        <w:spacing w:line="360" w:lineRule="auto"/>
        <w:jc w:val="both"/>
      </w:pPr>
      <w:r w:rsidRPr="18A36326">
        <w:rPr>
          <w:b/>
          <w:bCs/>
          <w:sz w:val="20"/>
          <w:szCs w:val="20"/>
        </w:rPr>
        <w:t xml:space="preserve">Sobre a </w:t>
      </w:r>
      <w:hyperlink r:id="rId11" w:history="1">
        <w:r w:rsidRPr="008241A7">
          <w:rPr>
            <w:rStyle w:val="Hyperlink"/>
            <w:b/>
            <w:bCs/>
            <w:sz w:val="20"/>
            <w:szCs w:val="20"/>
          </w:rPr>
          <w:t>Verisure</w:t>
        </w:r>
      </w:hyperlink>
      <w:r>
        <w:rPr>
          <w:b/>
          <w:bCs/>
          <w:sz w:val="20"/>
          <w:szCs w:val="20"/>
        </w:rPr>
        <w:t xml:space="preserve"> </w:t>
      </w:r>
    </w:p>
    <w:p w14:paraId="2E3FC61A" w14:textId="77777777" w:rsidR="0097346F" w:rsidRDefault="0097346F" w:rsidP="0097346F">
      <w:pPr>
        <w:spacing w:line="36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>A Verisure é líder em serviços de segurança profissional com resposta 24 horas por dia, 7 dias por semana, na Europa e na América Latina.</w:t>
      </w:r>
    </w:p>
    <w:p w14:paraId="5F9F9B60" w14:textId="06CDCBD5" w:rsidR="0097346F" w:rsidRDefault="0097346F" w:rsidP="0097346F">
      <w:pPr>
        <w:spacing w:line="360" w:lineRule="auto"/>
        <w:jc w:val="both"/>
        <w:rPr>
          <w:sz w:val="20"/>
          <w:szCs w:val="20"/>
        </w:rPr>
      </w:pPr>
      <w:r w:rsidRPr="20164876">
        <w:rPr>
          <w:sz w:val="20"/>
          <w:szCs w:val="20"/>
        </w:rPr>
        <w:t xml:space="preserve">Todos os dias, as nossas equipas dedicadas utilizam tecnologia de ponta para Dissuadir, Detetar, Verificar e Intervir, protegendo </w:t>
      </w:r>
      <w:r w:rsidR="54F0FC0B" w:rsidRPr="20164876">
        <w:rPr>
          <w:sz w:val="20"/>
          <w:szCs w:val="20"/>
        </w:rPr>
        <w:t xml:space="preserve">cerca </w:t>
      </w:r>
      <w:r w:rsidRPr="20164876">
        <w:rPr>
          <w:sz w:val="20"/>
          <w:szCs w:val="20"/>
        </w:rPr>
        <w:t>de 6</w:t>
      </w:r>
      <w:r w:rsidR="0865498C" w:rsidRPr="20164876">
        <w:rPr>
          <w:sz w:val="20"/>
          <w:szCs w:val="20"/>
        </w:rPr>
        <w:t>,3</w:t>
      </w:r>
      <w:r w:rsidRPr="20164876">
        <w:rPr>
          <w:sz w:val="20"/>
          <w:szCs w:val="20"/>
        </w:rPr>
        <w:t xml:space="preserve"> milhões de famílias e pequenas empresas contra intrusões, incêndios e emergências médicas em 18 países.</w:t>
      </w:r>
    </w:p>
    <w:p w14:paraId="09189A1B" w14:textId="77777777" w:rsidR="0097346F" w:rsidRDefault="0097346F" w:rsidP="0097346F">
      <w:pPr>
        <w:spacing w:line="36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>Com mais de 35 anos de conhecimento, experiência e inovação, a Verisure é reconhecida pelo seu marketing pioneiro, excelência comercial, produtos e serviços inovadores e enfoque no cliente.</w:t>
      </w:r>
      <w:r w:rsidRPr="007F32E6">
        <w:rPr>
          <w:sz w:val="20"/>
          <w:szCs w:val="20"/>
        </w:rPr>
        <w:br/>
        <w:t>A nossa missão é proporcionar tranquilidade aos nossos clientes, protegendo aquilo que mais valorizam.</w:t>
      </w:r>
    </w:p>
    <w:p w14:paraId="0FDCA453" w14:textId="77777777" w:rsidR="0097346F" w:rsidRDefault="0097346F" w:rsidP="0097346F">
      <w:pPr>
        <w:spacing w:line="36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>Acreditamos que todos têm o direito de se sentir seguros e protegidos.</w:t>
      </w:r>
      <w:r>
        <w:rPr>
          <w:sz w:val="20"/>
          <w:szCs w:val="20"/>
        </w:rPr>
        <w:t xml:space="preserve"> </w:t>
      </w:r>
      <w:r w:rsidRPr="007F32E6">
        <w:rPr>
          <w:sz w:val="20"/>
          <w:szCs w:val="20"/>
        </w:rPr>
        <w:t>Graças ao forte compromisso com a qualidade do serviço, procuramos manter a carteira de clientes mais satisfeita e fiel do setor. Estimamos ter uma das taxas de crescimento e retenção mais elevadas a nível mundial em serviços direcionados ao consumidor, o que demonstra o nosso compromisso com um serviço de excelência e uma proposta de valor sólida para os nossos clientes.</w:t>
      </w:r>
    </w:p>
    <w:p w14:paraId="1E98C591" w14:textId="77777777" w:rsidR="0097346F" w:rsidRDefault="0097346F" w:rsidP="0097346F">
      <w:pPr>
        <w:spacing w:line="360" w:lineRule="auto"/>
        <w:jc w:val="both"/>
        <w:rPr>
          <w:sz w:val="20"/>
          <w:szCs w:val="20"/>
        </w:rPr>
      </w:pPr>
    </w:p>
    <w:p w14:paraId="65E0151B" w14:textId="135B1EDC" w:rsidR="0097346F" w:rsidRPr="00615FBF" w:rsidRDefault="0097346F" w:rsidP="0097346F">
      <w:pPr>
        <w:spacing w:line="360" w:lineRule="auto"/>
        <w:jc w:val="both"/>
        <w:rPr>
          <w:b/>
          <w:bCs/>
          <w:sz w:val="20"/>
          <w:szCs w:val="20"/>
          <w:lang w:val="en-US"/>
        </w:rPr>
      </w:pPr>
      <w:proofErr w:type="spellStart"/>
      <w:r w:rsidRPr="00615FBF">
        <w:rPr>
          <w:b/>
          <w:bCs/>
          <w:sz w:val="20"/>
          <w:szCs w:val="20"/>
          <w:lang w:val="en-US"/>
        </w:rPr>
        <w:t>Contactos</w:t>
      </w:r>
      <w:proofErr w:type="spellEnd"/>
    </w:p>
    <w:p w14:paraId="609686F2" w14:textId="05F1749A" w:rsidR="0097346F" w:rsidRPr="00615FBF" w:rsidRDefault="0097346F" w:rsidP="0097346F">
      <w:pPr>
        <w:spacing w:line="360" w:lineRule="auto"/>
        <w:jc w:val="both"/>
        <w:rPr>
          <w:sz w:val="20"/>
          <w:szCs w:val="20"/>
          <w:lang w:val="en-US"/>
        </w:rPr>
      </w:pPr>
      <w:r w:rsidRPr="00615FBF">
        <w:rPr>
          <w:sz w:val="20"/>
          <w:szCs w:val="20"/>
          <w:lang w:val="en-US"/>
        </w:rPr>
        <w:t xml:space="preserve">Joana Alvito | </w:t>
      </w:r>
      <w:r w:rsidRPr="00276360">
        <w:rPr>
          <w:sz w:val="20"/>
          <w:szCs w:val="20"/>
          <w:lang w:val="en-US"/>
        </w:rPr>
        <w:t>Head of Brand &amp; Marketing External Comm</w:t>
      </w:r>
      <w:r>
        <w:rPr>
          <w:sz w:val="20"/>
          <w:szCs w:val="20"/>
          <w:lang w:val="en-US"/>
        </w:rPr>
        <w:t>unications</w:t>
      </w:r>
    </w:p>
    <w:p w14:paraId="26A18CCB" w14:textId="7BE79F4F" w:rsidR="00AB158D" w:rsidRPr="008E7A11" w:rsidRDefault="001B7811" w:rsidP="008E7A11">
      <w:pPr>
        <w:spacing w:line="360" w:lineRule="auto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4984649" wp14:editId="1EA5A69F">
                <wp:simplePos x="0" y="0"/>
                <wp:positionH relativeFrom="page">
                  <wp:align>right</wp:align>
                </wp:positionH>
                <wp:positionV relativeFrom="paragraph">
                  <wp:posOffset>110621</wp:posOffset>
                </wp:positionV>
                <wp:extent cx="1504633" cy="294322"/>
                <wp:effectExtent l="0" t="0" r="0" b="0"/>
                <wp:wrapNone/>
                <wp:docPr id="10358609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04633" cy="294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A726C" w14:textId="77777777" w:rsidR="001B7811" w:rsidRPr="001B7811" w:rsidRDefault="001B7811" w:rsidP="001B78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811">
                              <w:rPr>
                                <w:sz w:val="16"/>
                                <w:szCs w:val="16"/>
                              </w:rPr>
                              <w:t>Alvará 138C - MAI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8464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67.3pt;margin-top:8.7pt;width:118.5pt;height:23.15pt;rotation:-90;z-index:25165824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" filled="f" stroked="f">
                <v:textbox>
                  <w:txbxContent>
                    <w:p w14:paraId="2CBA726C" w14:textId="77777777" w:rsidR="001B7811" w:rsidRPr="001B7811" w:rsidRDefault="001B7811" w:rsidP="001B7811">
                      <w:pPr>
                        <w:rPr>
                          <w:sz w:val="16"/>
                          <w:szCs w:val="16"/>
                        </w:rPr>
                      </w:pPr>
                      <w:r w:rsidRPr="001B7811">
                        <w:rPr>
                          <w:sz w:val="16"/>
                          <w:szCs w:val="16"/>
                        </w:rPr>
                        <w:t>Alvará 138C - MAI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12" w:history="1">
        <w:r w:rsidR="0097346F" w:rsidRPr="00742F38">
          <w:rPr>
            <w:rStyle w:val="Hyperlink"/>
            <w:sz w:val="20"/>
            <w:szCs w:val="20"/>
          </w:rPr>
          <w:t>Joana.alvito@verisure.pt</w:t>
        </w:r>
      </w:hyperlink>
      <w:r w:rsidR="0097346F" w:rsidRPr="00742F38">
        <w:rPr>
          <w:sz w:val="20"/>
          <w:szCs w:val="20"/>
        </w:rPr>
        <w:t xml:space="preserve"> | 910 782</w:t>
      </w:r>
      <w:r w:rsidR="0097346F">
        <w:rPr>
          <w:sz w:val="20"/>
          <w:szCs w:val="20"/>
        </w:rPr>
        <w:t> </w:t>
      </w:r>
      <w:r w:rsidR="0097346F" w:rsidRPr="00742F38">
        <w:rPr>
          <w:sz w:val="20"/>
          <w:szCs w:val="20"/>
        </w:rPr>
        <w:t>483</w:t>
      </w:r>
    </w:p>
    <w:sectPr w:rsidR="00AB158D" w:rsidRPr="008E7A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128C9"/>
    <w:multiLevelType w:val="hybridMultilevel"/>
    <w:tmpl w:val="D4264F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29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6F"/>
    <w:rsid w:val="000502F1"/>
    <w:rsid w:val="00064D88"/>
    <w:rsid w:val="0008047D"/>
    <w:rsid w:val="00121552"/>
    <w:rsid w:val="00132477"/>
    <w:rsid w:val="001B7811"/>
    <w:rsid w:val="002A6F0E"/>
    <w:rsid w:val="00321CA4"/>
    <w:rsid w:val="003235F1"/>
    <w:rsid w:val="0034033F"/>
    <w:rsid w:val="00395F6C"/>
    <w:rsid w:val="00437DE0"/>
    <w:rsid w:val="004811BC"/>
    <w:rsid w:val="004D2ABD"/>
    <w:rsid w:val="005107E5"/>
    <w:rsid w:val="005F0A4F"/>
    <w:rsid w:val="00675E2F"/>
    <w:rsid w:val="00762381"/>
    <w:rsid w:val="007A53CB"/>
    <w:rsid w:val="007C3FEE"/>
    <w:rsid w:val="007F3A34"/>
    <w:rsid w:val="008013EE"/>
    <w:rsid w:val="00810884"/>
    <w:rsid w:val="00881887"/>
    <w:rsid w:val="008E7A11"/>
    <w:rsid w:val="00922CD0"/>
    <w:rsid w:val="00945745"/>
    <w:rsid w:val="0097346F"/>
    <w:rsid w:val="009A37C1"/>
    <w:rsid w:val="009C662B"/>
    <w:rsid w:val="009E7BCE"/>
    <w:rsid w:val="00AB158D"/>
    <w:rsid w:val="00AC5D7C"/>
    <w:rsid w:val="00B1117B"/>
    <w:rsid w:val="00B472EC"/>
    <w:rsid w:val="00BD6153"/>
    <w:rsid w:val="00BE3C66"/>
    <w:rsid w:val="00BF0981"/>
    <w:rsid w:val="00C15729"/>
    <w:rsid w:val="00C61987"/>
    <w:rsid w:val="00C8140D"/>
    <w:rsid w:val="00D3230F"/>
    <w:rsid w:val="00DF409B"/>
    <w:rsid w:val="00E235A2"/>
    <w:rsid w:val="00E35CF5"/>
    <w:rsid w:val="00ED3592"/>
    <w:rsid w:val="00F536CB"/>
    <w:rsid w:val="00FA300F"/>
    <w:rsid w:val="00FD2A1E"/>
    <w:rsid w:val="05AE93BF"/>
    <w:rsid w:val="0865498C"/>
    <w:rsid w:val="0C64EB72"/>
    <w:rsid w:val="20164876"/>
    <w:rsid w:val="54F0F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7BC16"/>
  <w15:chartTrackingRefBased/>
  <w15:docId w15:val="{67C51B56-811F-4E4D-96F4-F577ED80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4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4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4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346F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7C3FEE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A6F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6F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6F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F0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E7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oana.alvito@verisure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erisure.pt/sobre-nos/area-imprensa?camp=mag_pr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verisure.com/press-releases/regulatory/verisure-q1-2026-results-2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verisure.pt/?camp=mag_p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a0198-22d6-4d64-a5cc-41d7eae9a70a" xsi:nil="true"/>
    <lcf76f155ced4ddcb4097134ff3c332f xmlns="299884ba-fe59-4d76-8406-5d78448c4d6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4527B1D16D147B042CAE68C189E35" ma:contentTypeVersion="13" ma:contentTypeDescription="Create a new document." ma:contentTypeScope="" ma:versionID="d7f0f90c72ebc6ae3021780b82db6d04">
  <xsd:schema xmlns:xsd="http://www.w3.org/2001/XMLSchema" xmlns:xs="http://www.w3.org/2001/XMLSchema" xmlns:p="http://schemas.microsoft.com/office/2006/metadata/properties" xmlns:ns2="299884ba-fe59-4d76-8406-5d78448c4d6d" xmlns:ns3="13aa0198-22d6-4d64-a5cc-41d7eae9a70a" targetNamespace="http://schemas.microsoft.com/office/2006/metadata/properties" ma:root="true" ma:fieldsID="7a6b2af214b7a710ea4e7a7a820a24b6" ns2:_="" ns3:_="">
    <xsd:import namespace="299884ba-fe59-4d76-8406-5d78448c4d6d"/>
    <xsd:import namespace="13aa0198-22d6-4d64-a5cc-41d7eae9a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884ba-fe59-4d76-8406-5d78448c4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0feff6-477d-4a3b-9644-3abbf40f1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a0198-22d6-4d64-a5cc-41d7eae9a7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ae2abe-e86c-4aea-98be-4301ca42f498}" ma:internalName="TaxCatchAll" ma:showField="CatchAllData" ma:web="13aa0198-22d6-4d64-a5cc-41d7eae9a7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BA2F6F-6177-4238-A812-180B4DB34752}">
  <ds:schemaRefs>
    <ds:schemaRef ds:uri="http://schemas.microsoft.com/office/2006/metadata/properties"/>
    <ds:schemaRef ds:uri="http://schemas.microsoft.com/office/infopath/2007/PartnerControls"/>
    <ds:schemaRef ds:uri="13aa0198-22d6-4d64-a5cc-41d7eae9a70a"/>
    <ds:schemaRef ds:uri="299884ba-fe59-4d76-8406-5d78448c4d6d"/>
  </ds:schemaRefs>
</ds:datastoreItem>
</file>

<file path=customXml/itemProps2.xml><?xml version="1.0" encoding="utf-8"?>
<ds:datastoreItem xmlns:ds="http://schemas.openxmlformats.org/officeDocument/2006/customXml" ds:itemID="{855CCD3B-E055-4D0A-8829-16ECBB9CF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884ba-fe59-4d76-8406-5d78448c4d6d"/>
    <ds:schemaRef ds:uri="13aa0198-22d6-4d64-a5cc-41d7eae9a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52E9B9-24B4-4F2A-8435-156EA8AB75C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055fa7f-a944-4927-801e-a62b63119e43}" enabled="0" method="" siteId="{3055fa7f-a944-4927-801e-a62b63119e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598</Words>
  <Characters>3409</Characters>
  <Application>Microsoft Office Word</Application>
  <DocSecurity>4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Alvito</dc:creator>
  <cp:keywords/>
  <dc:description/>
  <cp:lastModifiedBy>Joana Alvito</cp:lastModifiedBy>
  <cp:revision>13</cp:revision>
  <dcterms:created xsi:type="dcterms:W3CDTF">2026-05-08T00:28:00Z</dcterms:created>
  <dcterms:modified xsi:type="dcterms:W3CDTF">2026-05-08T11:28:00Z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0x010100CA54527B1D16D147B042CAE68C189E35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