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3E7A" w14:textId="3CE66C1D" w:rsidR="00D1133D" w:rsidRPr="000D5970" w:rsidRDefault="00AE1D9E" w:rsidP="00D1133D">
      <w:pPr>
        <w:spacing w:line="276" w:lineRule="auto"/>
        <w:ind w:right="-483"/>
        <w:jc w:val="both"/>
        <w:rPr>
          <w:rFonts w:ascii="Arial" w:hAnsi="Arial" w:cs="Arial"/>
          <w:b/>
          <w:sz w:val="22"/>
          <w:szCs w:val="22"/>
          <w:lang w:val="en-GB"/>
        </w:rPr>
      </w:pPr>
      <w:r w:rsidRPr="000D5970">
        <w:rPr>
          <w:rFonts w:asciiTheme="majorHAnsi" w:hAnsiTheme="majorHAnsi" w:cstheme="majorHAnsi"/>
          <w:noProof/>
          <w:color w:val="000000" w:themeColor="text1"/>
          <w:sz w:val="20"/>
          <w:szCs w:val="20"/>
          <w:lang w:val="en-GB" w:eastAsia="pl-PL"/>
        </w:rPr>
        <mc:AlternateContent>
          <mc:Choice Requires="wps">
            <w:drawing>
              <wp:anchor distT="0" distB="0" distL="114300" distR="114300" simplePos="0" relativeHeight="251658240" behindDoc="0" locked="0" layoutInCell="1" hidden="0" allowOverlap="1" wp14:anchorId="1DDC87B5" wp14:editId="3DA9CC8F">
                <wp:simplePos x="0" y="0"/>
                <wp:positionH relativeFrom="column">
                  <wp:posOffset>-207645</wp:posOffset>
                </wp:positionH>
                <wp:positionV relativeFrom="paragraph">
                  <wp:posOffset>38735</wp:posOffset>
                </wp:positionV>
                <wp:extent cx="5817870" cy="1207770"/>
                <wp:effectExtent l="0" t="0" r="11430" b="11430"/>
                <wp:wrapSquare wrapText="bothSides" distT="0" distB="0" distL="114300" distR="114300"/>
                <wp:docPr id="17" name="Prostokąt 17"/>
                <wp:cNvGraphicFramePr/>
                <a:graphic xmlns:a="http://schemas.openxmlformats.org/drawingml/2006/main">
                  <a:graphicData uri="http://schemas.microsoft.com/office/word/2010/wordprocessingShape">
                    <wps:wsp>
                      <wps:cNvSpPr/>
                      <wps:spPr>
                        <a:xfrm>
                          <a:off x="0" y="0"/>
                          <a:ext cx="5817870" cy="120777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7BD712C" w14:textId="692FC98D" w:rsidR="00F1412E" w:rsidRPr="00B83474" w:rsidRDefault="00F1412E" w:rsidP="006A01FC">
                            <w:pPr>
                              <w:ind w:right="69"/>
                              <w:textDirection w:val="btLr"/>
                              <w:rPr>
                                <w:rFonts w:asciiTheme="majorHAnsi" w:hAnsiTheme="majorHAnsi" w:cstheme="majorHAnsi"/>
                                <w:b/>
                                <w:bCs/>
                                <w:sz w:val="36"/>
                                <w:szCs w:val="36"/>
                                <w:lang w:val="en-GB"/>
                              </w:rPr>
                            </w:pPr>
                            <w:r w:rsidRPr="00B83474">
                              <w:rPr>
                                <w:rFonts w:asciiTheme="majorHAnsi" w:hAnsiTheme="majorHAnsi" w:cstheme="majorHAnsi"/>
                                <w:b/>
                                <w:bCs/>
                                <w:sz w:val="36"/>
                                <w:szCs w:val="36"/>
                                <w:lang w:val="en-GB"/>
                              </w:rPr>
                              <w:t xml:space="preserve">Nova Marina Gdynia: </w:t>
                            </w:r>
                            <w:r w:rsidR="00885E84" w:rsidRPr="00B83474">
                              <w:rPr>
                                <w:rFonts w:asciiTheme="majorHAnsi" w:hAnsiTheme="majorHAnsi" w:cstheme="majorHAnsi"/>
                                <w:b/>
                                <w:bCs/>
                                <w:sz w:val="36"/>
                                <w:szCs w:val="36"/>
                                <w:lang w:val="en-GB"/>
                              </w:rPr>
                              <w:t xml:space="preserve">Grupa </w:t>
                            </w:r>
                            <w:r w:rsidRPr="00B83474">
                              <w:rPr>
                                <w:rFonts w:asciiTheme="majorHAnsi" w:hAnsiTheme="majorHAnsi" w:cstheme="majorHAnsi"/>
                                <w:b/>
                                <w:bCs/>
                                <w:sz w:val="36"/>
                                <w:szCs w:val="36"/>
                                <w:lang w:val="en-GB"/>
                              </w:rPr>
                              <w:t>Atlas</w:t>
                            </w:r>
                            <w:r w:rsidR="00B83474" w:rsidRPr="00B83474">
                              <w:rPr>
                                <w:rFonts w:asciiTheme="majorHAnsi" w:hAnsiTheme="majorHAnsi" w:cstheme="majorHAnsi"/>
                                <w:b/>
                                <w:bCs/>
                                <w:sz w:val="36"/>
                                <w:szCs w:val="36"/>
                                <w:lang w:val="en-GB"/>
                              </w:rPr>
                              <w:t xml:space="preserve"> </w:t>
                            </w:r>
                            <w:r w:rsidR="00321ADA">
                              <w:rPr>
                                <w:rFonts w:asciiTheme="majorHAnsi" w:hAnsiTheme="majorHAnsi" w:cstheme="majorHAnsi"/>
                                <w:b/>
                                <w:bCs/>
                                <w:sz w:val="36"/>
                                <w:szCs w:val="36"/>
                                <w:lang w:val="en-GB"/>
                              </w:rPr>
                              <w:t xml:space="preserve">Ward </w:t>
                            </w:r>
                            <w:r w:rsidR="00B83474" w:rsidRPr="00B83474">
                              <w:rPr>
                                <w:rFonts w:asciiTheme="majorHAnsi" w:hAnsiTheme="majorHAnsi" w:cstheme="majorHAnsi"/>
                                <w:b/>
                                <w:bCs/>
                                <w:sz w:val="36"/>
                                <w:szCs w:val="36"/>
                                <w:lang w:val="en-GB"/>
                              </w:rPr>
                              <w:t>becomes the strategic investor</w:t>
                            </w:r>
                            <w:r w:rsidRPr="00B83474">
                              <w:rPr>
                                <w:rFonts w:asciiTheme="majorHAnsi" w:hAnsiTheme="majorHAnsi" w:cstheme="majorHAnsi"/>
                                <w:b/>
                                <w:bCs/>
                                <w:sz w:val="36"/>
                                <w:szCs w:val="36"/>
                                <w:lang w:val="en-GB"/>
                              </w:rPr>
                              <w:t xml:space="preserve">, Ghelamco </w:t>
                            </w:r>
                            <w:r w:rsidR="00B83474" w:rsidRPr="00B83474">
                              <w:rPr>
                                <w:rFonts w:asciiTheme="majorHAnsi" w:hAnsiTheme="majorHAnsi" w:cstheme="majorHAnsi"/>
                                <w:b/>
                                <w:bCs/>
                                <w:sz w:val="36"/>
                                <w:szCs w:val="36"/>
                                <w:lang w:val="en-GB"/>
                              </w:rPr>
                              <w:t>r</w:t>
                            </w:r>
                            <w:r w:rsidR="00B83474">
                              <w:rPr>
                                <w:rFonts w:asciiTheme="majorHAnsi" w:hAnsiTheme="majorHAnsi" w:cstheme="majorHAnsi"/>
                                <w:b/>
                                <w:bCs/>
                                <w:sz w:val="36"/>
                                <w:szCs w:val="36"/>
                                <w:lang w:val="en-GB"/>
                              </w:rPr>
                              <w:t>emains in the project</w:t>
                            </w:r>
                          </w:p>
                          <w:p w14:paraId="057B5342" w14:textId="77777777" w:rsidR="00226857" w:rsidRPr="00B83474" w:rsidRDefault="00226857">
                            <w:pPr>
                              <w:textDirection w:val="btLr"/>
                              <w:rPr>
                                <w:rFonts w:asciiTheme="majorHAnsi" w:eastAsia="Arial" w:hAnsiTheme="majorHAnsi" w:cstheme="majorHAnsi"/>
                                <w:color w:val="7F7F7F"/>
                                <w:sz w:val="18"/>
                                <w:lang w:val="en-GB"/>
                              </w:rPr>
                            </w:pPr>
                          </w:p>
                          <w:p w14:paraId="51A8CE5E" w14:textId="2D775E1B" w:rsidR="00FE43D5" w:rsidRPr="00432B01" w:rsidRDefault="00B83474">
                            <w:pPr>
                              <w:textDirection w:val="btLr"/>
                              <w:rPr>
                                <w:rFonts w:asciiTheme="majorHAnsi" w:hAnsiTheme="majorHAnsi" w:cstheme="majorHAnsi"/>
                              </w:rPr>
                            </w:pPr>
                            <w:r>
                              <w:rPr>
                                <w:rFonts w:asciiTheme="majorHAnsi" w:eastAsia="Arial" w:hAnsiTheme="majorHAnsi" w:cstheme="majorHAnsi"/>
                                <w:color w:val="7F7F7F"/>
                                <w:sz w:val="18"/>
                              </w:rPr>
                              <w:t>8</w:t>
                            </w:r>
                            <w:r w:rsidR="00226857">
                              <w:rPr>
                                <w:rFonts w:asciiTheme="majorHAnsi" w:eastAsia="Arial" w:hAnsiTheme="majorHAnsi" w:cstheme="majorHAnsi"/>
                                <w:color w:val="7F7F7F"/>
                                <w:sz w:val="18"/>
                              </w:rPr>
                              <w:t xml:space="preserve"> </w:t>
                            </w:r>
                            <w:r>
                              <w:rPr>
                                <w:rFonts w:asciiTheme="majorHAnsi" w:eastAsia="Arial" w:hAnsiTheme="majorHAnsi" w:cstheme="majorHAnsi"/>
                                <w:color w:val="7F7F7F"/>
                                <w:sz w:val="18"/>
                              </w:rPr>
                              <w:t>May,</w:t>
                            </w:r>
                            <w:r w:rsidR="00A07532" w:rsidRPr="00432B01">
                              <w:rPr>
                                <w:rFonts w:asciiTheme="majorHAnsi" w:eastAsia="Arial" w:hAnsiTheme="majorHAnsi" w:cstheme="majorHAnsi"/>
                                <w:color w:val="7F7F7F"/>
                                <w:sz w:val="18"/>
                              </w:rPr>
                              <w:t xml:space="preserve"> </w:t>
                            </w:r>
                            <w:r w:rsidR="005A4288" w:rsidRPr="00432B01">
                              <w:rPr>
                                <w:rFonts w:asciiTheme="majorHAnsi" w:eastAsia="Arial" w:hAnsiTheme="majorHAnsi" w:cstheme="majorHAnsi"/>
                                <w:color w:val="7F7F7F"/>
                                <w:sz w:val="18"/>
                              </w:rPr>
                              <w:t>202</w:t>
                            </w:r>
                            <w:r w:rsidR="006E1622">
                              <w:rPr>
                                <w:rFonts w:asciiTheme="majorHAnsi" w:eastAsia="Arial" w:hAnsiTheme="majorHAnsi" w:cstheme="majorHAnsi"/>
                                <w:color w:val="7F7F7F"/>
                                <w:sz w:val="18"/>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DC87B5" id="Prostokąt 17" o:spid="_x0000_s1026" style="position:absolute;left:0;text-align:left;margin-left:-16.35pt;margin-top:3.05pt;width:458.1pt;height:9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" strokecolor="white [3201]">
                <v:stroke startarrowwidth="narrow" startarrowlength="short" endarrowwidth="narrow" endarrowlength="short"/>
                <v:textbox inset="2.53958mm,1.2694mm,2.53958mm,1.2694mm">
                  <w:txbxContent>
                    <w:p w14:paraId="47BD712C" w14:textId="692FC98D" w:rsidR="00F1412E" w:rsidRPr="00B83474" w:rsidRDefault="00F1412E" w:rsidP="006A01FC">
                      <w:pPr>
                        <w:ind w:right="69"/>
                        <w:textDirection w:val="btLr"/>
                        <w:rPr>
                          <w:rFonts w:asciiTheme="majorHAnsi" w:hAnsiTheme="majorHAnsi" w:cstheme="majorHAnsi"/>
                          <w:b/>
                          <w:bCs/>
                          <w:sz w:val="36"/>
                          <w:szCs w:val="36"/>
                          <w:lang w:val="en-GB"/>
                        </w:rPr>
                      </w:pPr>
                      <w:r w:rsidRPr="00B83474">
                        <w:rPr>
                          <w:rFonts w:asciiTheme="majorHAnsi" w:hAnsiTheme="majorHAnsi" w:cstheme="majorHAnsi"/>
                          <w:b/>
                          <w:bCs/>
                          <w:sz w:val="36"/>
                          <w:szCs w:val="36"/>
                          <w:lang w:val="en-GB"/>
                        </w:rPr>
                        <w:t xml:space="preserve">Nova Marina Gdynia: </w:t>
                      </w:r>
                      <w:proofErr w:type="spellStart"/>
                      <w:r w:rsidR="00885E84" w:rsidRPr="00B83474">
                        <w:rPr>
                          <w:rFonts w:asciiTheme="majorHAnsi" w:hAnsiTheme="majorHAnsi" w:cstheme="majorHAnsi"/>
                          <w:b/>
                          <w:bCs/>
                          <w:sz w:val="36"/>
                          <w:szCs w:val="36"/>
                          <w:lang w:val="en-GB"/>
                        </w:rPr>
                        <w:t>Grupa</w:t>
                      </w:r>
                      <w:proofErr w:type="spellEnd"/>
                      <w:r w:rsidR="00885E84" w:rsidRPr="00B83474">
                        <w:rPr>
                          <w:rFonts w:asciiTheme="majorHAnsi" w:hAnsiTheme="majorHAnsi" w:cstheme="majorHAnsi"/>
                          <w:b/>
                          <w:bCs/>
                          <w:sz w:val="36"/>
                          <w:szCs w:val="36"/>
                          <w:lang w:val="en-GB"/>
                        </w:rPr>
                        <w:t xml:space="preserve"> </w:t>
                      </w:r>
                      <w:r w:rsidRPr="00B83474">
                        <w:rPr>
                          <w:rFonts w:asciiTheme="majorHAnsi" w:hAnsiTheme="majorHAnsi" w:cstheme="majorHAnsi"/>
                          <w:b/>
                          <w:bCs/>
                          <w:sz w:val="36"/>
                          <w:szCs w:val="36"/>
                          <w:lang w:val="en-GB"/>
                        </w:rPr>
                        <w:t>Atlas</w:t>
                      </w:r>
                      <w:r w:rsidR="00B83474" w:rsidRPr="00B83474">
                        <w:rPr>
                          <w:rFonts w:asciiTheme="majorHAnsi" w:hAnsiTheme="majorHAnsi" w:cstheme="majorHAnsi"/>
                          <w:b/>
                          <w:bCs/>
                          <w:sz w:val="36"/>
                          <w:szCs w:val="36"/>
                          <w:lang w:val="en-GB"/>
                        </w:rPr>
                        <w:t xml:space="preserve"> </w:t>
                      </w:r>
                      <w:r w:rsidR="00321ADA">
                        <w:rPr>
                          <w:rFonts w:asciiTheme="majorHAnsi" w:hAnsiTheme="majorHAnsi" w:cstheme="majorHAnsi"/>
                          <w:b/>
                          <w:bCs/>
                          <w:sz w:val="36"/>
                          <w:szCs w:val="36"/>
                          <w:lang w:val="en-GB"/>
                        </w:rPr>
                        <w:t xml:space="preserve">Ward </w:t>
                      </w:r>
                      <w:r w:rsidR="00B83474" w:rsidRPr="00B83474">
                        <w:rPr>
                          <w:rFonts w:asciiTheme="majorHAnsi" w:hAnsiTheme="majorHAnsi" w:cstheme="majorHAnsi"/>
                          <w:b/>
                          <w:bCs/>
                          <w:sz w:val="36"/>
                          <w:szCs w:val="36"/>
                          <w:lang w:val="en-GB"/>
                        </w:rPr>
                        <w:t>becomes the strategic investor</w:t>
                      </w:r>
                      <w:r w:rsidRPr="00B83474">
                        <w:rPr>
                          <w:rFonts w:asciiTheme="majorHAnsi" w:hAnsiTheme="majorHAnsi" w:cstheme="majorHAnsi"/>
                          <w:b/>
                          <w:bCs/>
                          <w:sz w:val="36"/>
                          <w:szCs w:val="36"/>
                          <w:lang w:val="en-GB"/>
                        </w:rPr>
                        <w:t xml:space="preserve">, Ghelamco </w:t>
                      </w:r>
                      <w:r w:rsidR="00B83474" w:rsidRPr="00B83474">
                        <w:rPr>
                          <w:rFonts w:asciiTheme="majorHAnsi" w:hAnsiTheme="majorHAnsi" w:cstheme="majorHAnsi"/>
                          <w:b/>
                          <w:bCs/>
                          <w:sz w:val="36"/>
                          <w:szCs w:val="36"/>
                          <w:lang w:val="en-GB"/>
                        </w:rPr>
                        <w:t>r</w:t>
                      </w:r>
                      <w:r w:rsidR="00B83474">
                        <w:rPr>
                          <w:rFonts w:asciiTheme="majorHAnsi" w:hAnsiTheme="majorHAnsi" w:cstheme="majorHAnsi"/>
                          <w:b/>
                          <w:bCs/>
                          <w:sz w:val="36"/>
                          <w:szCs w:val="36"/>
                          <w:lang w:val="en-GB"/>
                        </w:rPr>
                        <w:t>emains in the project</w:t>
                      </w:r>
                    </w:p>
                    <w:p w14:paraId="057B5342" w14:textId="77777777" w:rsidR="00226857" w:rsidRPr="00B83474" w:rsidRDefault="00226857">
                      <w:pPr>
                        <w:textDirection w:val="btLr"/>
                        <w:rPr>
                          <w:rFonts w:asciiTheme="majorHAnsi" w:eastAsia="Arial" w:hAnsiTheme="majorHAnsi" w:cstheme="majorHAnsi"/>
                          <w:color w:val="7F7F7F"/>
                          <w:sz w:val="18"/>
                          <w:lang w:val="en-GB"/>
                        </w:rPr>
                      </w:pPr>
                    </w:p>
                    <w:p w14:paraId="51A8CE5E" w14:textId="2D775E1B" w:rsidR="00FE43D5" w:rsidRPr="00432B01" w:rsidRDefault="00B83474">
                      <w:pPr>
                        <w:textDirection w:val="btLr"/>
                        <w:rPr>
                          <w:rFonts w:asciiTheme="majorHAnsi" w:hAnsiTheme="majorHAnsi" w:cstheme="majorHAnsi"/>
                        </w:rPr>
                      </w:pPr>
                      <w:r>
                        <w:rPr>
                          <w:rFonts w:asciiTheme="majorHAnsi" w:eastAsia="Arial" w:hAnsiTheme="majorHAnsi" w:cstheme="majorHAnsi"/>
                          <w:color w:val="7F7F7F"/>
                          <w:sz w:val="18"/>
                        </w:rPr>
                        <w:t>8</w:t>
                      </w:r>
                      <w:r w:rsidR="00226857">
                        <w:rPr>
                          <w:rFonts w:asciiTheme="majorHAnsi" w:eastAsia="Arial" w:hAnsiTheme="majorHAnsi" w:cstheme="majorHAnsi"/>
                          <w:color w:val="7F7F7F"/>
                          <w:sz w:val="18"/>
                        </w:rPr>
                        <w:t xml:space="preserve"> </w:t>
                      </w:r>
                      <w:r>
                        <w:rPr>
                          <w:rFonts w:asciiTheme="majorHAnsi" w:eastAsia="Arial" w:hAnsiTheme="majorHAnsi" w:cstheme="majorHAnsi"/>
                          <w:color w:val="7F7F7F"/>
                          <w:sz w:val="18"/>
                        </w:rPr>
                        <w:t>May,</w:t>
                      </w:r>
                      <w:r w:rsidR="00A07532" w:rsidRPr="00432B01">
                        <w:rPr>
                          <w:rFonts w:asciiTheme="majorHAnsi" w:eastAsia="Arial" w:hAnsiTheme="majorHAnsi" w:cstheme="majorHAnsi"/>
                          <w:color w:val="7F7F7F"/>
                          <w:sz w:val="18"/>
                        </w:rPr>
                        <w:t xml:space="preserve"> </w:t>
                      </w:r>
                      <w:r w:rsidR="005A4288" w:rsidRPr="00432B01">
                        <w:rPr>
                          <w:rFonts w:asciiTheme="majorHAnsi" w:eastAsia="Arial" w:hAnsiTheme="majorHAnsi" w:cstheme="majorHAnsi"/>
                          <w:color w:val="7F7F7F"/>
                          <w:sz w:val="18"/>
                        </w:rPr>
                        <w:t>202</w:t>
                      </w:r>
                      <w:r w:rsidR="006E1622">
                        <w:rPr>
                          <w:rFonts w:asciiTheme="majorHAnsi" w:eastAsia="Arial" w:hAnsiTheme="majorHAnsi" w:cstheme="majorHAnsi"/>
                          <w:color w:val="7F7F7F"/>
                          <w:sz w:val="18"/>
                        </w:rPr>
                        <w:t>6</w:t>
                      </w:r>
                    </w:p>
                  </w:txbxContent>
                </v:textbox>
                <w10:wrap type="square"/>
              </v:rect>
            </w:pict>
          </mc:Fallback>
        </mc:AlternateContent>
      </w:r>
    </w:p>
    <w:p w14:paraId="4B8C14A5" w14:textId="0BC50668" w:rsidR="00B83474" w:rsidRPr="000D5970" w:rsidRDefault="00B83474" w:rsidP="00B83474">
      <w:pPr>
        <w:spacing w:line="300" w:lineRule="atLeast"/>
        <w:ind w:left="-284" w:right="-483"/>
        <w:jc w:val="both"/>
        <w:rPr>
          <w:rFonts w:ascii="Arial" w:hAnsi="Arial" w:cs="Arial"/>
          <w:b/>
          <w:sz w:val="22"/>
          <w:szCs w:val="22"/>
          <w:lang w:val="en-GB"/>
        </w:rPr>
      </w:pPr>
      <w:r w:rsidRPr="000D5970">
        <w:rPr>
          <w:rFonts w:ascii="Arial" w:hAnsi="Arial" w:cs="Arial"/>
          <w:b/>
          <w:sz w:val="22"/>
          <w:szCs w:val="22"/>
          <w:lang w:val="en-GB"/>
        </w:rPr>
        <w:t>Ghelamco Poland Holding, Grupa Atlas</w:t>
      </w:r>
      <w:r w:rsidR="00321ADA">
        <w:rPr>
          <w:rFonts w:ascii="Arial" w:hAnsi="Arial" w:cs="Arial"/>
          <w:b/>
          <w:sz w:val="22"/>
          <w:szCs w:val="22"/>
          <w:lang w:val="en-GB"/>
        </w:rPr>
        <w:t xml:space="preserve"> Ward</w:t>
      </w:r>
      <w:r w:rsidRPr="000D5970">
        <w:rPr>
          <w:rFonts w:ascii="Arial" w:hAnsi="Arial" w:cs="Arial"/>
          <w:b/>
          <w:sz w:val="22"/>
          <w:szCs w:val="22"/>
          <w:lang w:val="en-GB"/>
        </w:rPr>
        <w:t xml:space="preserve">, the Polish Yachting Association, and Nowa Marina Gdynia S.A. (a special purpose vehicle of the PYA) have agreed on the terms of further cooperation on the Nova Marina Gdynia project. Under the new model, an entity from Grupa Atlas </w:t>
      </w:r>
      <w:r w:rsidR="00321ADA">
        <w:rPr>
          <w:rFonts w:ascii="Arial" w:hAnsi="Arial" w:cs="Arial"/>
          <w:b/>
          <w:sz w:val="22"/>
          <w:szCs w:val="22"/>
          <w:lang w:val="en-GB"/>
        </w:rPr>
        <w:t xml:space="preserve">Ward </w:t>
      </w:r>
      <w:r w:rsidRPr="000D5970">
        <w:rPr>
          <w:rFonts w:ascii="Arial" w:hAnsi="Arial" w:cs="Arial"/>
          <w:b/>
          <w:sz w:val="22"/>
          <w:szCs w:val="22"/>
          <w:lang w:val="en-GB"/>
        </w:rPr>
        <w:t>will acquire a 60% stake in the project company and assume the role of strategic investor. Ghelamco will remain involved in the investment as a minority shareholder with a 20% stake, while the remaining 20% will continue to be owned by the PYA without changes.</w:t>
      </w:r>
    </w:p>
    <w:p w14:paraId="6AAEE94E" w14:textId="77777777" w:rsidR="00B83474" w:rsidRPr="000D5970" w:rsidRDefault="00B83474" w:rsidP="00003031">
      <w:pPr>
        <w:spacing w:line="276" w:lineRule="auto"/>
        <w:ind w:left="-284" w:right="-483"/>
        <w:jc w:val="both"/>
        <w:rPr>
          <w:rFonts w:ascii="Arial" w:hAnsi="Arial" w:cs="Arial"/>
          <w:b/>
          <w:sz w:val="22"/>
          <w:szCs w:val="22"/>
          <w:lang w:val="en-GB"/>
        </w:rPr>
      </w:pPr>
    </w:p>
    <w:p w14:paraId="0AA4062C" w14:textId="7588E596" w:rsidR="000B5345" w:rsidRPr="000D5970" w:rsidRDefault="000B5345" w:rsidP="000D6F60">
      <w:pPr>
        <w:spacing w:line="276" w:lineRule="auto"/>
        <w:ind w:right="-483"/>
        <w:jc w:val="both"/>
        <w:rPr>
          <w:rFonts w:ascii="Arial" w:hAnsi="Arial" w:cs="Arial"/>
          <w:bCs/>
          <w:sz w:val="22"/>
          <w:szCs w:val="22"/>
          <w:lang w:val="en-GB"/>
        </w:rPr>
      </w:pPr>
    </w:p>
    <w:p w14:paraId="6E85415E" w14:textId="7BE834DB" w:rsidR="00C12369" w:rsidRPr="00321ADA" w:rsidRDefault="00C12369" w:rsidP="00321ADA">
      <w:pPr>
        <w:spacing w:line="300" w:lineRule="atLeast"/>
        <w:ind w:left="-284" w:right="-483"/>
        <w:jc w:val="both"/>
        <w:rPr>
          <w:rFonts w:ascii="Segoe UI" w:hAnsi="Segoe UI" w:cs="Segoe UI"/>
          <w:sz w:val="21"/>
          <w:szCs w:val="21"/>
          <w:lang w:val="en-GB"/>
        </w:rPr>
      </w:pPr>
      <w:r w:rsidRPr="000D5970">
        <w:rPr>
          <w:rFonts w:ascii="Arial" w:hAnsi="Arial" w:cs="Arial"/>
          <w:sz w:val="22"/>
          <w:szCs w:val="22"/>
          <w:lang w:val="en-GB"/>
        </w:rPr>
        <w:t xml:space="preserve">The cooperation model combines Ghelamco’s experience in preparing and delivering complex real estate projects with the competencies of Grupa Atlas </w:t>
      </w:r>
      <w:r w:rsidR="00321ADA">
        <w:rPr>
          <w:rFonts w:ascii="Arial" w:hAnsi="Arial" w:cs="Arial"/>
          <w:sz w:val="22"/>
          <w:szCs w:val="22"/>
          <w:lang w:val="en-GB"/>
        </w:rPr>
        <w:t xml:space="preserve">Ward </w:t>
      </w:r>
      <w:r w:rsidRPr="000D5970">
        <w:rPr>
          <w:rFonts w:ascii="Arial" w:hAnsi="Arial" w:cs="Arial"/>
          <w:sz w:val="22"/>
          <w:szCs w:val="22"/>
          <w:lang w:val="en-GB"/>
        </w:rPr>
        <w:t xml:space="preserve">in general contracting and construction project execution. Meanwhile, the involvement of NMG S.A. / the PYA, with the participation of the sporting and business communities, is aimed at developing the yachting potential of Gdynia and its sailing clubs. </w:t>
      </w:r>
      <w:r w:rsidR="00321ADA" w:rsidRPr="00321ADA">
        <w:rPr>
          <w:rFonts w:ascii="Arial" w:hAnsi="Arial" w:cs="Arial"/>
          <w:sz w:val="22"/>
          <w:szCs w:val="22"/>
          <w:lang w:val="en-GB"/>
        </w:rPr>
        <w:t xml:space="preserve">Changes in the structure strengthen the project’s potential and stability as it enters the implementation phase. </w:t>
      </w:r>
      <w:r w:rsidRPr="000D5970">
        <w:rPr>
          <w:rFonts w:ascii="Arial" w:hAnsi="Arial" w:cs="Arial"/>
          <w:sz w:val="22"/>
          <w:szCs w:val="22"/>
          <w:lang w:val="en-GB"/>
        </w:rPr>
        <w:t>The parties plan to commence construction works as early as May.</w:t>
      </w:r>
    </w:p>
    <w:p w14:paraId="0519205B" w14:textId="2FFAF5C9" w:rsidR="00E42C72" w:rsidRPr="000D5970" w:rsidRDefault="00E42C72" w:rsidP="00B47046">
      <w:pPr>
        <w:spacing w:line="276" w:lineRule="auto"/>
        <w:ind w:left="-284" w:right="-483"/>
        <w:jc w:val="both"/>
        <w:rPr>
          <w:rFonts w:ascii="Arial" w:hAnsi="Arial" w:cs="Arial"/>
          <w:bCs/>
          <w:sz w:val="22"/>
          <w:szCs w:val="22"/>
          <w:lang w:val="en-GB"/>
        </w:rPr>
      </w:pPr>
    </w:p>
    <w:p w14:paraId="7962A6EE" w14:textId="2F8E75C9" w:rsidR="00CD50AE" w:rsidRDefault="00CD50AE" w:rsidP="00CD50AE">
      <w:pPr>
        <w:spacing w:line="300" w:lineRule="atLeast"/>
        <w:ind w:left="-284" w:right="-483"/>
        <w:jc w:val="both"/>
        <w:rPr>
          <w:rFonts w:ascii="Arial" w:hAnsi="Arial" w:cs="Arial"/>
          <w:bCs/>
          <w:sz w:val="22"/>
          <w:szCs w:val="22"/>
          <w:lang w:val="en-GB"/>
        </w:rPr>
      </w:pPr>
      <w:r w:rsidRPr="000D5970">
        <w:rPr>
          <w:rFonts w:ascii="Arial" w:hAnsi="Arial" w:cs="Arial"/>
          <w:bCs/>
          <w:i/>
          <w:iCs/>
          <w:sz w:val="22"/>
          <w:szCs w:val="22"/>
          <w:lang w:val="en-GB"/>
        </w:rPr>
        <w:t>- Nova Marina Gdynia is an important project for this part of the city, the marina, and the sailing community. Ghelamco remains involved, which confirms the continuity of our participation in the venture and our belief in its long-term potential. The new arrangements make it possible to move from the preparatory phase to project execution, while maintaining the direction that</w:t>
      </w:r>
      <w:r w:rsidRPr="000D5970">
        <w:rPr>
          <w:rFonts w:ascii="Segoe UI" w:hAnsi="Segoe UI" w:cs="Segoe UI"/>
          <w:sz w:val="21"/>
          <w:szCs w:val="21"/>
          <w:lang w:val="en-GB"/>
        </w:rPr>
        <w:t xml:space="preserve"> </w:t>
      </w:r>
      <w:r w:rsidRPr="000D5970">
        <w:rPr>
          <w:rFonts w:ascii="Arial" w:hAnsi="Arial" w:cs="Arial"/>
          <w:bCs/>
          <w:i/>
          <w:iCs/>
          <w:sz w:val="22"/>
          <w:szCs w:val="22"/>
          <w:lang w:val="en-GB"/>
        </w:rPr>
        <w:t xml:space="preserve">has been key for us from the very beginning: creating a place consistent with Gdynia’s character and its port and maritime identity – </w:t>
      </w:r>
      <w:r w:rsidRPr="000D5970">
        <w:rPr>
          <w:rFonts w:ascii="Arial" w:hAnsi="Arial" w:cs="Arial"/>
          <w:bCs/>
          <w:sz w:val="22"/>
          <w:szCs w:val="22"/>
          <w:lang w:val="en-GB"/>
        </w:rPr>
        <w:t>says Jarosław Zagórski, Managing Director of Ghelamco Poland.</w:t>
      </w:r>
    </w:p>
    <w:p w14:paraId="07497C7C" w14:textId="77777777" w:rsidR="0096293C" w:rsidRPr="000D5970" w:rsidRDefault="0096293C" w:rsidP="00CD50AE">
      <w:pPr>
        <w:spacing w:line="300" w:lineRule="atLeast"/>
        <w:ind w:left="-284" w:right="-483"/>
        <w:jc w:val="both"/>
        <w:rPr>
          <w:rFonts w:ascii="Segoe UI" w:hAnsi="Segoe UI" w:cs="Segoe UI"/>
          <w:sz w:val="21"/>
          <w:szCs w:val="21"/>
          <w:lang w:val="en-GB"/>
        </w:rPr>
      </w:pPr>
    </w:p>
    <w:p w14:paraId="5735463E" w14:textId="4F5CE8B0" w:rsidR="00321ADA" w:rsidRDefault="006367ED" w:rsidP="0096293C">
      <w:pPr>
        <w:spacing w:line="300" w:lineRule="atLeast"/>
        <w:ind w:left="-284" w:right="-483"/>
        <w:jc w:val="both"/>
        <w:rPr>
          <w:rFonts w:ascii="Arial" w:hAnsi="Arial" w:cs="Arial"/>
          <w:bCs/>
          <w:sz w:val="22"/>
          <w:szCs w:val="22"/>
          <w:lang w:val="en-GB"/>
        </w:rPr>
      </w:pPr>
      <w:r>
        <w:rPr>
          <w:rFonts w:ascii="Arial" w:hAnsi="Arial" w:cs="Arial"/>
          <w:bCs/>
          <w:i/>
          <w:iCs/>
          <w:sz w:val="22"/>
          <w:szCs w:val="22"/>
          <w:lang w:val="en-GB"/>
        </w:rPr>
        <w:t xml:space="preserve">- </w:t>
      </w:r>
      <w:r w:rsidR="0096293C" w:rsidRPr="0096293C">
        <w:rPr>
          <w:rFonts w:ascii="Arial" w:hAnsi="Arial" w:cs="Arial"/>
          <w:bCs/>
          <w:i/>
          <w:iCs/>
          <w:sz w:val="22"/>
          <w:szCs w:val="22"/>
          <w:lang w:val="en-GB"/>
        </w:rPr>
        <w:t xml:space="preserve">As a strategic investor, we focus on long-term value. </w:t>
      </w:r>
      <w:r w:rsidR="0096293C">
        <w:rPr>
          <w:rFonts w:ascii="Arial" w:hAnsi="Arial" w:cs="Arial"/>
          <w:bCs/>
          <w:i/>
          <w:iCs/>
          <w:sz w:val="22"/>
          <w:szCs w:val="22"/>
          <w:lang w:val="en-GB"/>
        </w:rPr>
        <w:t>Grupa Atlas Ward</w:t>
      </w:r>
      <w:r w:rsidR="0096293C" w:rsidRPr="0096293C">
        <w:rPr>
          <w:rFonts w:ascii="Arial" w:hAnsi="Arial" w:cs="Arial"/>
          <w:bCs/>
          <w:i/>
          <w:iCs/>
          <w:sz w:val="22"/>
          <w:szCs w:val="22"/>
          <w:lang w:val="en-GB"/>
        </w:rPr>
        <w:t xml:space="preserve"> has been delivering large, demanding projects for years, and this is exactly the experience we bring to Nova Marina Gdynia. We see it as more than just an infrastructure investment — it is a place that will genuinely transform an important part of the city. We want it to meet the expectations of sailors, </w:t>
      </w:r>
      <w:r w:rsidR="0096293C" w:rsidRPr="0096293C">
        <w:rPr>
          <w:rFonts w:ascii="Arial" w:hAnsi="Arial" w:cs="Arial"/>
          <w:bCs/>
          <w:i/>
          <w:iCs/>
          <w:sz w:val="22"/>
          <w:szCs w:val="22"/>
          <w:lang w:val="en-GB"/>
        </w:rPr>
        <w:lastRenderedPageBreak/>
        <w:t>marina users, and the residents of Gdynia</w:t>
      </w:r>
      <w:r w:rsidR="0096293C">
        <w:rPr>
          <w:rFonts w:ascii="Arial" w:hAnsi="Arial" w:cs="Arial"/>
          <w:bCs/>
          <w:i/>
          <w:iCs/>
          <w:sz w:val="22"/>
          <w:szCs w:val="22"/>
          <w:lang w:val="en-GB"/>
        </w:rPr>
        <w:t xml:space="preserve"> </w:t>
      </w:r>
      <w:r w:rsidR="00321ADA">
        <w:rPr>
          <w:rFonts w:ascii="Arial" w:hAnsi="Arial" w:cs="Arial"/>
          <w:bCs/>
          <w:i/>
          <w:iCs/>
          <w:sz w:val="22"/>
          <w:szCs w:val="22"/>
          <w:lang w:val="en-GB"/>
        </w:rPr>
        <w:t xml:space="preserve">– </w:t>
      </w:r>
      <w:r w:rsidR="00321ADA">
        <w:rPr>
          <w:rFonts w:ascii="Arial" w:hAnsi="Arial" w:cs="Arial"/>
          <w:bCs/>
          <w:sz w:val="22"/>
          <w:szCs w:val="22"/>
          <w:lang w:val="en-GB"/>
        </w:rPr>
        <w:t xml:space="preserve">says Mariusz Górecki, President of the Board of Grupa Atlas Ward. </w:t>
      </w:r>
    </w:p>
    <w:p w14:paraId="1317454A" w14:textId="77777777" w:rsidR="0096293C" w:rsidRPr="00321ADA" w:rsidRDefault="0096293C" w:rsidP="0096293C">
      <w:pPr>
        <w:spacing w:line="300" w:lineRule="atLeast"/>
        <w:ind w:left="-284" w:right="-483"/>
        <w:jc w:val="both"/>
        <w:rPr>
          <w:rFonts w:ascii="Arial" w:hAnsi="Arial" w:cs="Arial"/>
          <w:bCs/>
          <w:sz w:val="22"/>
          <w:szCs w:val="22"/>
          <w:lang w:val="en-GB"/>
        </w:rPr>
      </w:pPr>
    </w:p>
    <w:p w14:paraId="195D75B5" w14:textId="5E1A3C71" w:rsidR="00E37C1C" w:rsidRPr="000D5970" w:rsidRDefault="00E37C1C" w:rsidP="00E37C1C">
      <w:pPr>
        <w:spacing w:line="300" w:lineRule="atLeast"/>
        <w:ind w:left="-284" w:right="-483"/>
        <w:jc w:val="both"/>
        <w:rPr>
          <w:rFonts w:ascii="Arial" w:hAnsi="Arial" w:cs="Arial"/>
          <w:bCs/>
          <w:sz w:val="22"/>
          <w:szCs w:val="22"/>
          <w:lang w:val="en-GB"/>
        </w:rPr>
      </w:pPr>
      <w:r w:rsidRPr="000D5970">
        <w:rPr>
          <w:rFonts w:ascii="Arial" w:hAnsi="Arial" w:cs="Arial"/>
          <w:bCs/>
          <w:i/>
          <w:iCs/>
          <w:sz w:val="22"/>
          <w:szCs w:val="22"/>
          <w:lang w:val="en-GB"/>
        </w:rPr>
        <w:t xml:space="preserve"> - Nova Marina Gdynia is the most important project related to the development of sailing infrastructure, effectively combining sport and business. The Polish Yachting Association retains its most valuable assets while continuing its cooperation with Ghelamco Poland Holding, and the entry of Grupa Atlas </w:t>
      </w:r>
      <w:r w:rsidR="00321ADA">
        <w:rPr>
          <w:rFonts w:ascii="Arial" w:hAnsi="Arial" w:cs="Arial"/>
          <w:bCs/>
          <w:i/>
          <w:iCs/>
          <w:sz w:val="22"/>
          <w:szCs w:val="22"/>
          <w:lang w:val="en-GB"/>
        </w:rPr>
        <w:t xml:space="preserve">Ward </w:t>
      </w:r>
      <w:r w:rsidRPr="000D5970">
        <w:rPr>
          <w:rFonts w:ascii="Arial" w:hAnsi="Arial" w:cs="Arial"/>
          <w:bCs/>
          <w:i/>
          <w:iCs/>
          <w:sz w:val="22"/>
          <w:szCs w:val="22"/>
          <w:lang w:val="en-GB"/>
        </w:rPr>
        <w:t xml:space="preserve">will enable a further expansion of the Gdynia sailing potential. Many residents are looking forward to the transformation of this part of the city. For years, we have been a recognized venue for hosting national and international championships. We are also thinking about the Olympic Games in Poland, with Gdynia being a natural location for sailing competitions. This is an investment intended to open another “Gdynia window to the world” – </w:t>
      </w:r>
      <w:r w:rsidRPr="000D5970">
        <w:rPr>
          <w:rFonts w:ascii="Arial" w:hAnsi="Arial" w:cs="Arial"/>
          <w:bCs/>
          <w:sz w:val="22"/>
          <w:szCs w:val="22"/>
          <w:lang w:val="en-GB"/>
        </w:rPr>
        <w:t>says Tomasz Chamera, Vice President of World Sailing and representative of PZŻ.</w:t>
      </w:r>
    </w:p>
    <w:p w14:paraId="413D4283" w14:textId="77777777" w:rsidR="00E37C1C" w:rsidRPr="000D5970" w:rsidRDefault="00E37C1C" w:rsidP="003A774E">
      <w:pPr>
        <w:spacing w:line="276" w:lineRule="auto"/>
        <w:ind w:left="-284" w:right="-483"/>
        <w:jc w:val="both"/>
        <w:rPr>
          <w:rFonts w:ascii="Arial" w:hAnsi="Arial" w:cs="Arial"/>
          <w:sz w:val="22"/>
          <w:szCs w:val="22"/>
          <w:lang w:val="en-GB"/>
        </w:rPr>
      </w:pPr>
    </w:p>
    <w:p w14:paraId="67FDD334" w14:textId="6008C50A" w:rsidR="00E37C1C" w:rsidRPr="000D5970" w:rsidRDefault="00E37C1C" w:rsidP="0058592C">
      <w:pPr>
        <w:spacing w:line="300" w:lineRule="atLeast"/>
        <w:ind w:left="-284" w:right="-483"/>
        <w:jc w:val="both"/>
        <w:rPr>
          <w:rFonts w:ascii="Arial" w:hAnsi="Arial" w:cs="Arial"/>
          <w:sz w:val="22"/>
          <w:szCs w:val="22"/>
          <w:lang w:val="en-GB"/>
        </w:rPr>
      </w:pPr>
      <w:r w:rsidRPr="000D5970">
        <w:rPr>
          <w:rFonts w:ascii="Arial" w:hAnsi="Arial" w:cs="Arial"/>
          <w:sz w:val="22"/>
          <w:szCs w:val="22"/>
          <w:lang w:val="en-GB"/>
        </w:rPr>
        <w:t>Nova Marina Gdynia is an investment located in the immediate vicinity of the Gdynia marina, coastal areas, and the historic city centr</w:t>
      </w:r>
      <w:r w:rsidR="000D5970">
        <w:rPr>
          <w:rFonts w:ascii="Arial" w:hAnsi="Arial" w:cs="Arial"/>
          <w:sz w:val="22"/>
          <w:szCs w:val="22"/>
          <w:lang w:val="en-GB"/>
        </w:rPr>
        <w:t>e</w:t>
      </w:r>
      <w:r w:rsidRPr="000D5970">
        <w:rPr>
          <w:rFonts w:ascii="Arial" w:hAnsi="Arial" w:cs="Arial"/>
          <w:sz w:val="22"/>
          <w:szCs w:val="22"/>
          <w:lang w:val="en-GB"/>
        </w:rPr>
        <w:t>. As part of the mixed-use complex, 247 units with views of the port or marina will be developed, along with facilities for Gdynia’s sailing clubs, including boat hangars, club premises, and an underground parking garage.</w:t>
      </w:r>
    </w:p>
    <w:p w14:paraId="40778A4B" w14:textId="47812438" w:rsidR="0041567A" w:rsidRPr="000D5970" w:rsidRDefault="0041567A" w:rsidP="0051617A">
      <w:pPr>
        <w:spacing w:line="276" w:lineRule="auto"/>
        <w:ind w:left="-284" w:right="-483"/>
        <w:jc w:val="both"/>
        <w:rPr>
          <w:rFonts w:ascii="Arial" w:hAnsi="Arial" w:cs="Arial"/>
          <w:sz w:val="22"/>
          <w:szCs w:val="22"/>
          <w:lang w:val="en-GB"/>
        </w:rPr>
      </w:pPr>
    </w:p>
    <w:p w14:paraId="5ACFC8CF" w14:textId="673353DC" w:rsidR="0058592C" w:rsidRPr="000D5970" w:rsidRDefault="0058592C" w:rsidP="0058592C">
      <w:pPr>
        <w:spacing w:line="300" w:lineRule="atLeast"/>
        <w:ind w:left="-284" w:right="-483"/>
        <w:jc w:val="both"/>
        <w:rPr>
          <w:rFonts w:ascii="Arial" w:hAnsi="Arial" w:cs="Arial"/>
          <w:sz w:val="22"/>
          <w:szCs w:val="22"/>
          <w:lang w:val="en-GB"/>
        </w:rPr>
      </w:pPr>
      <w:r w:rsidRPr="000D5970">
        <w:rPr>
          <w:rFonts w:ascii="Arial" w:hAnsi="Arial" w:cs="Arial"/>
          <w:sz w:val="22"/>
          <w:szCs w:val="22"/>
          <w:lang w:val="en-GB"/>
        </w:rPr>
        <w:t xml:space="preserve">The architectural design, selected through a competition, was developed by PIG Architekci - </w:t>
      </w:r>
      <w:r w:rsidRPr="000D5970">
        <w:rPr>
          <w:rFonts w:ascii="Arial" w:hAnsi="Arial" w:cs="Arial"/>
          <w:sz w:val="22"/>
          <w:szCs w:val="22"/>
          <w:lang w:val="en-GB"/>
        </w:rPr>
        <w:br/>
        <w:t>a firm recognized for its public-use and sports facility projects. The entire design process was carried out in close cooperation with the Municipal Heritage Conservator.</w:t>
      </w:r>
    </w:p>
    <w:p w14:paraId="1BDE30C6" w14:textId="14ABCAB6" w:rsidR="00E42C72" w:rsidRDefault="00E42C72" w:rsidP="0051617A">
      <w:pPr>
        <w:spacing w:line="276" w:lineRule="auto"/>
        <w:ind w:right="-483"/>
        <w:jc w:val="both"/>
        <w:rPr>
          <w:rFonts w:ascii="Arial" w:hAnsi="Arial" w:cs="Arial"/>
          <w:bCs/>
          <w:sz w:val="22"/>
          <w:szCs w:val="22"/>
          <w:lang w:val="en-GB"/>
        </w:rPr>
      </w:pPr>
    </w:p>
    <w:p w14:paraId="1D8C5A3F" w14:textId="77777777" w:rsidR="00A54812" w:rsidRPr="000D5970" w:rsidRDefault="00A54812" w:rsidP="0051617A">
      <w:pPr>
        <w:spacing w:line="276" w:lineRule="auto"/>
        <w:ind w:right="-483"/>
        <w:jc w:val="both"/>
        <w:rPr>
          <w:rFonts w:ascii="Arial" w:hAnsi="Arial" w:cs="Arial"/>
          <w:bCs/>
          <w:sz w:val="22"/>
          <w:szCs w:val="22"/>
          <w:lang w:val="en-GB"/>
        </w:rPr>
      </w:pPr>
    </w:p>
    <w:p w14:paraId="13680CF0" w14:textId="77777777" w:rsidR="00F77CFA" w:rsidRPr="000D5970" w:rsidRDefault="00F77CFA" w:rsidP="00B47046">
      <w:pPr>
        <w:spacing w:line="276" w:lineRule="auto"/>
        <w:ind w:left="-284" w:right="-483"/>
        <w:jc w:val="both"/>
        <w:rPr>
          <w:rFonts w:ascii="Arial" w:hAnsi="Arial" w:cs="Arial"/>
          <w:bCs/>
          <w:sz w:val="22"/>
          <w:szCs w:val="22"/>
          <w:lang w:val="en-GB"/>
        </w:rPr>
      </w:pPr>
    </w:p>
    <w:p w14:paraId="2404A7CE" w14:textId="77777777" w:rsidR="00655C41" w:rsidRPr="000D5970" w:rsidRDefault="00655C41" w:rsidP="00655C41">
      <w:pPr>
        <w:spacing w:line="276" w:lineRule="auto"/>
        <w:ind w:left="-284" w:right="-483"/>
        <w:jc w:val="both"/>
        <w:rPr>
          <w:rFonts w:ascii="Arial" w:hAnsi="Arial" w:cs="Arial"/>
          <w:bCs/>
          <w:sz w:val="16"/>
          <w:szCs w:val="16"/>
          <w:lang w:val="en-GB"/>
        </w:rPr>
      </w:pPr>
      <w:r w:rsidRPr="000D5970">
        <w:rPr>
          <w:rFonts w:ascii="Arial" w:hAnsi="Arial" w:cs="Arial"/>
          <w:b/>
          <w:bCs/>
          <w:sz w:val="16"/>
          <w:szCs w:val="16"/>
          <w:lang w:val="en-GB"/>
        </w:rPr>
        <w:t>ABOUT GHELAMCO POLAND</w:t>
      </w:r>
    </w:p>
    <w:p w14:paraId="61A63D4F" w14:textId="77777777" w:rsidR="00655C41" w:rsidRPr="000D5970" w:rsidRDefault="00655C41" w:rsidP="00655C41">
      <w:pPr>
        <w:spacing w:line="276" w:lineRule="auto"/>
        <w:ind w:left="-284" w:right="-483"/>
        <w:jc w:val="both"/>
        <w:rPr>
          <w:rFonts w:ascii="Arial" w:hAnsi="Arial" w:cs="Arial"/>
          <w:bCs/>
          <w:sz w:val="16"/>
          <w:szCs w:val="16"/>
          <w:lang w:val="en-GB"/>
        </w:rPr>
      </w:pPr>
    </w:p>
    <w:p w14:paraId="418AF7BC" w14:textId="77777777" w:rsidR="00655C41" w:rsidRPr="000D5970" w:rsidRDefault="00655C41" w:rsidP="00655C41">
      <w:pPr>
        <w:ind w:left="-284" w:right="-483"/>
        <w:jc w:val="both"/>
        <w:rPr>
          <w:rFonts w:ascii="Arial" w:eastAsia="Arial" w:hAnsi="Arial" w:cs="Arial"/>
          <w:sz w:val="16"/>
          <w:szCs w:val="16"/>
          <w:lang w:val="en-GB"/>
        </w:rPr>
      </w:pPr>
      <w:r w:rsidRPr="000D5970">
        <w:rPr>
          <w:rFonts w:ascii="Arial" w:eastAsia="Arial" w:hAnsi="Arial" w:cs="Arial"/>
          <w:sz w:val="16"/>
          <w:szCs w:val="16"/>
          <w:lang w:val="en-GB"/>
        </w:rPr>
        <w:t>Ghelamco Poland is a leader in the Polish office market and a pioneer in ESG, innovation, and city-building projects in the real estate industry. Over 35 years of operation as an investor, developer, and general contractor, the company has established its leading position, delivering over 1,200,000 sq m of premium office, residential, retail, and warehouse space. The sales volume of completed projects exceeds €1.3 billion. The company is part of the Ghelamco Group – one of the largest international developers in Europe, operating in Belgium, the United Kingdom, and Cyprus. In Poland, it has completed investments in cities including Warsaw, Krakow, Katowice, Łódź, and Wrocław.</w:t>
      </w:r>
    </w:p>
    <w:p w14:paraId="0B4EC0B1" w14:textId="77777777" w:rsidR="00655C41" w:rsidRPr="000D5970" w:rsidRDefault="00655C41" w:rsidP="00655C41">
      <w:pPr>
        <w:ind w:left="-284" w:right="-483"/>
        <w:jc w:val="both"/>
        <w:rPr>
          <w:rFonts w:ascii="Arial" w:eastAsia="Arial" w:hAnsi="Arial" w:cs="Arial"/>
          <w:sz w:val="16"/>
          <w:szCs w:val="16"/>
          <w:lang w:val="en-GB"/>
        </w:rPr>
      </w:pPr>
    </w:p>
    <w:p w14:paraId="6742EE29" w14:textId="77777777" w:rsidR="00655C41" w:rsidRPr="000D5970" w:rsidRDefault="00655C41" w:rsidP="00655C41">
      <w:pPr>
        <w:ind w:left="-284" w:right="-483"/>
        <w:jc w:val="both"/>
        <w:rPr>
          <w:rFonts w:ascii="Arial" w:eastAsia="Arial" w:hAnsi="Arial" w:cs="Arial"/>
          <w:sz w:val="16"/>
          <w:szCs w:val="16"/>
          <w:lang w:val="en-GB"/>
        </w:rPr>
      </w:pPr>
      <w:r w:rsidRPr="000D5970">
        <w:rPr>
          <w:rFonts w:ascii="Arial" w:eastAsia="Arial" w:hAnsi="Arial" w:cs="Arial"/>
          <w:sz w:val="16"/>
          <w:szCs w:val="16"/>
          <w:lang w:val="en-GB"/>
        </w:rPr>
        <w:t>For years, Ghelamco has consistently set the trends of the Polish real estate market. It was the first developer in Poland to certify its office buildings in the prestigious BREEAM (2010), SmartScore, and WiredScore (2022) systems, and it also discovered the office potential of the capital's Wola district, creating a business centre near Rondo Daszyńskiego. Its flagship investments, such as Warsaw Spire, The Warsaw HUB, and Warsaw UNIT, have introduced a new quality to the Polish office market and shaped the capital's contemporary skyline. The company also operates in the luxury and residential real estate markets, with Foksal 13/15 in Warsaw being one of its most spectacular projects in this segment.</w:t>
      </w:r>
    </w:p>
    <w:p w14:paraId="0DB78D04" w14:textId="77777777" w:rsidR="00655C41" w:rsidRPr="000D5970" w:rsidRDefault="00655C41" w:rsidP="00655C41">
      <w:pPr>
        <w:ind w:left="-284" w:right="-483"/>
        <w:jc w:val="both"/>
        <w:rPr>
          <w:rFonts w:ascii="Arial" w:eastAsia="Arial" w:hAnsi="Arial" w:cs="Arial"/>
          <w:sz w:val="16"/>
          <w:szCs w:val="16"/>
          <w:lang w:val="en-GB"/>
        </w:rPr>
      </w:pPr>
    </w:p>
    <w:p w14:paraId="47BEFD36" w14:textId="7E4EBC24" w:rsidR="008A37E2" w:rsidRPr="000D5970" w:rsidRDefault="00655C41" w:rsidP="00392B2C">
      <w:pPr>
        <w:ind w:left="-284" w:right="-483"/>
        <w:jc w:val="both"/>
        <w:rPr>
          <w:rFonts w:ascii="Arial" w:hAnsi="Arial" w:cs="Arial"/>
          <w:bCs/>
          <w:sz w:val="22"/>
          <w:szCs w:val="22"/>
          <w:lang w:val="en-GB"/>
        </w:rPr>
      </w:pPr>
      <w:r w:rsidRPr="000D5970">
        <w:rPr>
          <w:rFonts w:ascii="Arial" w:eastAsia="Arial" w:hAnsi="Arial" w:cs="Arial"/>
          <w:sz w:val="16"/>
          <w:szCs w:val="16"/>
          <w:lang w:val="en-GB"/>
        </w:rPr>
        <w:t>As an industry leader in ESG, Ghelamco aims to achieve full energy neutrality by the end of 2026. This goal is supported by a program to build its own photovoltaic farms and to power new projects exclusively with clean energy. Ghelamco views sustainable construction from a broader perspective, also actively contributing to the shaping of urban spaces. A prime example of this was the construction of Plac Europejski in Warsaw and the establishment of the Sztuka w Mieście Foundation, which aims to improve the quality of public spaces in Polish cities.</w:t>
      </w:r>
    </w:p>
    <w:sectPr w:rsidR="008A37E2" w:rsidRPr="000D5970">
      <w:headerReference w:type="default" r:id="rId11"/>
      <w:footerReference w:type="even" r:id="rId12"/>
      <w:footerReference w:type="default" r:id="rId13"/>
      <w:footerReference w:type="first" r:id="rId14"/>
      <w:pgSz w:w="11900" w:h="16840"/>
      <w:pgMar w:top="3119" w:right="1797" w:bottom="1985" w:left="179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DD82" w14:textId="77777777" w:rsidR="006308D8" w:rsidRDefault="006308D8">
      <w:r>
        <w:separator/>
      </w:r>
    </w:p>
  </w:endnote>
  <w:endnote w:type="continuationSeparator" w:id="0">
    <w:p w14:paraId="7EACD780" w14:textId="77777777" w:rsidR="006308D8" w:rsidRDefault="006308D8">
      <w:r>
        <w:continuationSeparator/>
      </w:r>
    </w:p>
  </w:endnote>
  <w:endnote w:type="continuationNotice" w:id="1">
    <w:p w14:paraId="37EDFB30" w14:textId="77777777" w:rsidR="006308D8" w:rsidRDefault="00630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ucida Grande">
    <w:altName w:val="Segoe UI"/>
    <w:charset w:val="00"/>
    <w:family w:val="swiss"/>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E3E5" w14:textId="77777777" w:rsidR="00CE6B90" w:rsidRPr="00150088" w:rsidRDefault="00CE6B90" w:rsidP="00150088">
    <w:pPr>
      <w:pBdr>
        <w:top w:val="nil"/>
        <w:left w:val="nil"/>
        <w:bottom w:val="nil"/>
        <w:right w:val="nil"/>
        <w:between w:val="nil"/>
      </w:pBdr>
      <w:tabs>
        <w:tab w:val="center" w:pos="4320"/>
        <w:tab w:val="right" w:pos="8640"/>
      </w:tabs>
      <w:rPr>
        <w:color w:val="000000"/>
      </w:rPr>
    </w:pPr>
    <w:r>
      <w:rPr>
        <w:noProof/>
        <w:lang w:eastAsia="pl-PL"/>
      </w:rPr>
      <mc:AlternateContent>
        <mc:Choice Requires="wps">
          <w:drawing>
            <wp:anchor distT="0" distB="0" distL="0" distR="0" simplePos="0" relativeHeight="251671557" behindDoc="0" locked="0" layoutInCell="1" hidden="0" allowOverlap="1" wp14:anchorId="65F1790B" wp14:editId="7BBD8551">
              <wp:simplePos x="0" y="0"/>
              <wp:positionH relativeFrom="column">
                <wp:posOffset>0</wp:posOffset>
              </wp:positionH>
              <wp:positionV relativeFrom="paragraph">
                <wp:posOffset>0</wp:posOffset>
              </wp:positionV>
              <wp:extent cx="453390" cy="453390"/>
              <wp:effectExtent l="0" t="0" r="0" b="0"/>
              <wp:wrapSquare wrapText="bothSides" distT="0" distB="0" distL="0" distR="0"/>
              <wp:docPr id="22" name="Prostokąt 22"/>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A957C85" w14:textId="77777777" w:rsidR="00CE6B90" w:rsidRDefault="00CE6B90" w:rsidP="00150088">
                          <w:pPr>
                            <w:textDirection w:val="btLr"/>
                          </w:pPr>
                          <w:r>
                            <w:rPr>
                              <w:rFonts w:ascii="Calibri" w:eastAsia="Calibri" w:hAnsi="Calibri" w:cs="Calibri"/>
                              <w:color w:val="0078D7"/>
                              <w:sz w:val="18"/>
                            </w:rPr>
                            <w:t>Business</w:t>
                          </w:r>
                        </w:p>
                      </w:txbxContent>
                    </wps:txbx>
                    <wps:bodyPr spcFirstLastPara="1" wrap="square" lIns="63500" tIns="0" rIns="0" bIns="0" anchor="t" anchorCtr="0">
                      <a:noAutofit/>
                    </wps:bodyPr>
                  </wps:wsp>
                </a:graphicData>
              </a:graphic>
            </wp:anchor>
          </w:drawing>
        </mc:Choice>
        <mc:Fallback>
          <w:pict>
            <v:rect w14:anchorId="65F1790B" id="Prostokąt 22" o:spid="_x0000_s1027" style="position:absolute;margin-left:0;margin-top:0;width:35.7pt;height:35.7pt;z-index:25167155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" filled="f" stroked="f">
              <v:textbox inset="5pt,0,0,0">
                <w:txbxContent>
                  <w:p w14:paraId="6A957C85" w14:textId="77777777" w:rsidR="00CE6B90" w:rsidRDefault="00CE6B90" w:rsidP="00150088">
                    <w:pPr>
                      <w:textDirection w:val="btLr"/>
                    </w:pPr>
                    <w:r>
                      <w:rPr>
                        <w:rFonts w:ascii="Calibri" w:eastAsia="Calibri" w:hAnsi="Calibri" w:cs="Calibri"/>
                        <w:color w:val="0078D7"/>
                        <w:sz w:val="18"/>
                      </w:rPr>
                      <w:t>Business</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F367" w14:textId="77777777" w:rsidR="00CE6B90" w:rsidRPr="00230488" w:rsidRDefault="00CE6B90" w:rsidP="00230488">
    <w:pPr>
      <w:pBdr>
        <w:top w:val="nil"/>
        <w:left w:val="nil"/>
        <w:bottom w:val="nil"/>
        <w:right w:val="nil"/>
        <w:between w:val="nil"/>
      </w:pBdr>
      <w:tabs>
        <w:tab w:val="center" w:pos="4320"/>
        <w:tab w:val="right" w:pos="8640"/>
      </w:tabs>
      <w:ind w:left="-1797"/>
      <w:rPr>
        <w:color w:val="000000"/>
      </w:rPr>
    </w:pPr>
    <w:r>
      <w:rPr>
        <w:noProof/>
        <w:lang w:eastAsia="pl-PL"/>
      </w:rPr>
      <mc:AlternateContent>
        <mc:Choice Requires="wps">
          <w:drawing>
            <wp:anchor distT="0" distB="0" distL="114300" distR="114300" simplePos="0" relativeHeight="251675653" behindDoc="0" locked="0" layoutInCell="1" hidden="0" allowOverlap="1" wp14:anchorId="4F086506" wp14:editId="10187046">
              <wp:simplePos x="0" y="0"/>
              <wp:positionH relativeFrom="column">
                <wp:posOffset>1106805</wp:posOffset>
              </wp:positionH>
              <wp:positionV relativeFrom="paragraph">
                <wp:posOffset>-993140</wp:posOffset>
              </wp:positionV>
              <wp:extent cx="3524250" cy="1175385"/>
              <wp:effectExtent l="0" t="0" r="0" b="5715"/>
              <wp:wrapNone/>
              <wp:docPr id="21" name="Prostokąt 21"/>
              <wp:cNvGraphicFramePr/>
              <a:graphic xmlns:a="http://schemas.openxmlformats.org/drawingml/2006/main">
                <a:graphicData uri="http://schemas.microsoft.com/office/word/2010/wordprocessingShape">
                  <wps:wsp>
                    <wps:cNvSpPr/>
                    <wps:spPr>
                      <a:xfrm>
                        <a:off x="0" y="0"/>
                        <a:ext cx="3524250" cy="1175385"/>
                      </a:xfrm>
                      <a:prstGeom prst="rect">
                        <a:avLst/>
                      </a:prstGeom>
                      <a:noFill/>
                      <a:ln>
                        <a:noFill/>
                      </a:ln>
                    </wps:spPr>
                    <wps:txbx>
                      <w:txbxContent>
                        <w:p w14:paraId="0D8140C0" w14:textId="77777777" w:rsidR="00CE6B90" w:rsidRPr="0085634D" w:rsidRDefault="00CE6B90" w:rsidP="00230488">
                          <w:pPr>
                            <w:spacing w:line="288" w:lineRule="auto"/>
                            <w:textDirection w:val="btLr"/>
                            <w:rPr>
                              <w:lang w:val="it-IT"/>
                            </w:rPr>
                          </w:pPr>
                          <w:r w:rsidRPr="00096261">
                            <w:rPr>
                              <w:rFonts w:ascii="Arial" w:eastAsia="Arial" w:hAnsi="Arial" w:cs="Arial"/>
                              <w:b/>
                              <w:color w:val="000000"/>
                              <w:sz w:val="16"/>
                            </w:rPr>
                            <w:t>Media contact:</w:t>
                          </w:r>
                          <w:r w:rsidRPr="00096261">
                            <w:rPr>
                              <w:rFonts w:ascii="Arial" w:eastAsia="Arial" w:hAnsi="Arial" w:cs="Arial"/>
                              <w:b/>
                              <w:color w:val="000000"/>
                              <w:sz w:val="16"/>
                            </w:rPr>
                            <w:br/>
                          </w:r>
                        </w:p>
                        <w:p w14:paraId="058902CC" w14:textId="77777777" w:rsidR="00D22FFC" w:rsidRPr="00096261" w:rsidRDefault="00D22FFC" w:rsidP="00D22FFC">
                          <w:pPr>
                            <w:spacing w:line="288" w:lineRule="auto"/>
                            <w:textDirection w:val="btLr"/>
                            <w:rPr>
                              <w:rFonts w:ascii="Arial" w:eastAsia="Arial" w:hAnsi="Arial" w:cs="Arial"/>
                              <w:bCs/>
                              <w:color w:val="000000"/>
                              <w:sz w:val="16"/>
                              <w:lang w:val="it-IT"/>
                            </w:rPr>
                          </w:pPr>
                          <w:r w:rsidRPr="00096261">
                            <w:rPr>
                              <w:rFonts w:ascii="Arial" w:eastAsia="Arial" w:hAnsi="Arial" w:cs="Arial"/>
                              <w:bCs/>
                              <w:color w:val="000000"/>
                              <w:sz w:val="16"/>
                              <w:lang w:val="it-IT"/>
                            </w:rPr>
                            <w:t>Katarzyna Sołowiej</w:t>
                          </w:r>
                        </w:p>
                        <w:p w14:paraId="743CEE80" w14:textId="77777777" w:rsidR="00D22FFC" w:rsidRPr="00096261" w:rsidRDefault="00D22FFC" w:rsidP="00D22FFC">
                          <w:pPr>
                            <w:spacing w:line="288" w:lineRule="auto"/>
                            <w:textDirection w:val="btLr"/>
                            <w:rPr>
                              <w:rFonts w:ascii="Arial" w:eastAsia="Arial" w:hAnsi="Arial" w:cs="Arial"/>
                              <w:bCs/>
                              <w:color w:val="000000"/>
                              <w:sz w:val="16"/>
                              <w:lang w:val="it-IT"/>
                            </w:rPr>
                          </w:pPr>
                          <w:r w:rsidRPr="00096261">
                            <w:rPr>
                              <w:rFonts w:ascii="Arial" w:eastAsia="Arial" w:hAnsi="Arial" w:cs="Arial"/>
                              <w:bCs/>
                              <w:color w:val="000000"/>
                              <w:sz w:val="16"/>
                              <w:lang w:val="it-IT"/>
                            </w:rPr>
                            <w:t>katarzyna.solowiej@prhub.eu</w:t>
                          </w:r>
                        </w:p>
                        <w:p w14:paraId="68BDAD65" w14:textId="0C47B2C1" w:rsidR="00CE6B90" w:rsidRPr="00D22FFC" w:rsidRDefault="00D22FFC" w:rsidP="00D22FFC">
                          <w:pPr>
                            <w:spacing w:line="288" w:lineRule="auto"/>
                            <w:textDirection w:val="btLr"/>
                            <w:rPr>
                              <w:bCs/>
                              <w:lang w:val="it-IT"/>
                            </w:rPr>
                          </w:pPr>
                          <w:r w:rsidRPr="00096261">
                            <w:rPr>
                              <w:rFonts w:ascii="Arial" w:eastAsia="Arial" w:hAnsi="Arial" w:cs="Arial"/>
                              <w:bCs/>
                              <w:color w:val="000000"/>
                              <w:sz w:val="16"/>
                              <w:lang w:val="it-IT"/>
                            </w:rPr>
                            <w:t>+48 570 000 347</w:t>
                          </w:r>
                        </w:p>
                      </w:txbxContent>
                    </wps:txbx>
                    <wps:bodyPr spcFirstLastPara="1" wrap="square" lIns="0" tIns="0" rIns="0" bIns="0" anchor="t" anchorCtr="0">
                      <a:noAutofit/>
                    </wps:bodyPr>
                  </wps:wsp>
                </a:graphicData>
              </a:graphic>
              <wp14:sizeRelH relativeFrom="margin">
                <wp14:pctWidth>0</wp14:pctWidth>
              </wp14:sizeRelH>
            </wp:anchor>
          </w:drawing>
        </mc:Choice>
        <mc:Fallback>
          <w:pict>
            <v:rect w14:anchorId="4F086506" id="Prostokąt 21" o:spid="_x0000_s1028" style="position:absolute;left:0;text-align:left;margin-left:87.15pt;margin-top:-78.2pt;width:277.5pt;height:92.55pt;z-index:2516756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" filled="f" stroked="f">
              <v:textbox inset="0,0,0,0">
                <w:txbxContent>
                  <w:p w14:paraId="0D8140C0" w14:textId="77777777" w:rsidR="00CE6B90" w:rsidRPr="0085634D" w:rsidRDefault="00CE6B90" w:rsidP="00230488">
                    <w:pPr>
                      <w:spacing w:line="288" w:lineRule="auto"/>
                      <w:textDirection w:val="btLr"/>
                      <w:rPr>
                        <w:lang w:val="it-IT"/>
                      </w:rPr>
                    </w:pPr>
                    <w:r w:rsidRPr="00096261">
                      <w:rPr>
                        <w:rFonts w:ascii="Arial" w:eastAsia="Arial" w:hAnsi="Arial" w:cs="Arial"/>
                        <w:b/>
                        <w:color w:val="000000"/>
                        <w:sz w:val="16"/>
                      </w:rPr>
                      <w:t xml:space="preserve">Media </w:t>
                    </w:r>
                    <w:proofErr w:type="spellStart"/>
                    <w:r w:rsidRPr="00096261">
                      <w:rPr>
                        <w:rFonts w:ascii="Arial" w:eastAsia="Arial" w:hAnsi="Arial" w:cs="Arial"/>
                        <w:b/>
                        <w:color w:val="000000"/>
                        <w:sz w:val="16"/>
                      </w:rPr>
                      <w:t>contact</w:t>
                    </w:r>
                    <w:proofErr w:type="spellEnd"/>
                    <w:r w:rsidRPr="00096261">
                      <w:rPr>
                        <w:rFonts w:ascii="Arial" w:eastAsia="Arial" w:hAnsi="Arial" w:cs="Arial"/>
                        <w:b/>
                        <w:color w:val="000000"/>
                        <w:sz w:val="16"/>
                      </w:rPr>
                      <w:t>:</w:t>
                    </w:r>
                    <w:r w:rsidRPr="00096261">
                      <w:rPr>
                        <w:rFonts w:ascii="Arial" w:eastAsia="Arial" w:hAnsi="Arial" w:cs="Arial"/>
                        <w:b/>
                        <w:color w:val="000000"/>
                        <w:sz w:val="16"/>
                      </w:rPr>
                      <w:br/>
                    </w:r>
                  </w:p>
                  <w:p w14:paraId="058902CC" w14:textId="77777777" w:rsidR="00D22FFC" w:rsidRPr="00096261" w:rsidRDefault="00D22FFC" w:rsidP="00D22FFC">
                    <w:pPr>
                      <w:spacing w:line="288" w:lineRule="auto"/>
                      <w:textDirection w:val="btLr"/>
                      <w:rPr>
                        <w:rFonts w:ascii="Arial" w:eastAsia="Arial" w:hAnsi="Arial" w:cs="Arial"/>
                        <w:bCs/>
                        <w:color w:val="000000"/>
                        <w:sz w:val="16"/>
                        <w:lang w:val="it-IT"/>
                      </w:rPr>
                    </w:pPr>
                    <w:r w:rsidRPr="00096261">
                      <w:rPr>
                        <w:rFonts w:ascii="Arial" w:eastAsia="Arial" w:hAnsi="Arial" w:cs="Arial"/>
                        <w:bCs/>
                        <w:color w:val="000000"/>
                        <w:sz w:val="16"/>
                        <w:lang w:val="it-IT"/>
                      </w:rPr>
                      <w:t>Katarzyna Sołowiej</w:t>
                    </w:r>
                  </w:p>
                  <w:p w14:paraId="743CEE80" w14:textId="77777777" w:rsidR="00D22FFC" w:rsidRPr="00096261" w:rsidRDefault="00D22FFC" w:rsidP="00D22FFC">
                    <w:pPr>
                      <w:spacing w:line="288" w:lineRule="auto"/>
                      <w:textDirection w:val="btLr"/>
                      <w:rPr>
                        <w:rFonts w:ascii="Arial" w:eastAsia="Arial" w:hAnsi="Arial" w:cs="Arial"/>
                        <w:bCs/>
                        <w:color w:val="000000"/>
                        <w:sz w:val="16"/>
                        <w:lang w:val="it-IT"/>
                      </w:rPr>
                    </w:pPr>
                    <w:r w:rsidRPr="00096261">
                      <w:rPr>
                        <w:rFonts w:ascii="Arial" w:eastAsia="Arial" w:hAnsi="Arial" w:cs="Arial"/>
                        <w:bCs/>
                        <w:color w:val="000000"/>
                        <w:sz w:val="16"/>
                        <w:lang w:val="it-IT"/>
                      </w:rPr>
                      <w:t>katarzyna.solowiej@prhub.eu</w:t>
                    </w:r>
                  </w:p>
                  <w:p w14:paraId="68BDAD65" w14:textId="0C47B2C1" w:rsidR="00CE6B90" w:rsidRPr="00D22FFC" w:rsidRDefault="00D22FFC" w:rsidP="00D22FFC">
                    <w:pPr>
                      <w:spacing w:line="288" w:lineRule="auto"/>
                      <w:textDirection w:val="btLr"/>
                      <w:rPr>
                        <w:bCs/>
                        <w:lang w:val="it-IT"/>
                      </w:rPr>
                    </w:pPr>
                    <w:r w:rsidRPr="00096261">
                      <w:rPr>
                        <w:rFonts w:ascii="Arial" w:eastAsia="Arial" w:hAnsi="Arial" w:cs="Arial"/>
                        <w:bCs/>
                        <w:color w:val="000000"/>
                        <w:sz w:val="16"/>
                        <w:lang w:val="it-IT"/>
                      </w:rPr>
                      <w:t>+48 570 000 347</w:t>
                    </w:r>
                  </w:p>
                </w:txbxContent>
              </v:textbox>
            </v:rect>
          </w:pict>
        </mc:Fallback>
      </mc:AlternateContent>
    </w:r>
    <w:r>
      <w:rPr>
        <w:noProof/>
        <w:lang w:eastAsia="pl-PL"/>
      </w:rPr>
      <mc:AlternateContent>
        <mc:Choice Requires="wps">
          <w:drawing>
            <wp:anchor distT="0" distB="0" distL="114300" distR="114300" simplePos="0" relativeHeight="251673605" behindDoc="0" locked="0" layoutInCell="1" hidden="0" allowOverlap="1" wp14:anchorId="1497DFC9" wp14:editId="2170D7E5">
              <wp:simplePos x="0" y="0"/>
              <wp:positionH relativeFrom="column">
                <wp:posOffset>-826770</wp:posOffset>
              </wp:positionH>
              <wp:positionV relativeFrom="paragraph">
                <wp:posOffset>-1031240</wp:posOffset>
              </wp:positionV>
              <wp:extent cx="1714500" cy="1038225"/>
              <wp:effectExtent l="0" t="0" r="0" b="9525"/>
              <wp:wrapNone/>
              <wp:docPr id="19" name="Prostokąt 19"/>
              <wp:cNvGraphicFramePr/>
              <a:graphic xmlns:a="http://schemas.openxmlformats.org/drawingml/2006/main">
                <a:graphicData uri="http://schemas.microsoft.com/office/word/2010/wordprocessingShape">
                  <wps:wsp>
                    <wps:cNvSpPr/>
                    <wps:spPr>
                      <a:xfrm>
                        <a:off x="0" y="0"/>
                        <a:ext cx="1714500" cy="1038225"/>
                      </a:xfrm>
                      <a:prstGeom prst="rect">
                        <a:avLst/>
                      </a:prstGeom>
                      <a:noFill/>
                      <a:ln>
                        <a:noFill/>
                      </a:ln>
                    </wps:spPr>
                    <wps:txbx>
                      <w:txbxContent>
                        <w:p w14:paraId="4FB1E4AA" w14:textId="77777777" w:rsidR="00CE6B90" w:rsidRDefault="00CE6B90" w:rsidP="00230488">
                          <w:pPr>
                            <w:spacing w:line="264" w:lineRule="auto"/>
                            <w:jc w:val="right"/>
                            <w:textDirection w:val="btLr"/>
                          </w:pPr>
                          <w:r>
                            <w:rPr>
                              <w:rFonts w:ascii="Arial" w:eastAsia="Arial" w:hAnsi="Arial" w:cs="Arial"/>
                              <w:b/>
                              <w:color w:val="000000"/>
                              <w:sz w:val="16"/>
                            </w:rPr>
                            <w:t>Ghelamco Poland</w:t>
                          </w:r>
                        </w:p>
                        <w:p w14:paraId="769E39F4" w14:textId="77777777" w:rsidR="00CE6B90" w:rsidRDefault="00CE6B90" w:rsidP="00230488">
                          <w:pPr>
                            <w:spacing w:line="264" w:lineRule="auto"/>
                            <w:jc w:val="right"/>
                            <w:textDirection w:val="btLr"/>
                          </w:pPr>
                          <w:r>
                            <w:rPr>
                              <w:rFonts w:ascii="Arial" w:eastAsia="Arial" w:hAnsi="Arial" w:cs="Arial"/>
                              <w:b/>
                              <w:color w:val="000000"/>
                              <w:sz w:val="16"/>
                            </w:rPr>
                            <w:t xml:space="preserve"> </w:t>
                          </w:r>
                        </w:p>
                        <w:p w14:paraId="2F222A92" w14:textId="77777777" w:rsidR="00CE6B90" w:rsidRDefault="00CE6B90" w:rsidP="00230488">
                          <w:pPr>
                            <w:spacing w:line="264" w:lineRule="auto"/>
                            <w:jc w:val="right"/>
                            <w:textDirection w:val="btLr"/>
                          </w:pPr>
                          <w:r>
                            <w:rPr>
                              <w:rFonts w:ascii="Arial" w:eastAsia="Arial" w:hAnsi="Arial" w:cs="Arial"/>
                              <w:color w:val="000000"/>
                              <w:sz w:val="16"/>
                            </w:rPr>
                            <w:t>Plac Europejski 1</w:t>
                          </w:r>
                        </w:p>
                        <w:p w14:paraId="4CC7F04A" w14:textId="77777777" w:rsidR="00CE6B90" w:rsidRDefault="00CE6B90" w:rsidP="00230488">
                          <w:pPr>
                            <w:spacing w:line="264" w:lineRule="auto"/>
                            <w:jc w:val="right"/>
                            <w:textDirection w:val="btLr"/>
                          </w:pPr>
                          <w:r>
                            <w:rPr>
                              <w:rFonts w:ascii="Arial" w:eastAsia="Arial" w:hAnsi="Arial" w:cs="Arial"/>
                              <w:color w:val="000000"/>
                              <w:sz w:val="16"/>
                            </w:rPr>
                            <w:t>Warsaw Spire</w:t>
                          </w:r>
                        </w:p>
                        <w:p w14:paraId="2D5A2B23" w14:textId="77777777" w:rsidR="00CE6B90" w:rsidRDefault="00CE6B90" w:rsidP="00230488">
                          <w:pPr>
                            <w:spacing w:line="264" w:lineRule="auto"/>
                            <w:jc w:val="right"/>
                            <w:textDirection w:val="btLr"/>
                          </w:pPr>
                          <w:r>
                            <w:rPr>
                              <w:rFonts w:ascii="Arial" w:eastAsia="Arial" w:hAnsi="Arial" w:cs="Arial"/>
                              <w:color w:val="000000"/>
                              <w:sz w:val="16"/>
                            </w:rPr>
                            <w:t>00-844 Warszawa</w:t>
                          </w:r>
                        </w:p>
                        <w:p w14:paraId="7735B8E6" w14:textId="77777777" w:rsidR="00CE6B90" w:rsidRDefault="00CE6B90" w:rsidP="00230488">
                          <w:pPr>
                            <w:spacing w:line="264" w:lineRule="auto"/>
                            <w:jc w:val="right"/>
                            <w:textDirection w:val="btLr"/>
                          </w:pPr>
                          <w:r>
                            <w:rPr>
                              <w:rFonts w:ascii="Arial" w:eastAsia="Arial" w:hAnsi="Arial" w:cs="Arial"/>
                              <w:color w:val="000000"/>
                              <w:sz w:val="16"/>
                            </w:rPr>
                            <w:t>tel: +48 22 455 16 00</w:t>
                          </w:r>
                        </w:p>
                        <w:p w14:paraId="630351EE" w14:textId="77777777" w:rsidR="00CE6B90" w:rsidRDefault="00CE6B90" w:rsidP="00230488">
                          <w:pPr>
                            <w:spacing w:line="264" w:lineRule="auto"/>
                            <w:jc w:val="right"/>
                            <w:textDirection w:val="btLr"/>
                          </w:pPr>
                          <w:r>
                            <w:rPr>
                              <w:rFonts w:ascii="Arial" w:eastAsia="Arial" w:hAnsi="Arial" w:cs="Arial"/>
                              <w:color w:val="000000"/>
                              <w:sz w:val="16"/>
                            </w:rPr>
                            <w:t>www.ghelamco.com</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1497DFC9" id="Prostokąt 19" o:spid="_x0000_s1029" style="position:absolute;left:0;text-align:left;margin-left:-65.1pt;margin-top:-81.2pt;width:135pt;height:81.75pt;z-index:2516736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" filled="f" stroked="f">
              <v:textbox inset="2.53958mm,1.2694mm,2.53958mm,1.2694mm">
                <w:txbxContent>
                  <w:p w14:paraId="4FB1E4AA" w14:textId="77777777" w:rsidR="00CE6B90" w:rsidRDefault="00CE6B90" w:rsidP="00230488">
                    <w:pPr>
                      <w:spacing w:line="264" w:lineRule="auto"/>
                      <w:jc w:val="right"/>
                      <w:textDirection w:val="btLr"/>
                    </w:pPr>
                    <w:r>
                      <w:rPr>
                        <w:rFonts w:ascii="Arial" w:eastAsia="Arial" w:hAnsi="Arial" w:cs="Arial"/>
                        <w:b/>
                        <w:color w:val="000000"/>
                        <w:sz w:val="16"/>
                      </w:rPr>
                      <w:t>Ghelamco Poland</w:t>
                    </w:r>
                  </w:p>
                  <w:p w14:paraId="769E39F4" w14:textId="77777777" w:rsidR="00CE6B90" w:rsidRDefault="00CE6B90" w:rsidP="00230488">
                    <w:pPr>
                      <w:spacing w:line="264" w:lineRule="auto"/>
                      <w:jc w:val="right"/>
                      <w:textDirection w:val="btLr"/>
                    </w:pPr>
                    <w:r>
                      <w:rPr>
                        <w:rFonts w:ascii="Arial" w:eastAsia="Arial" w:hAnsi="Arial" w:cs="Arial"/>
                        <w:b/>
                        <w:color w:val="000000"/>
                        <w:sz w:val="16"/>
                      </w:rPr>
                      <w:t xml:space="preserve"> </w:t>
                    </w:r>
                  </w:p>
                  <w:p w14:paraId="2F222A92" w14:textId="77777777" w:rsidR="00CE6B90" w:rsidRDefault="00CE6B90" w:rsidP="00230488">
                    <w:pPr>
                      <w:spacing w:line="264" w:lineRule="auto"/>
                      <w:jc w:val="right"/>
                      <w:textDirection w:val="btLr"/>
                    </w:pPr>
                    <w:r>
                      <w:rPr>
                        <w:rFonts w:ascii="Arial" w:eastAsia="Arial" w:hAnsi="Arial" w:cs="Arial"/>
                        <w:color w:val="000000"/>
                        <w:sz w:val="16"/>
                      </w:rPr>
                      <w:t>Plac Europejski 1</w:t>
                    </w:r>
                  </w:p>
                  <w:p w14:paraId="4CC7F04A" w14:textId="77777777" w:rsidR="00CE6B90" w:rsidRDefault="00CE6B90" w:rsidP="00230488">
                    <w:pPr>
                      <w:spacing w:line="264" w:lineRule="auto"/>
                      <w:jc w:val="right"/>
                      <w:textDirection w:val="btLr"/>
                    </w:pPr>
                    <w:r>
                      <w:rPr>
                        <w:rFonts w:ascii="Arial" w:eastAsia="Arial" w:hAnsi="Arial" w:cs="Arial"/>
                        <w:color w:val="000000"/>
                        <w:sz w:val="16"/>
                      </w:rPr>
                      <w:t xml:space="preserve">Warsaw </w:t>
                    </w:r>
                    <w:proofErr w:type="spellStart"/>
                    <w:r>
                      <w:rPr>
                        <w:rFonts w:ascii="Arial" w:eastAsia="Arial" w:hAnsi="Arial" w:cs="Arial"/>
                        <w:color w:val="000000"/>
                        <w:sz w:val="16"/>
                      </w:rPr>
                      <w:t>Spire</w:t>
                    </w:r>
                    <w:proofErr w:type="spellEnd"/>
                  </w:p>
                  <w:p w14:paraId="2D5A2B23" w14:textId="77777777" w:rsidR="00CE6B90" w:rsidRDefault="00CE6B90" w:rsidP="00230488">
                    <w:pPr>
                      <w:spacing w:line="264" w:lineRule="auto"/>
                      <w:jc w:val="right"/>
                      <w:textDirection w:val="btLr"/>
                    </w:pPr>
                    <w:r>
                      <w:rPr>
                        <w:rFonts w:ascii="Arial" w:eastAsia="Arial" w:hAnsi="Arial" w:cs="Arial"/>
                        <w:color w:val="000000"/>
                        <w:sz w:val="16"/>
                      </w:rPr>
                      <w:t>00-844 Warszawa</w:t>
                    </w:r>
                  </w:p>
                  <w:p w14:paraId="7735B8E6" w14:textId="77777777" w:rsidR="00CE6B90" w:rsidRDefault="00CE6B90" w:rsidP="00230488">
                    <w:pPr>
                      <w:spacing w:line="264" w:lineRule="auto"/>
                      <w:jc w:val="right"/>
                      <w:textDirection w:val="btLr"/>
                    </w:pPr>
                    <w:proofErr w:type="spellStart"/>
                    <w:r>
                      <w:rPr>
                        <w:rFonts w:ascii="Arial" w:eastAsia="Arial" w:hAnsi="Arial" w:cs="Arial"/>
                        <w:color w:val="000000"/>
                        <w:sz w:val="16"/>
                      </w:rPr>
                      <w:t>tel</w:t>
                    </w:r>
                    <w:proofErr w:type="spellEnd"/>
                    <w:r>
                      <w:rPr>
                        <w:rFonts w:ascii="Arial" w:eastAsia="Arial" w:hAnsi="Arial" w:cs="Arial"/>
                        <w:color w:val="000000"/>
                        <w:sz w:val="16"/>
                      </w:rPr>
                      <w:t>: +48 22 455 16 00</w:t>
                    </w:r>
                  </w:p>
                  <w:p w14:paraId="630351EE" w14:textId="77777777" w:rsidR="00CE6B90" w:rsidRDefault="00CE6B90" w:rsidP="00230488">
                    <w:pPr>
                      <w:spacing w:line="264" w:lineRule="auto"/>
                      <w:jc w:val="right"/>
                      <w:textDirection w:val="btLr"/>
                    </w:pPr>
                    <w:r>
                      <w:rPr>
                        <w:rFonts w:ascii="Arial" w:eastAsia="Arial" w:hAnsi="Arial" w:cs="Arial"/>
                        <w:color w:val="000000"/>
                        <w:sz w:val="16"/>
                      </w:rPr>
                      <w:t>www.ghelamco.com</w:t>
                    </w:r>
                  </w:p>
                </w:txbxContent>
              </v:textbox>
            </v:rect>
          </w:pict>
        </mc:Fallback>
      </mc:AlternateContent>
    </w:r>
    <w:r>
      <w:rPr>
        <w:noProof/>
        <w:lang w:eastAsia="pl-PL"/>
      </w:rPr>
      <w:drawing>
        <wp:anchor distT="0" distB="0" distL="114300" distR="114300" simplePos="0" relativeHeight="251676677" behindDoc="0" locked="0" layoutInCell="1" hidden="0" allowOverlap="1" wp14:anchorId="011736AD" wp14:editId="72992D16">
          <wp:simplePos x="0" y="0"/>
          <wp:positionH relativeFrom="column">
            <wp:posOffset>4578985</wp:posOffset>
          </wp:positionH>
          <wp:positionV relativeFrom="paragraph">
            <wp:posOffset>-650240</wp:posOffset>
          </wp:positionV>
          <wp:extent cx="990600" cy="533400"/>
          <wp:effectExtent l="0" t="0" r="0" b="0"/>
          <wp:wrapSquare wrapText="bothSides" distT="0" distB="0" distL="114300" distR="114300"/>
          <wp:docPr id="6" name="Obraz 1717722356"/>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0600" cy="533400"/>
                  </a:xfrm>
                  <a:prstGeom prst="rect">
                    <a:avLst/>
                  </a:prstGeom>
                  <a:ln/>
                </pic:spPr>
              </pic:pic>
            </a:graphicData>
          </a:graphic>
        </wp:anchor>
      </w:drawing>
    </w:r>
    <w:r>
      <w:rPr>
        <w:noProof/>
        <w:lang w:eastAsia="pl-PL"/>
      </w:rPr>
      <mc:AlternateContent>
        <mc:Choice Requires="wps">
          <w:drawing>
            <wp:anchor distT="0" distB="0" distL="114300" distR="114300" simplePos="0" relativeHeight="251674629" behindDoc="0" locked="0" layoutInCell="1" hidden="0" allowOverlap="1" wp14:anchorId="7963A591" wp14:editId="7ED3ABBA">
              <wp:simplePos x="0" y="0"/>
              <wp:positionH relativeFrom="column">
                <wp:posOffset>939800</wp:posOffset>
              </wp:positionH>
              <wp:positionV relativeFrom="paragraph">
                <wp:posOffset>-1113790</wp:posOffset>
              </wp:positionV>
              <wp:extent cx="0" cy="3310255"/>
              <wp:effectExtent l="0" t="0" r="19050" b="23495"/>
              <wp:wrapNone/>
              <wp:docPr id="20" name="Łącznik prosty ze strzałką 20"/>
              <wp:cNvGraphicFramePr/>
              <a:graphic xmlns:a="http://schemas.openxmlformats.org/drawingml/2006/main">
                <a:graphicData uri="http://schemas.microsoft.com/office/word/2010/wordprocessingShape">
                  <wps:wsp>
                    <wps:cNvCnPr/>
                    <wps:spPr>
                      <a:xfrm>
                        <a:off x="0" y="0"/>
                        <a:ext cx="0" cy="3310255"/>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5243FED1" id="_x0000_t32" coordsize="21600,21600" o:spt="32" o:oned="t" path="m,l21600,21600e" filled="f">
              <v:path arrowok="t" fillok="f" o:connecttype="none"/>
              <o:lock v:ext="edit" shapetype="t"/>
            </v:shapetype>
            <v:shape id="Łącznik prosty ze strzałką 20" o:spid="_x0000_s1026" type="#_x0000_t32" style="position:absolute;margin-left:74pt;margin-top:-87.7pt;width:0;height:260.65pt;z-index:25167462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" strokecolor="black [3200]" strokeweight="1pt">
              <v:stroke startarrowwidth="narrow" startarrowlength="short" endarrowwidth="narrow" endarrowlength="shor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2055" w14:textId="77777777" w:rsidR="00CE6B90" w:rsidRPr="00313865" w:rsidRDefault="00CE6B90" w:rsidP="00313865">
    <w:pPr>
      <w:pBdr>
        <w:top w:val="nil"/>
        <w:left w:val="nil"/>
        <w:bottom w:val="nil"/>
        <w:right w:val="nil"/>
        <w:between w:val="nil"/>
      </w:pBdr>
      <w:tabs>
        <w:tab w:val="center" w:pos="4320"/>
        <w:tab w:val="right" w:pos="8640"/>
      </w:tabs>
      <w:rPr>
        <w:color w:val="000000"/>
      </w:rPr>
    </w:pPr>
    <w:r>
      <w:rPr>
        <w:noProof/>
        <w:lang w:eastAsia="pl-PL"/>
      </w:rPr>
      <mc:AlternateContent>
        <mc:Choice Requires="wps">
          <w:drawing>
            <wp:anchor distT="0" distB="0" distL="0" distR="0" simplePos="0" relativeHeight="251669509" behindDoc="0" locked="0" layoutInCell="1" hidden="0" allowOverlap="1" wp14:anchorId="4DB241F5" wp14:editId="4A992F1E">
              <wp:simplePos x="0" y="0"/>
              <wp:positionH relativeFrom="column">
                <wp:posOffset>0</wp:posOffset>
              </wp:positionH>
              <wp:positionV relativeFrom="paragraph">
                <wp:posOffset>0</wp:posOffset>
              </wp:positionV>
              <wp:extent cx="453390" cy="453390"/>
              <wp:effectExtent l="0" t="0" r="0" b="0"/>
              <wp:wrapSquare wrapText="bothSides" distT="0" distB="0" distL="0" distR="0"/>
              <wp:docPr id="18" name="Prostokąt 18"/>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4BEFE5E" w14:textId="77777777" w:rsidR="00CE6B90" w:rsidRDefault="00CE6B90" w:rsidP="00313865">
                          <w:pPr>
                            <w:textDirection w:val="btLr"/>
                          </w:pPr>
                          <w:r>
                            <w:rPr>
                              <w:rFonts w:ascii="Calibri" w:eastAsia="Calibri" w:hAnsi="Calibri" w:cs="Calibri"/>
                              <w:color w:val="0078D7"/>
                              <w:sz w:val="18"/>
                            </w:rPr>
                            <w:t>Business</w:t>
                          </w:r>
                        </w:p>
                      </w:txbxContent>
                    </wps:txbx>
                    <wps:bodyPr spcFirstLastPara="1" wrap="square" lIns="63500" tIns="0" rIns="0" bIns="0" anchor="t" anchorCtr="0">
                      <a:noAutofit/>
                    </wps:bodyPr>
                  </wps:wsp>
                </a:graphicData>
              </a:graphic>
            </wp:anchor>
          </w:drawing>
        </mc:Choice>
        <mc:Fallback>
          <w:pict>
            <v:rect w14:anchorId="4DB241F5" id="Prostokąt 18" o:spid="_x0000_s1030" style="position:absolute;margin-left:0;margin-top:0;width:35.7pt;height:35.7pt;z-index:25166950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" filled="f" stroked="f">
              <v:textbox inset="5pt,0,0,0">
                <w:txbxContent>
                  <w:p w14:paraId="24BEFE5E" w14:textId="77777777" w:rsidR="00CE6B90" w:rsidRDefault="00CE6B90" w:rsidP="00313865">
                    <w:pPr>
                      <w:textDirection w:val="btLr"/>
                    </w:pPr>
                    <w:r>
                      <w:rPr>
                        <w:rFonts w:ascii="Calibri" w:eastAsia="Calibri" w:hAnsi="Calibri" w:cs="Calibri"/>
                        <w:color w:val="0078D7"/>
                        <w:sz w:val="18"/>
                      </w:rPr>
                      <w:t>Business</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BEC5" w14:textId="77777777" w:rsidR="006308D8" w:rsidRDefault="006308D8">
      <w:r>
        <w:separator/>
      </w:r>
    </w:p>
  </w:footnote>
  <w:footnote w:type="continuationSeparator" w:id="0">
    <w:p w14:paraId="292B8B5B" w14:textId="77777777" w:rsidR="006308D8" w:rsidRDefault="006308D8">
      <w:r>
        <w:continuationSeparator/>
      </w:r>
    </w:p>
  </w:footnote>
  <w:footnote w:type="continuationNotice" w:id="1">
    <w:p w14:paraId="0CD51CF5" w14:textId="77777777" w:rsidR="006308D8" w:rsidRDefault="00630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22D5" w14:textId="77777777" w:rsidR="00FE43D5" w:rsidRDefault="001A5B56">
    <w:pPr>
      <w:pBdr>
        <w:top w:val="nil"/>
        <w:left w:val="nil"/>
        <w:bottom w:val="nil"/>
        <w:right w:val="nil"/>
        <w:between w:val="nil"/>
      </w:pBdr>
      <w:tabs>
        <w:tab w:val="center" w:pos="4320"/>
        <w:tab w:val="right" w:pos="8640"/>
      </w:tabs>
      <w:ind w:left="-1797"/>
      <w:rPr>
        <w:color w:val="000000"/>
      </w:rPr>
    </w:pPr>
    <w:r>
      <w:rPr>
        <w:noProof/>
        <w:color w:val="000000"/>
        <w:lang w:eastAsia="pl-PL"/>
      </w:rPr>
      <w:drawing>
        <wp:inline distT="0" distB="0" distL="0" distR="0" wp14:anchorId="5512F254" wp14:editId="52E77674">
          <wp:extent cx="7495296" cy="2140786"/>
          <wp:effectExtent l="0" t="0" r="0" b="0"/>
          <wp:docPr id="5" name="Obraz 62240378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95296" cy="214078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D5"/>
    <w:rsid w:val="0000164E"/>
    <w:rsid w:val="00003031"/>
    <w:rsid w:val="00003812"/>
    <w:rsid w:val="00004F32"/>
    <w:rsid w:val="0001300D"/>
    <w:rsid w:val="000147D7"/>
    <w:rsid w:val="00016CCC"/>
    <w:rsid w:val="0001779A"/>
    <w:rsid w:val="00020551"/>
    <w:rsid w:val="000233A6"/>
    <w:rsid w:val="00032EDC"/>
    <w:rsid w:val="000337F2"/>
    <w:rsid w:val="00034109"/>
    <w:rsid w:val="00034442"/>
    <w:rsid w:val="00035457"/>
    <w:rsid w:val="000379E1"/>
    <w:rsid w:val="000403B8"/>
    <w:rsid w:val="0004145F"/>
    <w:rsid w:val="00042C91"/>
    <w:rsid w:val="00043D75"/>
    <w:rsid w:val="00045D4C"/>
    <w:rsid w:val="00051DCB"/>
    <w:rsid w:val="00052D1B"/>
    <w:rsid w:val="00055622"/>
    <w:rsid w:val="00055EC6"/>
    <w:rsid w:val="00057D1B"/>
    <w:rsid w:val="000601A1"/>
    <w:rsid w:val="000621C9"/>
    <w:rsid w:val="00064757"/>
    <w:rsid w:val="00065F70"/>
    <w:rsid w:val="000704CC"/>
    <w:rsid w:val="000705E3"/>
    <w:rsid w:val="0007172A"/>
    <w:rsid w:val="00076EE8"/>
    <w:rsid w:val="000775E3"/>
    <w:rsid w:val="00077FE3"/>
    <w:rsid w:val="00082947"/>
    <w:rsid w:val="00083318"/>
    <w:rsid w:val="000835B9"/>
    <w:rsid w:val="00087F13"/>
    <w:rsid w:val="000917DF"/>
    <w:rsid w:val="00096261"/>
    <w:rsid w:val="0009635D"/>
    <w:rsid w:val="000A2E89"/>
    <w:rsid w:val="000A61FD"/>
    <w:rsid w:val="000A6B69"/>
    <w:rsid w:val="000B1957"/>
    <w:rsid w:val="000B5345"/>
    <w:rsid w:val="000B6AC3"/>
    <w:rsid w:val="000C1DCB"/>
    <w:rsid w:val="000C2B0C"/>
    <w:rsid w:val="000C542A"/>
    <w:rsid w:val="000C54B8"/>
    <w:rsid w:val="000C5EF7"/>
    <w:rsid w:val="000C67B2"/>
    <w:rsid w:val="000C717D"/>
    <w:rsid w:val="000C7634"/>
    <w:rsid w:val="000D0D60"/>
    <w:rsid w:val="000D5970"/>
    <w:rsid w:val="000D6F60"/>
    <w:rsid w:val="000E473D"/>
    <w:rsid w:val="000E4DE0"/>
    <w:rsid w:val="000E524E"/>
    <w:rsid w:val="000E5D02"/>
    <w:rsid w:val="000E5F4A"/>
    <w:rsid w:val="000F02A5"/>
    <w:rsid w:val="000F6621"/>
    <w:rsid w:val="000F67E3"/>
    <w:rsid w:val="000F6FE5"/>
    <w:rsid w:val="001016E8"/>
    <w:rsid w:val="00105785"/>
    <w:rsid w:val="001108F2"/>
    <w:rsid w:val="00112F6C"/>
    <w:rsid w:val="0012466C"/>
    <w:rsid w:val="0012624D"/>
    <w:rsid w:val="0012628D"/>
    <w:rsid w:val="00127531"/>
    <w:rsid w:val="0013204A"/>
    <w:rsid w:val="0013256F"/>
    <w:rsid w:val="00132AD2"/>
    <w:rsid w:val="00133DF9"/>
    <w:rsid w:val="00133FC3"/>
    <w:rsid w:val="001375F6"/>
    <w:rsid w:val="00140578"/>
    <w:rsid w:val="00142458"/>
    <w:rsid w:val="001458EB"/>
    <w:rsid w:val="00150CED"/>
    <w:rsid w:val="001526A7"/>
    <w:rsid w:val="00153A2C"/>
    <w:rsid w:val="0015767F"/>
    <w:rsid w:val="00157B98"/>
    <w:rsid w:val="0016000B"/>
    <w:rsid w:val="00166902"/>
    <w:rsid w:val="00166D22"/>
    <w:rsid w:val="00166EBC"/>
    <w:rsid w:val="00167482"/>
    <w:rsid w:val="00167AFA"/>
    <w:rsid w:val="00172BD6"/>
    <w:rsid w:val="00174403"/>
    <w:rsid w:val="0017640D"/>
    <w:rsid w:val="00181C73"/>
    <w:rsid w:val="001826F4"/>
    <w:rsid w:val="00182966"/>
    <w:rsid w:val="00184040"/>
    <w:rsid w:val="001873AF"/>
    <w:rsid w:val="00193584"/>
    <w:rsid w:val="00196653"/>
    <w:rsid w:val="001A5B56"/>
    <w:rsid w:val="001A5CC4"/>
    <w:rsid w:val="001A5FAF"/>
    <w:rsid w:val="001A6375"/>
    <w:rsid w:val="001A707D"/>
    <w:rsid w:val="001B0221"/>
    <w:rsid w:val="001B6A40"/>
    <w:rsid w:val="001B6AC1"/>
    <w:rsid w:val="001C03A0"/>
    <w:rsid w:val="001C0DFC"/>
    <w:rsid w:val="001C4425"/>
    <w:rsid w:val="001C457B"/>
    <w:rsid w:val="001C5AE9"/>
    <w:rsid w:val="001C7260"/>
    <w:rsid w:val="001C7578"/>
    <w:rsid w:val="001D2E7C"/>
    <w:rsid w:val="001D55F3"/>
    <w:rsid w:val="001E0127"/>
    <w:rsid w:val="001E1B03"/>
    <w:rsid w:val="001E4D6E"/>
    <w:rsid w:val="001E506B"/>
    <w:rsid w:val="001E778A"/>
    <w:rsid w:val="001F51A1"/>
    <w:rsid w:val="00200D14"/>
    <w:rsid w:val="002018C7"/>
    <w:rsid w:val="00201BD0"/>
    <w:rsid w:val="00203344"/>
    <w:rsid w:val="0020338B"/>
    <w:rsid w:val="002057C6"/>
    <w:rsid w:val="002064E1"/>
    <w:rsid w:val="00211B96"/>
    <w:rsid w:val="002123D2"/>
    <w:rsid w:val="002136EC"/>
    <w:rsid w:val="002141A6"/>
    <w:rsid w:val="0021719A"/>
    <w:rsid w:val="0022079E"/>
    <w:rsid w:val="002211CC"/>
    <w:rsid w:val="00224D52"/>
    <w:rsid w:val="00226857"/>
    <w:rsid w:val="002271EA"/>
    <w:rsid w:val="00230322"/>
    <w:rsid w:val="00231C8F"/>
    <w:rsid w:val="002369B5"/>
    <w:rsid w:val="00244F2C"/>
    <w:rsid w:val="002450BC"/>
    <w:rsid w:val="002466F7"/>
    <w:rsid w:val="002501DD"/>
    <w:rsid w:val="0026138A"/>
    <w:rsid w:val="002618B2"/>
    <w:rsid w:val="00262B68"/>
    <w:rsid w:val="00263CD9"/>
    <w:rsid w:val="002642E7"/>
    <w:rsid w:val="00271177"/>
    <w:rsid w:val="00271C24"/>
    <w:rsid w:val="002720DF"/>
    <w:rsid w:val="00273B47"/>
    <w:rsid w:val="00273F52"/>
    <w:rsid w:val="002818F4"/>
    <w:rsid w:val="00284197"/>
    <w:rsid w:val="002871A0"/>
    <w:rsid w:val="00291E91"/>
    <w:rsid w:val="00293F29"/>
    <w:rsid w:val="00296B40"/>
    <w:rsid w:val="002A01A7"/>
    <w:rsid w:val="002A1FC7"/>
    <w:rsid w:val="002A2670"/>
    <w:rsid w:val="002A50F4"/>
    <w:rsid w:val="002B19B9"/>
    <w:rsid w:val="002B2395"/>
    <w:rsid w:val="002C0943"/>
    <w:rsid w:val="002C0DEA"/>
    <w:rsid w:val="002C41FB"/>
    <w:rsid w:val="002C4BF1"/>
    <w:rsid w:val="002C4F63"/>
    <w:rsid w:val="002C6470"/>
    <w:rsid w:val="002C6563"/>
    <w:rsid w:val="002D170B"/>
    <w:rsid w:val="002D4DDA"/>
    <w:rsid w:val="002D5150"/>
    <w:rsid w:val="002E1072"/>
    <w:rsid w:val="002E166D"/>
    <w:rsid w:val="002E5BC1"/>
    <w:rsid w:val="002F0148"/>
    <w:rsid w:val="002F2D4B"/>
    <w:rsid w:val="002F3905"/>
    <w:rsid w:val="002F65EE"/>
    <w:rsid w:val="00300DF1"/>
    <w:rsid w:val="00301A22"/>
    <w:rsid w:val="0030374D"/>
    <w:rsid w:val="00303ADF"/>
    <w:rsid w:val="00307752"/>
    <w:rsid w:val="00310E5D"/>
    <w:rsid w:val="0031184A"/>
    <w:rsid w:val="003146BE"/>
    <w:rsid w:val="00316A9A"/>
    <w:rsid w:val="00317B1E"/>
    <w:rsid w:val="00317F34"/>
    <w:rsid w:val="00321ADA"/>
    <w:rsid w:val="0032417C"/>
    <w:rsid w:val="003245A6"/>
    <w:rsid w:val="003266B1"/>
    <w:rsid w:val="003305F2"/>
    <w:rsid w:val="0033156F"/>
    <w:rsid w:val="003325B9"/>
    <w:rsid w:val="003343B3"/>
    <w:rsid w:val="00334EE8"/>
    <w:rsid w:val="00335C2F"/>
    <w:rsid w:val="0033643D"/>
    <w:rsid w:val="0033647E"/>
    <w:rsid w:val="003369A4"/>
    <w:rsid w:val="003369C0"/>
    <w:rsid w:val="00337CE6"/>
    <w:rsid w:val="00337F54"/>
    <w:rsid w:val="003402C5"/>
    <w:rsid w:val="00341BC9"/>
    <w:rsid w:val="003433CC"/>
    <w:rsid w:val="00345544"/>
    <w:rsid w:val="00345779"/>
    <w:rsid w:val="00345E7A"/>
    <w:rsid w:val="0034617B"/>
    <w:rsid w:val="003512C0"/>
    <w:rsid w:val="00353DC2"/>
    <w:rsid w:val="00356277"/>
    <w:rsid w:val="003572CE"/>
    <w:rsid w:val="0036377A"/>
    <w:rsid w:val="00365794"/>
    <w:rsid w:val="003720F5"/>
    <w:rsid w:val="00372183"/>
    <w:rsid w:val="00372C7C"/>
    <w:rsid w:val="00374A75"/>
    <w:rsid w:val="00375BF0"/>
    <w:rsid w:val="003817E3"/>
    <w:rsid w:val="00384CEC"/>
    <w:rsid w:val="0038694B"/>
    <w:rsid w:val="00387E7A"/>
    <w:rsid w:val="00392B2C"/>
    <w:rsid w:val="003960DB"/>
    <w:rsid w:val="00397D0A"/>
    <w:rsid w:val="003A37F0"/>
    <w:rsid w:val="003A6759"/>
    <w:rsid w:val="003A774E"/>
    <w:rsid w:val="003B1E9E"/>
    <w:rsid w:val="003B2A70"/>
    <w:rsid w:val="003B41F8"/>
    <w:rsid w:val="003C011E"/>
    <w:rsid w:val="003C5D98"/>
    <w:rsid w:val="003C6E4F"/>
    <w:rsid w:val="003D13E7"/>
    <w:rsid w:val="003D18B1"/>
    <w:rsid w:val="003D1BF5"/>
    <w:rsid w:val="003D3F4F"/>
    <w:rsid w:val="003D5032"/>
    <w:rsid w:val="003E0C8D"/>
    <w:rsid w:val="003E0D0A"/>
    <w:rsid w:val="003E2E26"/>
    <w:rsid w:val="003E4783"/>
    <w:rsid w:val="003E5B4F"/>
    <w:rsid w:val="003E5CDE"/>
    <w:rsid w:val="003F11A3"/>
    <w:rsid w:val="003F140D"/>
    <w:rsid w:val="003F4B14"/>
    <w:rsid w:val="003F6BDD"/>
    <w:rsid w:val="003F7D03"/>
    <w:rsid w:val="00401851"/>
    <w:rsid w:val="00403217"/>
    <w:rsid w:val="00404C27"/>
    <w:rsid w:val="00405A7B"/>
    <w:rsid w:val="004063FD"/>
    <w:rsid w:val="00406E4E"/>
    <w:rsid w:val="00407B56"/>
    <w:rsid w:val="0041064C"/>
    <w:rsid w:val="004108B4"/>
    <w:rsid w:val="00410FF2"/>
    <w:rsid w:val="0041324C"/>
    <w:rsid w:val="0041461D"/>
    <w:rsid w:val="0041567A"/>
    <w:rsid w:val="00415F17"/>
    <w:rsid w:val="00416526"/>
    <w:rsid w:val="004169FC"/>
    <w:rsid w:val="004212E6"/>
    <w:rsid w:val="0042649A"/>
    <w:rsid w:val="00427F0A"/>
    <w:rsid w:val="00430FFC"/>
    <w:rsid w:val="00431535"/>
    <w:rsid w:val="00432B01"/>
    <w:rsid w:val="00433158"/>
    <w:rsid w:val="00443444"/>
    <w:rsid w:val="00444BFC"/>
    <w:rsid w:val="00446E11"/>
    <w:rsid w:val="00447D94"/>
    <w:rsid w:val="00461392"/>
    <w:rsid w:val="0046740A"/>
    <w:rsid w:val="004707D0"/>
    <w:rsid w:val="0047254F"/>
    <w:rsid w:val="00472C13"/>
    <w:rsid w:val="004758BE"/>
    <w:rsid w:val="00477DA7"/>
    <w:rsid w:val="0048012B"/>
    <w:rsid w:val="00483574"/>
    <w:rsid w:val="00483B30"/>
    <w:rsid w:val="00490B9C"/>
    <w:rsid w:val="00491927"/>
    <w:rsid w:val="00493C41"/>
    <w:rsid w:val="00495278"/>
    <w:rsid w:val="0049671B"/>
    <w:rsid w:val="00496960"/>
    <w:rsid w:val="004A0C24"/>
    <w:rsid w:val="004A0F5C"/>
    <w:rsid w:val="004A37B5"/>
    <w:rsid w:val="004A42B7"/>
    <w:rsid w:val="004A4682"/>
    <w:rsid w:val="004A7D1E"/>
    <w:rsid w:val="004B1DBF"/>
    <w:rsid w:val="004B33DA"/>
    <w:rsid w:val="004B5534"/>
    <w:rsid w:val="004C0F9A"/>
    <w:rsid w:val="004C12FC"/>
    <w:rsid w:val="004D0309"/>
    <w:rsid w:val="004D1D57"/>
    <w:rsid w:val="004D72B2"/>
    <w:rsid w:val="004E1BED"/>
    <w:rsid w:val="004E284A"/>
    <w:rsid w:val="004E29FF"/>
    <w:rsid w:val="004E5193"/>
    <w:rsid w:val="004E5D55"/>
    <w:rsid w:val="004E5F20"/>
    <w:rsid w:val="004E6654"/>
    <w:rsid w:val="004E69AF"/>
    <w:rsid w:val="004E6DC2"/>
    <w:rsid w:val="004F0148"/>
    <w:rsid w:val="004F7E9E"/>
    <w:rsid w:val="00503E5C"/>
    <w:rsid w:val="00505FB5"/>
    <w:rsid w:val="0051617A"/>
    <w:rsid w:val="00522CAB"/>
    <w:rsid w:val="00524554"/>
    <w:rsid w:val="00524720"/>
    <w:rsid w:val="00526BBB"/>
    <w:rsid w:val="00527427"/>
    <w:rsid w:val="00530515"/>
    <w:rsid w:val="005315D1"/>
    <w:rsid w:val="00535675"/>
    <w:rsid w:val="00537C79"/>
    <w:rsid w:val="00545C25"/>
    <w:rsid w:val="00546986"/>
    <w:rsid w:val="00547930"/>
    <w:rsid w:val="005500B6"/>
    <w:rsid w:val="00550715"/>
    <w:rsid w:val="00557321"/>
    <w:rsid w:val="005602F6"/>
    <w:rsid w:val="005640C7"/>
    <w:rsid w:val="005669D0"/>
    <w:rsid w:val="00567EB9"/>
    <w:rsid w:val="005712A2"/>
    <w:rsid w:val="00571E82"/>
    <w:rsid w:val="00573825"/>
    <w:rsid w:val="00574D1D"/>
    <w:rsid w:val="00577012"/>
    <w:rsid w:val="005844AF"/>
    <w:rsid w:val="00584E3A"/>
    <w:rsid w:val="0058592C"/>
    <w:rsid w:val="00585F4E"/>
    <w:rsid w:val="00590339"/>
    <w:rsid w:val="00590430"/>
    <w:rsid w:val="0059328C"/>
    <w:rsid w:val="00593345"/>
    <w:rsid w:val="005A1340"/>
    <w:rsid w:val="005A1B1F"/>
    <w:rsid w:val="005A2EAD"/>
    <w:rsid w:val="005A4288"/>
    <w:rsid w:val="005A519D"/>
    <w:rsid w:val="005A7919"/>
    <w:rsid w:val="005B1619"/>
    <w:rsid w:val="005B3A82"/>
    <w:rsid w:val="005B4E20"/>
    <w:rsid w:val="005B5586"/>
    <w:rsid w:val="005C1C66"/>
    <w:rsid w:val="005C309F"/>
    <w:rsid w:val="005C6D0C"/>
    <w:rsid w:val="005D2C7F"/>
    <w:rsid w:val="005D66B5"/>
    <w:rsid w:val="005D6722"/>
    <w:rsid w:val="005D7902"/>
    <w:rsid w:val="005E0970"/>
    <w:rsid w:val="005E6C6E"/>
    <w:rsid w:val="005F2A36"/>
    <w:rsid w:val="005F55C3"/>
    <w:rsid w:val="005F5C58"/>
    <w:rsid w:val="005F62FC"/>
    <w:rsid w:val="005F724A"/>
    <w:rsid w:val="005F7927"/>
    <w:rsid w:val="00600532"/>
    <w:rsid w:val="00601740"/>
    <w:rsid w:val="00606A2A"/>
    <w:rsid w:val="00607A07"/>
    <w:rsid w:val="00610C81"/>
    <w:rsid w:val="00614990"/>
    <w:rsid w:val="0061620E"/>
    <w:rsid w:val="00616480"/>
    <w:rsid w:val="0061794A"/>
    <w:rsid w:val="0062130E"/>
    <w:rsid w:val="00622E57"/>
    <w:rsid w:val="00624524"/>
    <w:rsid w:val="0062508C"/>
    <w:rsid w:val="006253A7"/>
    <w:rsid w:val="00630647"/>
    <w:rsid w:val="0063075A"/>
    <w:rsid w:val="006308D8"/>
    <w:rsid w:val="00633DFB"/>
    <w:rsid w:val="00635B21"/>
    <w:rsid w:val="006367ED"/>
    <w:rsid w:val="00636FAF"/>
    <w:rsid w:val="00640336"/>
    <w:rsid w:val="00640BA4"/>
    <w:rsid w:val="00641ACD"/>
    <w:rsid w:val="006420AE"/>
    <w:rsid w:val="006428CE"/>
    <w:rsid w:val="006431CC"/>
    <w:rsid w:val="0064774D"/>
    <w:rsid w:val="0065049E"/>
    <w:rsid w:val="006556F7"/>
    <w:rsid w:val="00655C41"/>
    <w:rsid w:val="006638A2"/>
    <w:rsid w:val="00665013"/>
    <w:rsid w:val="006653DC"/>
    <w:rsid w:val="006723D5"/>
    <w:rsid w:val="00672C7E"/>
    <w:rsid w:val="00673F2E"/>
    <w:rsid w:val="0067596C"/>
    <w:rsid w:val="00675F99"/>
    <w:rsid w:val="0067665C"/>
    <w:rsid w:val="00676717"/>
    <w:rsid w:val="0067754E"/>
    <w:rsid w:val="00681262"/>
    <w:rsid w:val="00681374"/>
    <w:rsid w:val="00682E17"/>
    <w:rsid w:val="006833F9"/>
    <w:rsid w:val="00683D00"/>
    <w:rsid w:val="0069272C"/>
    <w:rsid w:val="0069327B"/>
    <w:rsid w:val="006953CD"/>
    <w:rsid w:val="00695DE9"/>
    <w:rsid w:val="00696521"/>
    <w:rsid w:val="00696EA4"/>
    <w:rsid w:val="00697C9D"/>
    <w:rsid w:val="006A01FC"/>
    <w:rsid w:val="006A26E9"/>
    <w:rsid w:val="006A484A"/>
    <w:rsid w:val="006A4A74"/>
    <w:rsid w:val="006A5400"/>
    <w:rsid w:val="006A6FFE"/>
    <w:rsid w:val="006B1DD9"/>
    <w:rsid w:val="006C1469"/>
    <w:rsid w:val="006C2E59"/>
    <w:rsid w:val="006C4E75"/>
    <w:rsid w:val="006C7800"/>
    <w:rsid w:val="006D2628"/>
    <w:rsid w:val="006D6756"/>
    <w:rsid w:val="006E10AA"/>
    <w:rsid w:val="006E15A9"/>
    <w:rsid w:val="006E1622"/>
    <w:rsid w:val="006E1A47"/>
    <w:rsid w:val="006E2389"/>
    <w:rsid w:val="006E41BC"/>
    <w:rsid w:val="006E4598"/>
    <w:rsid w:val="006E6BAB"/>
    <w:rsid w:val="006F02E4"/>
    <w:rsid w:val="006F47BE"/>
    <w:rsid w:val="006F4B3A"/>
    <w:rsid w:val="006F5FBD"/>
    <w:rsid w:val="006F6577"/>
    <w:rsid w:val="007010C4"/>
    <w:rsid w:val="007024D5"/>
    <w:rsid w:val="00705A39"/>
    <w:rsid w:val="00715BF7"/>
    <w:rsid w:val="00717018"/>
    <w:rsid w:val="00717894"/>
    <w:rsid w:val="00717BEF"/>
    <w:rsid w:val="00722A83"/>
    <w:rsid w:val="00722D7C"/>
    <w:rsid w:val="00727DE6"/>
    <w:rsid w:val="00731AF9"/>
    <w:rsid w:val="0073378D"/>
    <w:rsid w:val="00735464"/>
    <w:rsid w:val="00736ED6"/>
    <w:rsid w:val="007372C2"/>
    <w:rsid w:val="007404BF"/>
    <w:rsid w:val="00741FBA"/>
    <w:rsid w:val="00744124"/>
    <w:rsid w:val="00744B37"/>
    <w:rsid w:val="00745351"/>
    <w:rsid w:val="00747481"/>
    <w:rsid w:val="00747748"/>
    <w:rsid w:val="00750615"/>
    <w:rsid w:val="00750D8F"/>
    <w:rsid w:val="00752126"/>
    <w:rsid w:val="00754B48"/>
    <w:rsid w:val="00757034"/>
    <w:rsid w:val="00757067"/>
    <w:rsid w:val="0075787F"/>
    <w:rsid w:val="00763677"/>
    <w:rsid w:val="00764D59"/>
    <w:rsid w:val="007706C5"/>
    <w:rsid w:val="00771EF5"/>
    <w:rsid w:val="007748A1"/>
    <w:rsid w:val="00777575"/>
    <w:rsid w:val="007827FD"/>
    <w:rsid w:val="00783D41"/>
    <w:rsid w:val="00784562"/>
    <w:rsid w:val="0078641F"/>
    <w:rsid w:val="00786B3A"/>
    <w:rsid w:val="00790D7B"/>
    <w:rsid w:val="00792466"/>
    <w:rsid w:val="00792D02"/>
    <w:rsid w:val="00793A1A"/>
    <w:rsid w:val="00795B68"/>
    <w:rsid w:val="007A76C4"/>
    <w:rsid w:val="007B3054"/>
    <w:rsid w:val="007D378E"/>
    <w:rsid w:val="007D5944"/>
    <w:rsid w:val="007E2A5D"/>
    <w:rsid w:val="007E479F"/>
    <w:rsid w:val="007E5EF3"/>
    <w:rsid w:val="007E72F5"/>
    <w:rsid w:val="007F08F5"/>
    <w:rsid w:val="007F2B5A"/>
    <w:rsid w:val="007F2BD2"/>
    <w:rsid w:val="007F53AD"/>
    <w:rsid w:val="007F6802"/>
    <w:rsid w:val="00801595"/>
    <w:rsid w:val="00801599"/>
    <w:rsid w:val="00804226"/>
    <w:rsid w:val="0080475B"/>
    <w:rsid w:val="00805A29"/>
    <w:rsid w:val="00805FB4"/>
    <w:rsid w:val="00806E32"/>
    <w:rsid w:val="00813709"/>
    <w:rsid w:val="008137DB"/>
    <w:rsid w:val="00813BD5"/>
    <w:rsid w:val="00814830"/>
    <w:rsid w:val="00817DF2"/>
    <w:rsid w:val="00820747"/>
    <w:rsid w:val="00821542"/>
    <w:rsid w:val="00822416"/>
    <w:rsid w:val="00822CA6"/>
    <w:rsid w:val="00822DC7"/>
    <w:rsid w:val="00824E2D"/>
    <w:rsid w:val="00825E71"/>
    <w:rsid w:val="0083206B"/>
    <w:rsid w:val="00832200"/>
    <w:rsid w:val="0083443F"/>
    <w:rsid w:val="00835C58"/>
    <w:rsid w:val="0083678C"/>
    <w:rsid w:val="00840A0C"/>
    <w:rsid w:val="00840EC2"/>
    <w:rsid w:val="008458CE"/>
    <w:rsid w:val="0084603E"/>
    <w:rsid w:val="0084707D"/>
    <w:rsid w:val="00847BB1"/>
    <w:rsid w:val="00847D88"/>
    <w:rsid w:val="008506AA"/>
    <w:rsid w:val="00852D38"/>
    <w:rsid w:val="008532AD"/>
    <w:rsid w:val="00853304"/>
    <w:rsid w:val="0085634D"/>
    <w:rsid w:val="00857318"/>
    <w:rsid w:val="0086213A"/>
    <w:rsid w:val="00866877"/>
    <w:rsid w:val="008709C9"/>
    <w:rsid w:val="00882059"/>
    <w:rsid w:val="008842F9"/>
    <w:rsid w:val="008845A4"/>
    <w:rsid w:val="008854B1"/>
    <w:rsid w:val="00885E84"/>
    <w:rsid w:val="00886367"/>
    <w:rsid w:val="00891616"/>
    <w:rsid w:val="00891815"/>
    <w:rsid w:val="0089443F"/>
    <w:rsid w:val="0089668C"/>
    <w:rsid w:val="00896B81"/>
    <w:rsid w:val="008A09B7"/>
    <w:rsid w:val="008A1590"/>
    <w:rsid w:val="008A37E2"/>
    <w:rsid w:val="008B1A98"/>
    <w:rsid w:val="008B26F9"/>
    <w:rsid w:val="008B47E4"/>
    <w:rsid w:val="008B6B36"/>
    <w:rsid w:val="008C0502"/>
    <w:rsid w:val="008C1A2D"/>
    <w:rsid w:val="008C2A0B"/>
    <w:rsid w:val="008C4BFC"/>
    <w:rsid w:val="008C7FC7"/>
    <w:rsid w:val="008D186B"/>
    <w:rsid w:val="008D322E"/>
    <w:rsid w:val="008D33AB"/>
    <w:rsid w:val="008D361C"/>
    <w:rsid w:val="008D524F"/>
    <w:rsid w:val="008D6F7A"/>
    <w:rsid w:val="008E0EC2"/>
    <w:rsid w:val="008E7A3E"/>
    <w:rsid w:val="008F172E"/>
    <w:rsid w:val="008F3F56"/>
    <w:rsid w:val="008F4321"/>
    <w:rsid w:val="008F79E9"/>
    <w:rsid w:val="008F7DD9"/>
    <w:rsid w:val="00903198"/>
    <w:rsid w:val="00904F13"/>
    <w:rsid w:val="0090668A"/>
    <w:rsid w:val="00907076"/>
    <w:rsid w:val="00910C6D"/>
    <w:rsid w:val="00910CE4"/>
    <w:rsid w:val="0091125B"/>
    <w:rsid w:val="009113E4"/>
    <w:rsid w:val="00911905"/>
    <w:rsid w:val="0091296E"/>
    <w:rsid w:val="009154D4"/>
    <w:rsid w:val="0091561D"/>
    <w:rsid w:val="00916F03"/>
    <w:rsid w:val="00916F6C"/>
    <w:rsid w:val="00917D1E"/>
    <w:rsid w:val="009203C9"/>
    <w:rsid w:val="00922E56"/>
    <w:rsid w:val="0092559E"/>
    <w:rsid w:val="009271CC"/>
    <w:rsid w:val="00931560"/>
    <w:rsid w:val="0093175E"/>
    <w:rsid w:val="009336AE"/>
    <w:rsid w:val="009468F8"/>
    <w:rsid w:val="009505D2"/>
    <w:rsid w:val="009530E8"/>
    <w:rsid w:val="009533A7"/>
    <w:rsid w:val="00953DC3"/>
    <w:rsid w:val="00953E0C"/>
    <w:rsid w:val="00956923"/>
    <w:rsid w:val="00957490"/>
    <w:rsid w:val="009575F1"/>
    <w:rsid w:val="0096293C"/>
    <w:rsid w:val="00963E21"/>
    <w:rsid w:val="00964BFC"/>
    <w:rsid w:val="00967739"/>
    <w:rsid w:val="00967D43"/>
    <w:rsid w:val="00971757"/>
    <w:rsid w:val="00974C55"/>
    <w:rsid w:val="009752C2"/>
    <w:rsid w:val="00976010"/>
    <w:rsid w:val="009818C4"/>
    <w:rsid w:val="00982512"/>
    <w:rsid w:val="00982DF6"/>
    <w:rsid w:val="00983505"/>
    <w:rsid w:val="009839AF"/>
    <w:rsid w:val="00986488"/>
    <w:rsid w:val="0099072F"/>
    <w:rsid w:val="00993FF5"/>
    <w:rsid w:val="009A1425"/>
    <w:rsid w:val="009A3EE3"/>
    <w:rsid w:val="009A72EB"/>
    <w:rsid w:val="009B45C1"/>
    <w:rsid w:val="009B6C68"/>
    <w:rsid w:val="009C6BAC"/>
    <w:rsid w:val="009D0AA3"/>
    <w:rsid w:val="009E0DEB"/>
    <w:rsid w:val="009E21FD"/>
    <w:rsid w:val="009E4124"/>
    <w:rsid w:val="009E6681"/>
    <w:rsid w:val="009E7A6A"/>
    <w:rsid w:val="009F10B2"/>
    <w:rsid w:val="009F3257"/>
    <w:rsid w:val="009F3642"/>
    <w:rsid w:val="009F40DF"/>
    <w:rsid w:val="009F4154"/>
    <w:rsid w:val="009F75C1"/>
    <w:rsid w:val="009F78D4"/>
    <w:rsid w:val="00A00D1F"/>
    <w:rsid w:val="00A01AB7"/>
    <w:rsid w:val="00A027E0"/>
    <w:rsid w:val="00A03BCD"/>
    <w:rsid w:val="00A04F6D"/>
    <w:rsid w:val="00A07532"/>
    <w:rsid w:val="00A076E1"/>
    <w:rsid w:val="00A07AA2"/>
    <w:rsid w:val="00A11B4D"/>
    <w:rsid w:val="00A11EAD"/>
    <w:rsid w:val="00A12D2F"/>
    <w:rsid w:val="00A12F77"/>
    <w:rsid w:val="00A1636D"/>
    <w:rsid w:val="00A175CD"/>
    <w:rsid w:val="00A20CC4"/>
    <w:rsid w:val="00A217D0"/>
    <w:rsid w:val="00A23D13"/>
    <w:rsid w:val="00A26EE6"/>
    <w:rsid w:val="00A27411"/>
    <w:rsid w:val="00A31E7B"/>
    <w:rsid w:val="00A334DE"/>
    <w:rsid w:val="00A34397"/>
    <w:rsid w:val="00A36DDF"/>
    <w:rsid w:val="00A4330A"/>
    <w:rsid w:val="00A447C4"/>
    <w:rsid w:val="00A47E29"/>
    <w:rsid w:val="00A52043"/>
    <w:rsid w:val="00A54812"/>
    <w:rsid w:val="00A5675E"/>
    <w:rsid w:val="00A57418"/>
    <w:rsid w:val="00A6334B"/>
    <w:rsid w:val="00A63F12"/>
    <w:rsid w:val="00A670A3"/>
    <w:rsid w:val="00A70AC3"/>
    <w:rsid w:val="00A7164A"/>
    <w:rsid w:val="00A7198F"/>
    <w:rsid w:val="00A73430"/>
    <w:rsid w:val="00A73A0A"/>
    <w:rsid w:val="00A80310"/>
    <w:rsid w:val="00A831B6"/>
    <w:rsid w:val="00A84A46"/>
    <w:rsid w:val="00A8645B"/>
    <w:rsid w:val="00A8724E"/>
    <w:rsid w:val="00A90679"/>
    <w:rsid w:val="00A915A5"/>
    <w:rsid w:val="00A9284C"/>
    <w:rsid w:val="00A93CFF"/>
    <w:rsid w:val="00A93EC8"/>
    <w:rsid w:val="00A97B4E"/>
    <w:rsid w:val="00AA2C0C"/>
    <w:rsid w:val="00AA513B"/>
    <w:rsid w:val="00AA54D8"/>
    <w:rsid w:val="00AA7742"/>
    <w:rsid w:val="00AA7974"/>
    <w:rsid w:val="00AB0376"/>
    <w:rsid w:val="00AB2762"/>
    <w:rsid w:val="00AB4592"/>
    <w:rsid w:val="00AC1E20"/>
    <w:rsid w:val="00AC35A4"/>
    <w:rsid w:val="00AC551A"/>
    <w:rsid w:val="00AC553D"/>
    <w:rsid w:val="00AC55D7"/>
    <w:rsid w:val="00AD0069"/>
    <w:rsid w:val="00AD0863"/>
    <w:rsid w:val="00AD15BE"/>
    <w:rsid w:val="00AD4AC3"/>
    <w:rsid w:val="00AD63EE"/>
    <w:rsid w:val="00AD656D"/>
    <w:rsid w:val="00AD6DA1"/>
    <w:rsid w:val="00AD751C"/>
    <w:rsid w:val="00AD7C00"/>
    <w:rsid w:val="00AE1D9E"/>
    <w:rsid w:val="00AE2ACC"/>
    <w:rsid w:val="00AE327B"/>
    <w:rsid w:val="00AE3A70"/>
    <w:rsid w:val="00AE4F6A"/>
    <w:rsid w:val="00AE6AA2"/>
    <w:rsid w:val="00AF2DAE"/>
    <w:rsid w:val="00AF412A"/>
    <w:rsid w:val="00AF6C6B"/>
    <w:rsid w:val="00AF7893"/>
    <w:rsid w:val="00AF79B4"/>
    <w:rsid w:val="00AF7E17"/>
    <w:rsid w:val="00B02398"/>
    <w:rsid w:val="00B02578"/>
    <w:rsid w:val="00B042DC"/>
    <w:rsid w:val="00B060D2"/>
    <w:rsid w:val="00B076B6"/>
    <w:rsid w:val="00B11430"/>
    <w:rsid w:val="00B12665"/>
    <w:rsid w:val="00B12CEF"/>
    <w:rsid w:val="00B134A0"/>
    <w:rsid w:val="00B15B2A"/>
    <w:rsid w:val="00B2094E"/>
    <w:rsid w:val="00B22249"/>
    <w:rsid w:val="00B246AF"/>
    <w:rsid w:val="00B24993"/>
    <w:rsid w:val="00B255D3"/>
    <w:rsid w:val="00B31520"/>
    <w:rsid w:val="00B33CB3"/>
    <w:rsid w:val="00B34012"/>
    <w:rsid w:val="00B3460C"/>
    <w:rsid w:val="00B34721"/>
    <w:rsid w:val="00B3588C"/>
    <w:rsid w:val="00B35B27"/>
    <w:rsid w:val="00B36478"/>
    <w:rsid w:val="00B41153"/>
    <w:rsid w:val="00B42F7A"/>
    <w:rsid w:val="00B44167"/>
    <w:rsid w:val="00B46B52"/>
    <w:rsid w:val="00B46FEF"/>
    <w:rsid w:val="00B47046"/>
    <w:rsid w:val="00B550D7"/>
    <w:rsid w:val="00B570D9"/>
    <w:rsid w:val="00B60AB9"/>
    <w:rsid w:val="00B61F49"/>
    <w:rsid w:val="00B662FC"/>
    <w:rsid w:val="00B6667F"/>
    <w:rsid w:val="00B667F4"/>
    <w:rsid w:val="00B6747B"/>
    <w:rsid w:val="00B71AD8"/>
    <w:rsid w:val="00B74E0A"/>
    <w:rsid w:val="00B76642"/>
    <w:rsid w:val="00B83474"/>
    <w:rsid w:val="00B83D21"/>
    <w:rsid w:val="00B8444C"/>
    <w:rsid w:val="00B84BC0"/>
    <w:rsid w:val="00B90321"/>
    <w:rsid w:val="00B912F9"/>
    <w:rsid w:val="00BA45AC"/>
    <w:rsid w:val="00BA5DFB"/>
    <w:rsid w:val="00BA76A8"/>
    <w:rsid w:val="00BA7D3C"/>
    <w:rsid w:val="00BB0C8C"/>
    <w:rsid w:val="00BB2D81"/>
    <w:rsid w:val="00BB2E05"/>
    <w:rsid w:val="00BB3361"/>
    <w:rsid w:val="00BB6FEB"/>
    <w:rsid w:val="00BC577C"/>
    <w:rsid w:val="00BD11D2"/>
    <w:rsid w:val="00BD3FE2"/>
    <w:rsid w:val="00BD50C2"/>
    <w:rsid w:val="00BD5245"/>
    <w:rsid w:val="00BD5EFD"/>
    <w:rsid w:val="00BD5FFC"/>
    <w:rsid w:val="00BD6331"/>
    <w:rsid w:val="00BD6458"/>
    <w:rsid w:val="00BD67B3"/>
    <w:rsid w:val="00BD72CB"/>
    <w:rsid w:val="00BE0E14"/>
    <w:rsid w:val="00BE2364"/>
    <w:rsid w:val="00BE3135"/>
    <w:rsid w:val="00BE7D9C"/>
    <w:rsid w:val="00BF3496"/>
    <w:rsid w:val="00BF6AF3"/>
    <w:rsid w:val="00C00A39"/>
    <w:rsid w:val="00C00D31"/>
    <w:rsid w:val="00C01A4B"/>
    <w:rsid w:val="00C01C22"/>
    <w:rsid w:val="00C02DE2"/>
    <w:rsid w:val="00C03BC0"/>
    <w:rsid w:val="00C056D1"/>
    <w:rsid w:val="00C1189C"/>
    <w:rsid w:val="00C12369"/>
    <w:rsid w:val="00C12AD5"/>
    <w:rsid w:val="00C138D4"/>
    <w:rsid w:val="00C13C44"/>
    <w:rsid w:val="00C1636B"/>
    <w:rsid w:val="00C16B96"/>
    <w:rsid w:val="00C17C87"/>
    <w:rsid w:val="00C22314"/>
    <w:rsid w:val="00C236D2"/>
    <w:rsid w:val="00C274DA"/>
    <w:rsid w:val="00C27B30"/>
    <w:rsid w:val="00C32F97"/>
    <w:rsid w:val="00C34083"/>
    <w:rsid w:val="00C35E09"/>
    <w:rsid w:val="00C40BC6"/>
    <w:rsid w:val="00C45A85"/>
    <w:rsid w:val="00C46B3C"/>
    <w:rsid w:val="00C50069"/>
    <w:rsid w:val="00C503B2"/>
    <w:rsid w:val="00C50B5A"/>
    <w:rsid w:val="00C516F0"/>
    <w:rsid w:val="00C523C1"/>
    <w:rsid w:val="00C532F9"/>
    <w:rsid w:val="00C54325"/>
    <w:rsid w:val="00C5624C"/>
    <w:rsid w:val="00C56D62"/>
    <w:rsid w:val="00C605B8"/>
    <w:rsid w:val="00C61F83"/>
    <w:rsid w:val="00C634F3"/>
    <w:rsid w:val="00C64F41"/>
    <w:rsid w:val="00C65CB1"/>
    <w:rsid w:val="00C6629D"/>
    <w:rsid w:val="00C66311"/>
    <w:rsid w:val="00C72073"/>
    <w:rsid w:val="00C72A2E"/>
    <w:rsid w:val="00C72C74"/>
    <w:rsid w:val="00C76CFB"/>
    <w:rsid w:val="00C77DF1"/>
    <w:rsid w:val="00C80FAF"/>
    <w:rsid w:val="00C83087"/>
    <w:rsid w:val="00C846E2"/>
    <w:rsid w:val="00C8490D"/>
    <w:rsid w:val="00C91380"/>
    <w:rsid w:val="00C92B6B"/>
    <w:rsid w:val="00C9389F"/>
    <w:rsid w:val="00C965E2"/>
    <w:rsid w:val="00CA193D"/>
    <w:rsid w:val="00CA3E26"/>
    <w:rsid w:val="00CA6219"/>
    <w:rsid w:val="00CB4CA0"/>
    <w:rsid w:val="00CB58E5"/>
    <w:rsid w:val="00CB67E8"/>
    <w:rsid w:val="00CC2361"/>
    <w:rsid w:val="00CD0096"/>
    <w:rsid w:val="00CD235B"/>
    <w:rsid w:val="00CD29EF"/>
    <w:rsid w:val="00CD50AE"/>
    <w:rsid w:val="00CD6478"/>
    <w:rsid w:val="00CE12F6"/>
    <w:rsid w:val="00CE1FCB"/>
    <w:rsid w:val="00CE38C8"/>
    <w:rsid w:val="00CE4163"/>
    <w:rsid w:val="00CE6B90"/>
    <w:rsid w:val="00CE7E2D"/>
    <w:rsid w:val="00CF5F72"/>
    <w:rsid w:val="00D0424F"/>
    <w:rsid w:val="00D061B9"/>
    <w:rsid w:val="00D0670D"/>
    <w:rsid w:val="00D06A9C"/>
    <w:rsid w:val="00D073EC"/>
    <w:rsid w:val="00D079F6"/>
    <w:rsid w:val="00D11223"/>
    <w:rsid w:val="00D1133D"/>
    <w:rsid w:val="00D12AFF"/>
    <w:rsid w:val="00D1388D"/>
    <w:rsid w:val="00D13CDC"/>
    <w:rsid w:val="00D16EE9"/>
    <w:rsid w:val="00D2062F"/>
    <w:rsid w:val="00D208B4"/>
    <w:rsid w:val="00D22B00"/>
    <w:rsid w:val="00D22FFC"/>
    <w:rsid w:val="00D23EDB"/>
    <w:rsid w:val="00D24CDD"/>
    <w:rsid w:val="00D26F3B"/>
    <w:rsid w:val="00D32129"/>
    <w:rsid w:val="00D361A2"/>
    <w:rsid w:val="00D40303"/>
    <w:rsid w:val="00D4329B"/>
    <w:rsid w:val="00D474B3"/>
    <w:rsid w:val="00D503FA"/>
    <w:rsid w:val="00D50976"/>
    <w:rsid w:val="00D51836"/>
    <w:rsid w:val="00D54881"/>
    <w:rsid w:val="00D57444"/>
    <w:rsid w:val="00D60D92"/>
    <w:rsid w:val="00D60F26"/>
    <w:rsid w:val="00D6472E"/>
    <w:rsid w:val="00D658F5"/>
    <w:rsid w:val="00D67F01"/>
    <w:rsid w:val="00D71AF1"/>
    <w:rsid w:val="00D728E3"/>
    <w:rsid w:val="00D7315B"/>
    <w:rsid w:val="00D757F3"/>
    <w:rsid w:val="00D75C9C"/>
    <w:rsid w:val="00D80DBC"/>
    <w:rsid w:val="00D811D7"/>
    <w:rsid w:val="00D86745"/>
    <w:rsid w:val="00D876E1"/>
    <w:rsid w:val="00D9013B"/>
    <w:rsid w:val="00D925CC"/>
    <w:rsid w:val="00D93DCB"/>
    <w:rsid w:val="00D948DA"/>
    <w:rsid w:val="00D96AA4"/>
    <w:rsid w:val="00DA02D5"/>
    <w:rsid w:val="00DA0340"/>
    <w:rsid w:val="00DA0A0B"/>
    <w:rsid w:val="00DA5B86"/>
    <w:rsid w:val="00DB3E3B"/>
    <w:rsid w:val="00DB58A0"/>
    <w:rsid w:val="00DB5F02"/>
    <w:rsid w:val="00DB6269"/>
    <w:rsid w:val="00DB7DB7"/>
    <w:rsid w:val="00DC1C24"/>
    <w:rsid w:val="00DC3B05"/>
    <w:rsid w:val="00DC6636"/>
    <w:rsid w:val="00DD0DE7"/>
    <w:rsid w:val="00DD22FA"/>
    <w:rsid w:val="00DD5071"/>
    <w:rsid w:val="00DD5224"/>
    <w:rsid w:val="00DE050E"/>
    <w:rsid w:val="00DE059A"/>
    <w:rsid w:val="00DE0925"/>
    <w:rsid w:val="00DE5041"/>
    <w:rsid w:val="00DE5A37"/>
    <w:rsid w:val="00DF4371"/>
    <w:rsid w:val="00DF60BF"/>
    <w:rsid w:val="00E01642"/>
    <w:rsid w:val="00E01914"/>
    <w:rsid w:val="00E019D8"/>
    <w:rsid w:val="00E05294"/>
    <w:rsid w:val="00E06372"/>
    <w:rsid w:val="00E1314A"/>
    <w:rsid w:val="00E15092"/>
    <w:rsid w:val="00E211CB"/>
    <w:rsid w:val="00E214AD"/>
    <w:rsid w:val="00E24761"/>
    <w:rsid w:val="00E279B4"/>
    <w:rsid w:val="00E3289C"/>
    <w:rsid w:val="00E37C1C"/>
    <w:rsid w:val="00E41FE9"/>
    <w:rsid w:val="00E42C72"/>
    <w:rsid w:val="00E43640"/>
    <w:rsid w:val="00E45F82"/>
    <w:rsid w:val="00E46E1A"/>
    <w:rsid w:val="00E47D20"/>
    <w:rsid w:val="00E526B7"/>
    <w:rsid w:val="00E61006"/>
    <w:rsid w:val="00E615C1"/>
    <w:rsid w:val="00E61EB5"/>
    <w:rsid w:val="00E622C4"/>
    <w:rsid w:val="00E63588"/>
    <w:rsid w:val="00E63A4C"/>
    <w:rsid w:val="00E660A9"/>
    <w:rsid w:val="00E71954"/>
    <w:rsid w:val="00E73203"/>
    <w:rsid w:val="00E758A6"/>
    <w:rsid w:val="00E763FA"/>
    <w:rsid w:val="00E7657A"/>
    <w:rsid w:val="00E8138C"/>
    <w:rsid w:val="00E821B9"/>
    <w:rsid w:val="00E84ACB"/>
    <w:rsid w:val="00E85170"/>
    <w:rsid w:val="00E9153E"/>
    <w:rsid w:val="00E92FE9"/>
    <w:rsid w:val="00E93DB3"/>
    <w:rsid w:val="00E94431"/>
    <w:rsid w:val="00E94ABA"/>
    <w:rsid w:val="00E95A69"/>
    <w:rsid w:val="00E977F5"/>
    <w:rsid w:val="00EA0E17"/>
    <w:rsid w:val="00EA2FD2"/>
    <w:rsid w:val="00EA4685"/>
    <w:rsid w:val="00EA7568"/>
    <w:rsid w:val="00EA7D5E"/>
    <w:rsid w:val="00EB2D26"/>
    <w:rsid w:val="00EB353E"/>
    <w:rsid w:val="00EB3C24"/>
    <w:rsid w:val="00EB65B4"/>
    <w:rsid w:val="00EB667C"/>
    <w:rsid w:val="00EC02E4"/>
    <w:rsid w:val="00EC13D8"/>
    <w:rsid w:val="00EC1C54"/>
    <w:rsid w:val="00EC1DF0"/>
    <w:rsid w:val="00ED035C"/>
    <w:rsid w:val="00ED0E7F"/>
    <w:rsid w:val="00ED1BF1"/>
    <w:rsid w:val="00ED592C"/>
    <w:rsid w:val="00ED6111"/>
    <w:rsid w:val="00ED6643"/>
    <w:rsid w:val="00EE0135"/>
    <w:rsid w:val="00EE0DCD"/>
    <w:rsid w:val="00EE54F6"/>
    <w:rsid w:val="00EE6497"/>
    <w:rsid w:val="00EE70B4"/>
    <w:rsid w:val="00EE7C08"/>
    <w:rsid w:val="00EF0696"/>
    <w:rsid w:val="00EF34B5"/>
    <w:rsid w:val="00EF4748"/>
    <w:rsid w:val="00EF5D14"/>
    <w:rsid w:val="00EF73DA"/>
    <w:rsid w:val="00EF79E1"/>
    <w:rsid w:val="00F01161"/>
    <w:rsid w:val="00F01D25"/>
    <w:rsid w:val="00F11CCF"/>
    <w:rsid w:val="00F1271A"/>
    <w:rsid w:val="00F13A5D"/>
    <w:rsid w:val="00F1412E"/>
    <w:rsid w:val="00F16B32"/>
    <w:rsid w:val="00F16B7A"/>
    <w:rsid w:val="00F1724A"/>
    <w:rsid w:val="00F17CAF"/>
    <w:rsid w:val="00F2093C"/>
    <w:rsid w:val="00F21C42"/>
    <w:rsid w:val="00F258D6"/>
    <w:rsid w:val="00F26E1B"/>
    <w:rsid w:val="00F31E38"/>
    <w:rsid w:val="00F34205"/>
    <w:rsid w:val="00F35332"/>
    <w:rsid w:val="00F41496"/>
    <w:rsid w:val="00F41C45"/>
    <w:rsid w:val="00F435FA"/>
    <w:rsid w:val="00F438AA"/>
    <w:rsid w:val="00F471D9"/>
    <w:rsid w:val="00F47968"/>
    <w:rsid w:val="00F51996"/>
    <w:rsid w:val="00F53191"/>
    <w:rsid w:val="00F561F5"/>
    <w:rsid w:val="00F565D8"/>
    <w:rsid w:val="00F61AB9"/>
    <w:rsid w:val="00F658C7"/>
    <w:rsid w:val="00F65BB4"/>
    <w:rsid w:val="00F66A6E"/>
    <w:rsid w:val="00F66BB0"/>
    <w:rsid w:val="00F67F26"/>
    <w:rsid w:val="00F70A17"/>
    <w:rsid w:val="00F73CCA"/>
    <w:rsid w:val="00F75241"/>
    <w:rsid w:val="00F77CFA"/>
    <w:rsid w:val="00F77FBC"/>
    <w:rsid w:val="00F803AE"/>
    <w:rsid w:val="00F823E8"/>
    <w:rsid w:val="00F830EE"/>
    <w:rsid w:val="00F85215"/>
    <w:rsid w:val="00F856C8"/>
    <w:rsid w:val="00F90772"/>
    <w:rsid w:val="00FA04F9"/>
    <w:rsid w:val="00FA27C5"/>
    <w:rsid w:val="00FA48BC"/>
    <w:rsid w:val="00FA50C6"/>
    <w:rsid w:val="00FA586B"/>
    <w:rsid w:val="00FA5B12"/>
    <w:rsid w:val="00FA72F1"/>
    <w:rsid w:val="00FB15A1"/>
    <w:rsid w:val="00FB1C9C"/>
    <w:rsid w:val="00FB3913"/>
    <w:rsid w:val="00FB4CE0"/>
    <w:rsid w:val="00FC1ACE"/>
    <w:rsid w:val="00FC4187"/>
    <w:rsid w:val="00FC4CCF"/>
    <w:rsid w:val="00FC68D4"/>
    <w:rsid w:val="00FC79A9"/>
    <w:rsid w:val="00FD24D0"/>
    <w:rsid w:val="00FD49B1"/>
    <w:rsid w:val="00FD6B95"/>
    <w:rsid w:val="00FD6CDC"/>
    <w:rsid w:val="00FD7135"/>
    <w:rsid w:val="00FD72AE"/>
    <w:rsid w:val="00FE0074"/>
    <w:rsid w:val="00FE4173"/>
    <w:rsid w:val="00FE43D5"/>
    <w:rsid w:val="00FE7113"/>
    <w:rsid w:val="00FE71EA"/>
    <w:rsid w:val="00FF0994"/>
    <w:rsid w:val="00FF1F7A"/>
    <w:rsid w:val="00FF4BA9"/>
    <w:rsid w:val="00FF4BB9"/>
    <w:rsid w:val="00FF61CF"/>
    <w:rsid w:val="00FF6F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C0CBC"/>
  <w15:docId w15:val="{6C65AD04-AF17-43F0-BA08-7373C135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7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C025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851711"/>
  </w:style>
  <w:style w:type="character" w:customStyle="1" w:styleId="FootnoteTextChar">
    <w:name w:val="Footnote Text Char"/>
    <w:basedOn w:val="DefaultParagraphFont"/>
    <w:link w:val="FootnoteText"/>
    <w:uiPriority w:val="99"/>
    <w:rsid w:val="00851711"/>
  </w:style>
  <w:style w:type="character" w:styleId="FootnoteReference">
    <w:name w:val="footnote reference"/>
    <w:basedOn w:val="DefaultParagraphFont"/>
    <w:uiPriority w:val="99"/>
    <w:unhideWhenUsed/>
    <w:rsid w:val="00851711"/>
    <w:rPr>
      <w:vertAlign w:val="superscript"/>
    </w:rPr>
  </w:style>
  <w:style w:type="paragraph" w:styleId="Header">
    <w:name w:val="header"/>
    <w:basedOn w:val="Normal"/>
    <w:link w:val="HeaderChar"/>
    <w:uiPriority w:val="99"/>
    <w:unhideWhenUsed/>
    <w:rsid w:val="00851711"/>
    <w:pPr>
      <w:tabs>
        <w:tab w:val="center" w:pos="4320"/>
        <w:tab w:val="right" w:pos="8640"/>
      </w:tabs>
    </w:pPr>
  </w:style>
  <w:style w:type="character" w:customStyle="1" w:styleId="HeaderChar">
    <w:name w:val="Header Char"/>
    <w:basedOn w:val="DefaultParagraphFont"/>
    <w:link w:val="Header"/>
    <w:uiPriority w:val="99"/>
    <w:rsid w:val="00851711"/>
  </w:style>
  <w:style w:type="paragraph" w:styleId="Footer">
    <w:name w:val="footer"/>
    <w:basedOn w:val="Normal"/>
    <w:link w:val="FooterChar"/>
    <w:uiPriority w:val="99"/>
    <w:unhideWhenUsed/>
    <w:rsid w:val="00851711"/>
    <w:pPr>
      <w:tabs>
        <w:tab w:val="center" w:pos="4320"/>
        <w:tab w:val="right" w:pos="8640"/>
      </w:tabs>
    </w:pPr>
  </w:style>
  <w:style w:type="character" w:customStyle="1" w:styleId="FooterChar">
    <w:name w:val="Footer Char"/>
    <w:basedOn w:val="DefaultParagraphFont"/>
    <w:link w:val="Footer"/>
    <w:uiPriority w:val="99"/>
    <w:rsid w:val="00851711"/>
  </w:style>
  <w:style w:type="paragraph" w:styleId="BalloonText">
    <w:name w:val="Balloon Text"/>
    <w:basedOn w:val="Normal"/>
    <w:link w:val="BalloonTextChar"/>
    <w:uiPriority w:val="99"/>
    <w:semiHidden/>
    <w:unhideWhenUsed/>
    <w:rsid w:val="008517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1711"/>
    <w:rPr>
      <w:rFonts w:ascii="Lucida Grande" w:hAnsi="Lucida Grande" w:cs="Lucida Grande"/>
      <w:sz w:val="18"/>
      <w:szCs w:val="18"/>
    </w:rPr>
  </w:style>
  <w:style w:type="character" w:customStyle="1" w:styleId="Heading1Char">
    <w:name w:val="Heading 1 Char"/>
    <w:basedOn w:val="DefaultParagraphFont"/>
    <w:link w:val="Heading1"/>
    <w:uiPriority w:val="9"/>
    <w:rsid w:val="00851711"/>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
    <w:uiPriority w:val="99"/>
    <w:rsid w:val="0095608A"/>
    <w:pPr>
      <w:widowControl w:val="0"/>
      <w:autoSpaceDE w:val="0"/>
      <w:autoSpaceDN w:val="0"/>
      <w:adjustRightInd w:val="0"/>
      <w:spacing w:line="288" w:lineRule="auto"/>
      <w:textAlignment w:val="center"/>
    </w:pPr>
    <w:rPr>
      <w:rFonts w:ascii="Times-Roman" w:hAnsi="Times-Roman" w:cs="Times-Roman"/>
      <w:color w:val="000000"/>
    </w:rPr>
  </w:style>
  <w:style w:type="paragraph" w:customStyle="1" w:styleId="NoParagraphStyle">
    <w:name w:val="[No Paragraph Style]"/>
    <w:rsid w:val="00043628"/>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DefaultParagraphFont"/>
    <w:uiPriority w:val="99"/>
    <w:unhideWhenUsed/>
    <w:rsid w:val="008F5F7B"/>
    <w:rPr>
      <w:color w:val="0000FF" w:themeColor="hyperlink"/>
      <w:u w:val="single"/>
    </w:rPr>
  </w:style>
  <w:style w:type="paragraph" w:styleId="EndnoteText">
    <w:name w:val="endnote text"/>
    <w:basedOn w:val="Normal"/>
    <w:link w:val="EndnoteTextChar"/>
    <w:uiPriority w:val="99"/>
    <w:semiHidden/>
    <w:unhideWhenUsed/>
    <w:rsid w:val="000F5F12"/>
    <w:rPr>
      <w:sz w:val="20"/>
      <w:szCs w:val="20"/>
    </w:rPr>
  </w:style>
  <w:style w:type="character" w:customStyle="1" w:styleId="EndnoteTextChar">
    <w:name w:val="Endnote Text Char"/>
    <w:basedOn w:val="DefaultParagraphFont"/>
    <w:link w:val="EndnoteText"/>
    <w:uiPriority w:val="99"/>
    <w:semiHidden/>
    <w:rsid w:val="000F5F12"/>
    <w:rPr>
      <w:sz w:val="20"/>
      <w:szCs w:val="20"/>
    </w:rPr>
  </w:style>
  <w:style w:type="character" w:styleId="EndnoteReference">
    <w:name w:val="endnote reference"/>
    <w:basedOn w:val="DefaultParagraphFont"/>
    <w:uiPriority w:val="99"/>
    <w:semiHidden/>
    <w:unhideWhenUsed/>
    <w:rsid w:val="000F5F12"/>
    <w:rPr>
      <w:vertAlign w:val="superscript"/>
    </w:rPr>
  </w:style>
  <w:style w:type="character" w:styleId="CommentReference">
    <w:name w:val="annotation reference"/>
    <w:basedOn w:val="DefaultParagraphFont"/>
    <w:uiPriority w:val="99"/>
    <w:semiHidden/>
    <w:unhideWhenUsed/>
    <w:rsid w:val="00855A97"/>
    <w:rPr>
      <w:sz w:val="16"/>
      <w:szCs w:val="16"/>
    </w:rPr>
  </w:style>
  <w:style w:type="paragraph" w:styleId="CommentText">
    <w:name w:val="annotation text"/>
    <w:basedOn w:val="Normal"/>
    <w:link w:val="CommentTextChar"/>
    <w:uiPriority w:val="99"/>
    <w:unhideWhenUsed/>
    <w:rsid w:val="00855A97"/>
    <w:rPr>
      <w:sz w:val="20"/>
      <w:szCs w:val="20"/>
    </w:rPr>
  </w:style>
  <w:style w:type="character" w:customStyle="1" w:styleId="CommentTextChar">
    <w:name w:val="Comment Text Char"/>
    <w:basedOn w:val="DefaultParagraphFont"/>
    <w:link w:val="CommentText"/>
    <w:uiPriority w:val="99"/>
    <w:rsid w:val="00855A97"/>
    <w:rPr>
      <w:sz w:val="20"/>
      <w:szCs w:val="20"/>
    </w:rPr>
  </w:style>
  <w:style w:type="paragraph" w:styleId="CommentSubject">
    <w:name w:val="annotation subject"/>
    <w:basedOn w:val="CommentText"/>
    <w:next w:val="CommentText"/>
    <w:link w:val="CommentSubjectChar"/>
    <w:uiPriority w:val="99"/>
    <w:semiHidden/>
    <w:unhideWhenUsed/>
    <w:rsid w:val="00855A97"/>
    <w:rPr>
      <w:b/>
      <w:bCs/>
    </w:rPr>
  </w:style>
  <w:style w:type="character" w:customStyle="1" w:styleId="CommentSubjectChar">
    <w:name w:val="Comment Subject Char"/>
    <w:basedOn w:val="CommentTextChar"/>
    <w:link w:val="CommentSubject"/>
    <w:uiPriority w:val="99"/>
    <w:semiHidden/>
    <w:rsid w:val="00855A97"/>
    <w:rPr>
      <w:b/>
      <w:bCs/>
      <w:sz w:val="20"/>
      <w:szCs w:val="20"/>
    </w:rPr>
  </w:style>
  <w:style w:type="paragraph" w:styleId="ListParagraph">
    <w:name w:val="List Paragraph"/>
    <w:basedOn w:val="Normal"/>
    <w:uiPriority w:val="34"/>
    <w:qFormat/>
    <w:rsid w:val="009A5C6B"/>
    <w:pPr>
      <w:ind w:left="720"/>
      <w:contextualSpacing/>
    </w:pPr>
  </w:style>
  <w:style w:type="paragraph" w:styleId="BodyText">
    <w:name w:val="Body Text"/>
    <w:basedOn w:val="Normal"/>
    <w:link w:val="BodyTextChar"/>
    <w:uiPriority w:val="99"/>
    <w:unhideWhenUsed/>
    <w:rsid w:val="00507C70"/>
    <w:pPr>
      <w:spacing w:after="120"/>
    </w:pPr>
  </w:style>
  <w:style w:type="character" w:customStyle="1" w:styleId="BodyTextChar">
    <w:name w:val="Body Text Char"/>
    <w:basedOn w:val="DefaultParagraphFont"/>
    <w:link w:val="BodyText"/>
    <w:uiPriority w:val="99"/>
    <w:rsid w:val="00507C70"/>
  </w:style>
  <w:style w:type="paragraph" w:styleId="Revision">
    <w:name w:val="Revision"/>
    <w:hidden/>
    <w:uiPriority w:val="99"/>
    <w:semiHidden/>
    <w:rsid w:val="00E33A65"/>
  </w:style>
  <w:style w:type="character" w:customStyle="1" w:styleId="Heading2Char">
    <w:name w:val="Heading 2 Char"/>
    <w:basedOn w:val="DefaultParagraphFont"/>
    <w:link w:val="Heading2"/>
    <w:uiPriority w:val="9"/>
    <w:semiHidden/>
    <w:rsid w:val="00C02588"/>
    <w:rPr>
      <w:rFonts w:asciiTheme="majorHAnsi" w:eastAsiaTheme="majorEastAsia" w:hAnsiTheme="majorHAnsi" w:cstheme="majorBidi"/>
      <w:color w:val="365F91" w:themeColor="accent1" w:themeShade="BF"/>
      <w:sz w:val="26"/>
      <w:szCs w:val="26"/>
    </w:rPr>
  </w:style>
  <w:style w:type="paragraph" w:customStyle="1" w:styleId="lead">
    <w:name w:val="lead"/>
    <w:basedOn w:val="Normal"/>
    <w:rsid w:val="00C02588"/>
    <w:pPr>
      <w:spacing w:before="100" w:beforeAutospacing="1" w:after="100" w:afterAutospacing="1"/>
    </w:pPr>
    <w:rPr>
      <w:lang w:eastAsia="en-GB"/>
    </w:rPr>
  </w:style>
  <w:style w:type="paragraph" w:styleId="NoSpacing">
    <w:name w:val="No Spacing"/>
    <w:uiPriority w:val="1"/>
    <w:qFormat/>
    <w:rsid w:val="00F9313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ontentpasted0">
    <w:name w:val="contentpasted0"/>
    <w:basedOn w:val="Normal"/>
    <w:rsid w:val="00372183"/>
    <w:rPr>
      <w:rFonts w:ascii="Calibri" w:eastAsiaTheme="minorHAnsi" w:hAnsi="Calibri" w:cs="Calibri"/>
      <w:sz w:val="22"/>
      <w:szCs w:val="22"/>
      <w:lang w:eastAsia="pl-PL"/>
    </w:rPr>
  </w:style>
  <w:style w:type="character" w:customStyle="1" w:styleId="contentpasted01">
    <w:name w:val="contentpasted01"/>
    <w:basedOn w:val="DefaultParagraphFont"/>
    <w:rsid w:val="00372183"/>
  </w:style>
  <w:style w:type="character" w:customStyle="1" w:styleId="ui-provider">
    <w:name w:val="ui-provider"/>
    <w:basedOn w:val="DefaultParagraphFont"/>
    <w:rsid w:val="00372183"/>
  </w:style>
  <w:style w:type="character" w:customStyle="1" w:styleId="normaltextrun">
    <w:name w:val="normaltextrun"/>
    <w:basedOn w:val="DefaultParagraphFont"/>
    <w:rsid w:val="000F6FE5"/>
  </w:style>
  <w:style w:type="paragraph" w:styleId="NormalWeb">
    <w:name w:val="Normal (Web)"/>
    <w:basedOn w:val="Normal"/>
    <w:uiPriority w:val="99"/>
    <w:semiHidden/>
    <w:unhideWhenUsed/>
    <w:rsid w:val="00B47046"/>
    <w:pPr>
      <w:spacing w:before="100" w:beforeAutospacing="1" w:after="100" w:afterAutospacing="1"/>
    </w:pPr>
    <w:rPr>
      <w:rFonts w:ascii="Calibri" w:eastAsiaTheme="minorHAnsi" w:hAnsi="Calibri" w:cs="Calibri"/>
      <w:sz w:val="22"/>
      <w:szCs w:val="22"/>
      <w:lang w:eastAsia="pl-PL"/>
    </w:rPr>
  </w:style>
  <w:style w:type="paragraph" w:customStyle="1" w:styleId="DocID">
    <w:name w:val="DocID"/>
    <w:basedOn w:val="Footer"/>
    <w:next w:val="Footer"/>
    <w:link w:val="DocIDChar"/>
    <w:rsid w:val="00CE6B90"/>
    <w:pPr>
      <w:tabs>
        <w:tab w:val="clear" w:pos="4320"/>
        <w:tab w:val="clear" w:pos="8640"/>
      </w:tabs>
    </w:pPr>
    <w:rPr>
      <w:rFonts w:ascii="Arial" w:hAnsi="Arial" w:cs="Arial"/>
      <w:sz w:val="16"/>
      <w:szCs w:val="20"/>
      <w:lang w:eastAsia="pl-PL"/>
    </w:rPr>
  </w:style>
  <w:style w:type="character" w:customStyle="1" w:styleId="DocIDChar">
    <w:name w:val="DocID Char"/>
    <w:basedOn w:val="DefaultParagraphFont"/>
    <w:link w:val="DocID"/>
    <w:rsid w:val="00CE6B90"/>
    <w:rPr>
      <w:rFonts w:ascii="Arial" w:hAnsi="Arial" w:cs="Arial"/>
      <w:sz w:val="16"/>
      <w:szCs w:val="20"/>
      <w:lang w:val="pl-PL" w:eastAsia="pl-PL"/>
    </w:rPr>
  </w:style>
  <w:style w:type="character" w:styleId="UnresolvedMention">
    <w:name w:val="Unresolved Mention"/>
    <w:basedOn w:val="DefaultParagraphFont"/>
    <w:uiPriority w:val="99"/>
    <w:semiHidden/>
    <w:unhideWhenUsed/>
    <w:rsid w:val="004A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182">
      <w:bodyDiv w:val="1"/>
      <w:marLeft w:val="0"/>
      <w:marRight w:val="0"/>
      <w:marTop w:val="0"/>
      <w:marBottom w:val="0"/>
      <w:divBdr>
        <w:top w:val="none" w:sz="0" w:space="0" w:color="auto"/>
        <w:left w:val="none" w:sz="0" w:space="0" w:color="auto"/>
        <w:bottom w:val="none" w:sz="0" w:space="0" w:color="auto"/>
        <w:right w:val="none" w:sz="0" w:space="0" w:color="auto"/>
      </w:divBdr>
    </w:div>
    <w:div w:id="107699235">
      <w:bodyDiv w:val="1"/>
      <w:marLeft w:val="0"/>
      <w:marRight w:val="0"/>
      <w:marTop w:val="0"/>
      <w:marBottom w:val="0"/>
      <w:divBdr>
        <w:top w:val="none" w:sz="0" w:space="0" w:color="auto"/>
        <w:left w:val="none" w:sz="0" w:space="0" w:color="auto"/>
        <w:bottom w:val="none" w:sz="0" w:space="0" w:color="auto"/>
        <w:right w:val="none" w:sz="0" w:space="0" w:color="auto"/>
      </w:divBdr>
      <w:divsChild>
        <w:div w:id="1095908009">
          <w:marLeft w:val="0"/>
          <w:marRight w:val="0"/>
          <w:marTop w:val="0"/>
          <w:marBottom w:val="0"/>
          <w:divBdr>
            <w:top w:val="none" w:sz="0" w:space="0" w:color="auto"/>
            <w:left w:val="none" w:sz="0" w:space="0" w:color="auto"/>
            <w:bottom w:val="none" w:sz="0" w:space="0" w:color="auto"/>
            <w:right w:val="none" w:sz="0" w:space="0" w:color="auto"/>
          </w:divBdr>
        </w:div>
      </w:divsChild>
    </w:div>
    <w:div w:id="285279331">
      <w:bodyDiv w:val="1"/>
      <w:marLeft w:val="0"/>
      <w:marRight w:val="0"/>
      <w:marTop w:val="0"/>
      <w:marBottom w:val="0"/>
      <w:divBdr>
        <w:top w:val="none" w:sz="0" w:space="0" w:color="auto"/>
        <w:left w:val="none" w:sz="0" w:space="0" w:color="auto"/>
        <w:bottom w:val="none" w:sz="0" w:space="0" w:color="auto"/>
        <w:right w:val="none" w:sz="0" w:space="0" w:color="auto"/>
      </w:divBdr>
    </w:div>
    <w:div w:id="351954057">
      <w:bodyDiv w:val="1"/>
      <w:marLeft w:val="0"/>
      <w:marRight w:val="0"/>
      <w:marTop w:val="0"/>
      <w:marBottom w:val="0"/>
      <w:divBdr>
        <w:top w:val="none" w:sz="0" w:space="0" w:color="auto"/>
        <w:left w:val="none" w:sz="0" w:space="0" w:color="auto"/>
        <w:bottom w:val="none" w:sz="0" w:space="0" w:color="auto"/>
        <w:right w:val="none" w:sz="0" w:space="0" w:color="auto"/>
      </w:divBdr>
      <w:divsChild>
        <w:div w:id="1063336000">
          <w:marLeft w:val="0"/>
          <w:marRight w:val="0"/>
          <w:marTop w:val="0"/>
          <w:marBottom w:val="0"/>
          <w:divBdr>
            <w:top w:val="none" w:sz="0" w:space="0" w:color="auto"/>
            <w:left w:val="none" w:sz="0" w:space="0" w:color="auto"/>
            <w:bottom w:val="none" w:sz="0" w:space="0" w:color="auto"/>
            <w:right w:val="none" w:sz="0" w:space="0" w:color="auto"/>
          </w:divBdr>
        </w:div>
      </w:divsChild>
    </w:div>
    <w:div w:id="400443976">
      <w:bodyDiv w:val="1"/>
      <w:marLeft w:val="0"/>
      <w:marRight w:val="0"/>
      <w:marTop w:val="0"/>
      <w:marBottom w:val="0"/>
      <w:divBdr>
        <w:top w:val="none" w:sz="0" w:space="0" w:color="auto"/>
        <w:left w:val="none" w:sz="0" w:space="0" w:color="auto"/>
        <w:bottom w:val="none" w:sz="0" w:space="0" w:color="auto"/>
        <w:right w:val="none" w:sz="0" w:space="0" w:color="auto"/>
      </w:divBdr>
    </w:div>
    <w:div w:id="465247221">
      <w:bodyDiv w:val="1"/>
      <w:marLeft w:val="0"/>
      <w:marRight w:val="0"/>
      <w:marTop w:val="0"/>
      <w:marBottom w:val="0"/>
      <w:divBdr>
        <w:top w:val="none" w:sz="0" w:space="0" w:color="auto"/>
        <w:left w:val="none" w:sz="0" w:space="0" w:color="auto"/>
        <w:bottom w:val="none" w:sz="0" w:space="0" w:color="auto"/>
        <w:right w:val="none" w:sz="0" w:space="0" w:color="auto"/>
      </w:divBdr>
    </w:div>
    <w:div w:id="578373241">
      <w:bodyDiv w:val="1"/>
      <w:marLeft w:val="0"/>
      <w:marRight w:val="0"/>
      <w:marTop w:val="0"/>
      <w:marBottom w:val="0"/>
      <w:divBdr>
        <w:top w:val="none" w:sz="0" w:space="0" w:color="auto"/>
        <w:left w:val="none" w:sz="0" w:space="0" w:color="auto"/>
        <w:bottom w:val="none" w:sz="0" w:space="0" w:color="auto"/>
        <w:right w:val="none" w:sz="0" w:space="0" w:color="auto"/>
      </w:divBdr>
      <w:divsChild>
        <w:div w:id="1813405156">
          <w:marLeft w:val="0"/>
          <w:marRight w:val="0"/>
          <w:marTop w:val="0"/>
          <w:marBottom w:val="0"/>
          <w:divBdr>
            <w:top w:val="none" w:sz="0" w:space="0" w:color="auto"/>
            <w:left w:val="none" w:sz="0" w:space="0" w:color="auto"/>
            <w:bottom w:val="none" w:sz="0" w:space="0" w:color="auto"/>
            <w:right w:val="none" w:sz="0" w:space="0" w:color="auto"/>
          </w:divBdr>
        </w:div>
      </w:divsChild>
    </w:div>
    <w:div w:id="716705449">
      <w:bodyDiv w:val="1"/>
      <w:marLeft w:val="0"/>
      <w:marRight w:val="0"/>
      <w:marTop w:val="0"/>
      <w:marBottom w:val="0"/>
      <w:divBdr>
        <w:top w:val="none" w:sz="0" w:space="0" w:color="auto"/>
        <w:left w:val="none" w:sz="0" w:space="0" w:color="auto"/>
        <w:bottom w:val="none" w:sz="0" w:space="0" w:color="auto"/>
        <w:right w:val="none" w:sz="0" w:space="0" w:color="auto"/>
      </w:divBdr>
      <w:divsChild>
        <w:div w:id="297884769">
          <w:marLeft w:val="0"/>
          <w:marRight w:val="0"/>
          <w:marTop w:val="0"/>
          <w:marBottom w:val="0"/>
          <w:divBdr>
            <w:top w:val="none" w:sz="0" w:space="0" w:color="auto"/>
            <w:left w:val="none" w:sz="0" w:space="0" w:color="auto"/>
            <w:bottom w:val="none" w:sz="0" w:space="0" w:color="auto"/>
            <w:right w:val="none" w:sz="0" w:space="0" w:color="auto"/>
          </w:divBdr>
        </w:div>
      </w:divsChild>
    </w:div>
    <w:div w:id="722872206">
      <w:bodyDiv w:val="1"/>
      <w:marLeft w:val="0"/>
      <w:marRight w:val="0"/>
      <w:marTop w:val="0"/>
      <w:marBottom w:val="0"/>
      <w:divBdr>
        <w:top w:val="none" w:sz="0" w:space="0" w:color="auto"/>
        <w:left w:val="none" w:sz="0" w:space="0" w:color="auto"/>
        <w:bottom w:val="none" w:sz="0" w:space="0" w:color="auto"/>
        <w:right w:val="none" w:sz="0" w:space="0" w:color="auto"/>
      </w:divBdr>
      <w:divsChild>
        <w:div w:id="103964724">
          <w:marLeft w:val="0"/>
          <w:marRight w:val="0"/>
          <w:marTop w:val="0"/>
          <w:marBottom w:val="0"/>
          <w:divBdr>
            <w:top w:val="none" w:sz="0" w:space="0" w:color="auto"/>
            <w:left w:val="none" w:sz="0" w:space="0" w:color="auto"/>
            <w:bottom w:val="none" w:sz="0" w:space="0" w:color="auto"/>
            <w:right w:val="none" w:sz="0" w:space="0" w:color="auto"/>
          </w:divBdr>
        </w:div>
      </w:divsChild>
    </w:div>
    <w:div w:id="915365296">
      <w:bodyDiv w:val="1"/>
      <w:marLeft w:val="0"/>
      <w:marRight w:val="0"/>
      <w:marTop w:val="0"/>
      <w:marBottom w:val="0"/>
      <w:divBdr>
        <w:top w:val="none" w:sz="0" w:space="0" w:color="auto"/>
        <w:left w:val="none" w:sz="0" w:space="0" w:color="auto"/>
        <w:bottom w:val="none" w:sz="0" w:space="0" w:color="auto"/>
        <w:right w:val="none" w:sz="0" w:space="0" w:color="auto"/>
      </w:divBdr>
    </w:div>
    <w:div w:id="923609951">
      <w:bodyDiv w:val="1"/>
      <w:marLeft w:val="0"/>
      <w:marRight w:val="0"/>
      <w:marTop w:val="0"/>
      <w:marBottom w:val="0"/>
      <w:divBdr>
        <w:top w:val="none" w:sz="0" w:space="0" w:color="auto"/>
        <w:left w:val="none" w:sz="0" w:space="0" w:color="auto"/>
        <w:bottom w:val="none" w:sz="0" w:space="0" w:color="auto"/>
        <w:right w:val="none" w:sz="0" w:space="0" w:color="auto"/>
      </w:divBdr>
      <w:divsChild>
        <w:div w:id="1202784551">
          <w:marLeft w:val="0"/>
          <w:marRight w:val="0"/>
          <w:marTop w:val="0"/>
          <w:marBottom w:val="0"/>
          <w:divBdr>
            <w:top w:val="none" w:sz="0" w:space="0" w:color="auto"/>
            <w:left w:val="none" w:sz="0" w:space="0" w:color="auto"/>
            <w:bottom w:val="none" w:sz="0" w:space="0" w:color="auto"/>
            <w:right w:val="none" w:sz="0" w:space="0" w:color="auto"/>
          </w:divBdr>
        </w:div>
      </w:divsChild>
    </w:div>
    <w:div w:id="934217101">
      <w:bodyDiv w:val="1"/>
      <w:marLeft w:val="0"/>
      <w:marRight w:val="0"/>
      <w:marTop w:val="0"/>
      <w:marBottom w:val="0"/>
      <w:divBdr>
        <w:top w:val="none" w:sz="0" w:space="0" w:color="auto"/>
        <w:left w:val="none" w:sz="0" w:space="0" w:color="auto"/>
        <w:bottom w:val="none" w:sz="0" w:space="0" w:color="auto"/>
        <w:right w:val="none" w:sz="0" w:space="0" w:color="auto"/>
      </w:divBdr>
    </w:div>
    <w:div w:id="1001662217">
      <w:bodyDiv w:val="1"/>
      <w:marLeft w:val="0"/>
      <w:marRight w:val="0"/>
      <w:marTop w:val="0"/>
      <w:marBottom w:val="0"/>
      <w:divBdr>
        <w:top w:val="none" w:sz="0" w:space="0" w:color="auto"/>
        <w:left w:val="none" w:sz="0" w:space="0" w:color="auto"/>
        <w:bottom w:val="none" w:sz="0" w:space="0" w:color="auto"/>
        <w:right w:val="none" w:sz="0" w:space="0" w:color="auto"/>
      </w:divBdr>
      <w:divsChild>
        <w:div w:id="1265000066">
          <w:marLeft w:val="0"/>
          <w:marRight w:val="0"/>
          <w:marTop w:val="0"/>
          <w:marBottom w:val="0"/>
          <w:divBdr>
            <w:top w:val="none" w:sz="0" w:space="0" w:color="auto"/>
            <w:left w:val="none" w:sz="0" w:space="0" w:color="auto"/>
            <w:bottom w:val="none" w:sz="0" w:space="0" w:color="auto"/>
            <w:right w:val="none" w:sz="0" w:space="0" w:color="auto"/>
          </w:divBdr>
        </w:div>
      </w:divsChild>
    </w:div>
    <w:div w:id="1363357124">
      <w:bodyDiv w:val="1"/>
      <w:marLeft w:val="0"/>
      <w:marRight w:val="0"/>
      <w:marTop w:val="0"/>
      <w:marBottom w:val="0"/>
      <w:divBdr>
        <w:top w:val="none" w:sz="0" w:space="0" w:color="auto"/>
        <w:left w:val="none" w:sz="0" w:space="0" w:color="auto"/>
        <w:bottom w:val="none" w:sz="0" w:space="0" w:color="auto"/>
        <w:right w:val="none" w:sz="0" w:space="0" w:color="auto"/>
      </w:divBdr>
    </w:div>
    <w:div w:id="1368337578">
      <w:bodyDiv w:val="1"/>
      <w:marLeft w:val="0"/>
      <w:marRight w:val="0"/>
      <w:marTop w:val="0"/>
      <w:marBottom w:val="0"/>
      <w:divBdr>
        <w:top w:val="none" w:sz="0" w:space="0" w:color="auto"/>
        <w:left w:val="none" w:sz="0" w:space="0" w:color="auto"/>
        <w:bottom w:val="none" w:sz="0" w:space="0" w:color="auto"/>
        <w:right w:val="none" w:sz="0" w:space="0" w:color="auto"/>
      </w:divBdr>
    </w:div>
    <w:div w:id="1443570330">
      <w:bodyDiv w:val="1"/>
      <w:marLeft w:val="0"/>
      <w:marRight w:val="0"/>
      <w:marTop w:val="0"/>
      <w:marBottom w:val="0"/>
      <w:divBdr>
        <w:top w:val="none" w:sz="0" w:space="0" w:color="auto"/>
        <w:left w:val="none" w:sz="0" w:space="0" w:color="auto"/>
        <w:bottom w:val="none" w:sz="0" w:space="0" w:color="auto"/>
        <w:right w:val="none" w:sz="0" w:space="0" w:color="auto"/>
      </w:divBdr>
      <w:divsChild>
        <w:div w:id="1637223520">
          <w:marLeft w:val="0"/>
          <w:marRight w:val="0"/>
          <w:marTop w:val="0"/>
          <w:marBottom w:val="0"/>
          <w:divBdr>
            <w:top w:val="none" w:sz="0" w:space="0" w:color="auto"/>
            <w:left w:val="none" w:sz="0" w:space="0" w:color="auto"/>
            <w:bottom w:val="none" w:sz="0" w:space="0" w:color="auto"/>
            <w:right w:val="none" w:sz="0" w:space="0" w:color="auto"/>
          </w:divBdr>
        </w:div>
      </w:divsChild>
    </w:div>
    <w:div w:id="1656180403">
      <w:bodyDiv w:val="1"/>
      <w:marLeft w:val="0"/>
      <w:marRight w:val="0"/>
      <w:marTop w:val="0"/>
      <w:marBottom w:val="0"/>
      <w:divBdr>
        <w:top w:val="none" w:sz="0" w:space="0" w:color="auto"/>
        <w:left w:val="none" w:sz="0" w:space="0" w:color="auto"/>
        <w:bottom w:val="none" w:sz="0" w:space="0" w:color="auto"/>
        <w:right w:val="none" w:sz="0" w:space="0" w:color="auto"/>
      </w:divBdr>
    </w:div>
    <w:div w:id="1826778610">
      <w:bodyDiv w:val="1"/>
      <w:marLeft w:val="0"/>
      <w:marRight w:val="0"/>
      <w:marTop w:val="0"/>
      <w:marBottom w:val="0"/>
      <w:divBdr>
        <w:top w:val="none" w:sz="0" w:space="0" w:color="auto"/>
        <w:left w:val="none" w:sz="0" w:space="0" w:color="auto"/>
        <w:bottom w:val="none" w:sz="0" w:space="0" w:color="auto"/>
        <w:right w:val="none" w:sz="0" w:space="0" w:color="auto"/>
      </w:divBdr>
      <w:divsChild>
        <w:div w:id="530262699">
          <w:marLeft w:val="0"/>
          <w:marRight w:val="0"/>
          <w:marTop w:val="0"/>
          <w:marBottom w:val="0"/>
          <w:divBdr>
            <w:top w:val="none" w:sz="0" w:space="0" w:color="auto"/>
            <w:left w:val="none" w:sz="0" w:space="0" w:color="auto"/>
            <w:bottom w:val="none" w:sz="0" w:space="0" w:color="auto"/>
            <w:right w:val="none" w:sz="0" w:space="0" w:color="auto"/>
          </w:divBdr>
        </w:div>
      </w:divsChild>
    </w:div>
    <w:div w:id="1853184464">
      <w:bodyDiv w:val="1"/>
      <w:marLeft w:val="0"/>
      <w:marRight w:val="0"/>
      <w:marTop w:val="0"/>
      <w:marBottom w:val="0"/>
      <w:divBdr>
        <w:top w:val="none" w:sz="0" w:space="0" w:color="auto"/>
        <w:left w:val="none" w:sz="0" w:space="0" w:color="auto"/>
        <w:bottom w:val="none" w:sz="0" w:space="0" w:color="auto"/>
        <w:right w:val="none" w:sz="0" w:space="0" w:color="auto"/>
      </w:divBdr>
      <w:divsChild>
        <w:div w:id="1644461788">
          <w:marLeft w:val="0"/>
          <w:marRight w:val="0"/>
          <w:marTop w:val="0"/>
          <w:marBottom w:val="0"/>
          <w:divBdr>
            <w:top w:val="none" w:sz="0" w:space="0" w:color="auto"/>
            <w:left w:val="none" w:sz="0" w:space="0" w:color="auto"/>
            <w:bottom w:val="none" w:sz="0" w:space="0" w:color="auto"/>
            <w:right w:val="none" w:sz="0" w:space="0" w:color="auto"/>
          </w:divBdr>
        </w:div>
      </w:divsChild>
    </w:div>
    <w:div w:id="1979189388">
      <w:bodyDiv w:val="1"/>
      <w:marLeft w:val="0"/>
      <w:marRight w:val="0"/>
      <w:marTop w:val="0"/>
      <w:marBottom w:val="0"/>
      <w:divBdr>
        <w:top w:val="none" w:sz="0" w:space="0" w:color="auto"/>
        <w:left w:val="none" w:sz="0" w:space="0" w:color="auto"/>
        <w:bottom w:val="none" w:sz="0" w:space="0" w:color="auto"/>
        <w:right w:val="none" w:sz="0" w:space="0" w:color="auto"/>
      </w:divBdr>
      <w:divsChild>
        <w:div w:id="752430850">
          <w:marLeft w:val="0"/>
          <w:marRight w:val="0"/>
          <w:marTop w:val="0"/>
          <w:marBottom w:val="0"/>
          <w:divBdr>
            <w:top w:val="none" w:sz="0" w:space="0" w:color="auto"/>
            <w:left w:val="none" w:sz="0" w:space="0" w:color="auto"/>
            <w:bottom w:val="none" w:sz="0" w:space="0" w:color="auto"/>
            <w:right w:val="none" w:sz="0" w:space="0" w:color="auto"/>
          </w:divBdr>
        </w:div>
      </w:divsChild>
    </w:div>
    <w:div w:id="2002006848">
      <w:bodyDiv w:val="1"/>
      <w:marLeft w:val="0"/>
      <w:marRight w:val="0"/>
      <w:marTop w:val="0"/>
      <w:marBottom w:val="0"/>
      <w:divBdr>
        <w:top w:val="none" w:sz="0" w:space="0" w:color="auto"/>
        <w:left w:val="none" w:sz="0" w:space="0" w:color="auto"/>
        <w:bottom w:val="none" w:sz="0" w:space="0" w:color="auto"/>
        <w:right w:val="none" w:sz="0" w:space="0" w:color="auto"/>
      </w:divBdr>
      <w:divsChild>
        <w:div w:id="996567327">
          <w:marLeft w:val="0"/>
          <w:marRight w:val="0"/>
          <w:marTop w:val="0"/>
          <w:marBottom w:val="0"/>
          <w:divBdr>
            <w:top w:val="none" w:sz="0" w:space="0" w:color="auto"/>
            <w:left w:val="none" w:sz="0" w:space="0" w:color="auto"/>
            <w:bottom w:val="none" w:sz="0" w:space="0" w:color="auto"/>
            <w:right w:val="none" w:sz="0" w:space="0" w:color="auto"/>
          </w:divBdr>
        </w:div>
      </w:divsChild>
    </w:div>
    <w:div w:id="2025747790">
      <w:bodyDiv w:val="1"/>
      <w:marLeft w:val="0"/>
      <w:marRight w:val="0"/>
      <w:marTop w:val="0"/>
      <w:marBottom w:val="0"/>
      <w:divBdr>
        <w:top w:val="none" w:sz="0" w:space="0" w:color="auto"/>
        <w:left w:val="none" w:sz="0" w:space="0" w:color="auto"/>
        <w:bottom w:val="none" w:sz="0" w:space="0" w:color="auto"/>
        <w:right w:val="none" w:sz="0" w:space="0" w:color="auto"/>
      </w:divBdr>
    </w:div>
    <w:div w:id="2076539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lBrXdwx7YZvQYpEXaKdyeuWyPA==">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</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2CA45BF97A21DF4C94C40A57748FA486" ma:contentTypeVersion="3" ma:contentTypeDescription="Utwórz nowy dokument." ma:contentTypeScope="" ma:versionID="72d8ad04ecfc0f64f85cb0d4986fe044">
  <xsd:schema xmlns:xsd="http://www.w3.org/2001/XMLSchema" xmlns:xs="http://www.w3.org/2001/XMLSchema" xmlns:p="http://schemas.microsoft.com/office/2006/metadata/properties" xmlns:ns2="fbbc775f-6436-40b6-98db-8ab1a6852fea" targetNamespace="http://schemas.microsoft.com/office/2006/metadata/properties" ma:root="true" ma:fieldsID="6669161cd30bb0b6d5401186db47ce18" ns2:_="">
    <xsd:import namespace="fbbc775f-6436-40b6-98db-8ab1a6852f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c775f-6436-40b6-98db-8ab1a6852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9596F-E3FF-4D3A-A020-38DE02CD01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C282F07-CDED-49BD-8152-CA3418C3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c775f-6436-40b6-98db-8ab1a6852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F50E3-DCA6-45D9-9B5C-C24B537092B4}">
  <ds:schemaRefs>
    <ds:schemaRef ds:uri="http://schemas.microsoft.com/sharepoint/v3/contenttype/forms"/>
  </ds:schemaRefs>
</ds:datastoreItem>
</file>

<file path=customXml/itemProps5.xml><?xml version="1.0" encoding="utf-8"?>
<ds:datastoreItem xmlns:ds="http://schemas.openxmlformats.org/officeDocument/2006/customXml" ds:itemID="{4E436B11-18C4-4F43-A9A4-3C42E17D8C7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81d56f-c63d-4d74-8406-d64e74f44395}" enabled="0" method="" siteId="{f481d56f-c63d-4d74-8406-d64e74f44395}" removed="1"/>
</clbl:labelList>
</file>

<file path=docProps/app.xml><?xml version="1.0" encoding="utf-8"?>
<Properties xmlns="http://schemas.openxmlformats.org/officeDocument/2006/extended-properties" xmlns:vt="http://schemas.openxmlformats.org/officeDocument/2006/docPropsVTypes">
  <Template>Normal.dotm</Template>
  <TotalTime>127</TotalTime>
  <Pages>2</Pages>
  <Words>882</Words>
  <Characters>4747</Characters>
  <Application>Microsoft Office Word</Application>
  <DocSecurity>0</DocSecurity>
  <Lines>39</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Nitychoruk</dc:creator>
  <cp:lastModifiedBy>Justyna Kluczkowska</cp:lastModifiedBy>
  <cp:revision>13</cp:revision>
  <cp:lastPrinted>2026-03-31T07:46:00Z</cp:lastPrinted>
  <dcterms:created xsi:type="dcterms:W3CDTF">2026-05-07T07:28:00Z</dcterms:created>
  <dcterms:modified xsi:type="dcterms:W3CDTF">2026-05-08T12:46:00Z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2021-04-12T15:08:36Z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17ab64e1-acf3-4282-add4-fdd7215e0e49</vt:lpwstr>
  </property>
  <property fmtid="{D5CDD505-2E9C-101B-9397-08002B2CF9AE}" pid="8" name="MSIP_Label_43f08ec5-d6d9-4227-8387-ccbfcb3632c4_ContentBits">
    <vt:lpwstr>0</vt:lpwstr>
  </property>
  <property fmtid="{D5CDD505-2E9C-101B-9397-08002B2CF9AE}" pid="9" name="MSIP_Label_8c970d48-f7b9-48b0-9606-072fbefb514d_Enabled">
    <vt:lpwstr>true</vt:lpwstr>
  </property>
  <property fmtid="{D5CDD505-2E9C-101B-9397-08002B2CF9AE}" pid="10" name="MSIP_Label_8c970d48-f7b9-48b0-9606-072fbefb514d_SetDate">
    <vt:lpwstr>2022-06-21T07:24:56Z</vt:lpwstr>
  </property>
  <property fmtid="{D5CDD505-2E9C-101B-9397-08002B2CF9AE}" pid="11" name="MSIP_Label_8c970d48-f7b9-48b0-9606-072fbefb514d_Method">
    <vt:lpwstr>Standard</vt:lpwstr>
  </property>
  <property fmtid="{D5CDD505-2E9C-101B-9397-08002B2CF9AE}" pid="12" name="MSIP_Label_8c970d48-f7b9-48b0-9606-072fbefb514d_Name">
    <vt:lpwstr>Business</vt:lpwstr>
  </property>
  <property fmtid="{D5CDD505-2E9C-101B-9397-08002B2CF9AE}" pid="13" name="MSIP_Label_8c970d48-f7b9-48b0-9606-072fbefb514d_SiteId">
    <vt:lpwstr>049e3382-8cdc-477b-9317-951b04689668</vt:lpwstr>
  </property>
  <property fmtid="{D5CDD505-2E9C-101B-9397-08002B2CF9AE}" pid="14" name="MSIP_Label_8c970d48-f7b9-48b0-9606-072fbefb514d_ActionId">
    <vt:lpwstr>420e4130-aebd-48ba-9005-24cc010b2bbc</vt:lpwstr>
  </property>
  <property fmtid="{D5CDD505-2E9C-101B-9397-08002B2CF9AE}" pid="15" name="MSIP_Label_8c970d48-f7b9-48b0-9606-072fbefb514d_ContentBits">
    <vt:lpwstr>2</vt:lpwstr>
  </property>
  <property fmtid="{D5CDD505-2E9C-101B-9397-08002B2CF9AE}" pid="16" name="CUS_DocIDString">
    <vt:lpwstr/>
  </property>
  <property fmtid="{D5CDD505-2E9C-101B-9397-08002B2CF9AE}" pid="17" name="CUS_DocIDActiveBits">
    <vt:lpwstr>653312</vt:lpwstr>
  </property>
  <property fmtid="{D5CDD505-2E9C-101B-9397-08002B2CF9AE}" pid="18" name="CUS_DocIDLocation">
    <vt:lpwstr>EVERY_PAGE</vt:lpwstr>
  </property>
  <property fmtid="{D5CDD505-2E9C-101B-9397-08002B2CF9AE}" pid="19" name="CUS_DocIDReference">
    <vt:lpwstr>everyPage</vt:lpwstr>
  </property>
  <property fmtid="{D5CDD505-2E9C-101B-9397-08002B2CF9AE}" pid="20" name="ContentTypeId">
    <vt:lpwstr>0x0101002CA45BF97A21DF4C94C40A57748FA486</vt:lpwstr>
  </property>
</Properties>
</file>