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AB764" w14:textId="77777777" w:rsidR="00B63358" w:rsidRPr="008810D7" w:rsidRDefault="00B63358" w:rsidP="00B63358">
      <w:pPr>
        <w:spacing w:before="100" w:beforeAutospacing="1" w:after="100" w:afterAutospacing="1" w:line="300" w:lineRule="atLeast"/>
        <w:outlineLvl w:val="1"/>
        <w:rPr>
          <w:rFonts w:ascii="Noto Sans" w:hAnsi="Noto Sans" w:cs="Noto Sans"/>
          <w:b/>
          <w:bCs/>
          <w:sz w:val="36"/>
          <w:szCs w:val="36"/>
          <w:lang w:val="fr-FR" w:eastAsia="fr-FR"/>
        </w:rPr>
      </w:pPr>
      <w:bookmarkStart w:id="0" w:name="_Hlk46133219"/>
      <w:r w:rsidRPr="008810D7">
        <w:rPr>
          <w:rFonts w:ascii="Noto Sans" w:hAnsi="Noto Sans" w:cs="Noto Sans"/>
          <w:b/>
          <w:bCs/>
          <w:sz w:val="36"/>
          <w:szCs w:val="36"/>
          <w:lang w:val="fr-FR" w:eastAsia="fr-FR"/>
        </w:rPr>
        <w:t>Interpack 2026 : Domino présente une nouvelle approche de l’étiquetage intelligent et automatisé des palettes</w:t>
      </w:r>
    </w:p>
    <w:p w14:paraId="55CA65D9" w14:textId="4B32F741" w:rsidR="00B63358" w:rsidRPr="008810D7" w:rsidRDefault="00B63358" w:rsidP="00B63358">
      <w:pPr>
        <w:spacing w:before="100" w:beforeAutospacing="1" w:after="100" w:afterAutospacing="1" w:line="300" w:lineRule="atLeast"/>
        <w:rPr>
          <w:rFonts w:ascii="Noto Sans" w:hAnsi="Noto Sans" w:cs="Noto Sans"/>
          <w:sz w:val="21"/>
          <w:szCs w:val="21"/>
          <w:lang w:val="fr-FR" w:eastAsia="fr-FR"/>
        </w:rPr>
      </w:pPr>
      <w:r w:rsidRPr="008810D7">
        <w:rPr>
          <w:rFonts w:ascii="Noto Sans" w:hAnsi="Noto Sans" w:cs="Noto Sans"/>
          <w:sz w:val="21"/>
          <w:szCs w:val="21"/>
          <w:lang w:val="fr-FR" w:eastAsia="fr-FR"/>
        </w:rPr>
        <w:t xml:space="preserve">À l’occasion du </w:t>
      </w:r>
      <w:r w:rsidRPr="008810D7">
        <w:rPr>
          <w:rFonts w:ascii="Noto Sans" w:hAnsi="Noto Sans" w:cs="Noto Sans"/>
          <w:b/>
          <w:bCs/>
          <w:sz w:val="21"/>
          <w:szCs w:val="21"/>
          <w:lang w:val="fr-FR" w:eastAsia="fr-FR"/>
        </w:rPr>
        <w:t>salon interpack 2026</w:t>
      </w:r>
      <w:r w:rsidRPr="008810D7">
        <w:rPr>
          <w:rFonts w:ascii="Noto Sans" w:hAnsi="Noto Sans" w:cs="Noto Sans"/>
          <w:sz w:val="21"/>
          <w:szCs w:val="21"/>
          <w:lang w:val="fr-FR" w:eastAsia="fr-FR"/>
        </w:rPr>
        <w:t xml:space="preserve">, qui se tiendra du </w:t>
      </w:r>
      <w:r w:rsidRPr="008810D7">
        <w:rPr>
          <w:rFonts w:ascii="Noto Sans" w:hAnsi="Noto Sans" w:cs="Noto Sans"/>
          <w:b/>
          <w:bCs/>
          <w:sz w:val="21"/>
          <w:szCs w:val="21"/>
          <w:lang w:val="fr-FR" w:eastAsia="fr-FR"/>
        </w:rPr>
        <w:t>7 au 13 mai 2026 à Düsseldorf (Allemagne)</w:t>
      </w:r>
      <w:r w:rsidRPr="008810D7">
        <w:rPr>
          <w:rFonts w:ascii="Noto Sans" w:hAnsi="Noto Sans" w:cs="Noto Sans"/>
          <w:sz w:val="21"/>
          <w:szCs w:val="21"/>
          <w:lang w:val="fr-FR" w:eastAsia="fr-FR"/>
        </w:rPr>
        <w:t xml:space="preserve">, </w:t>
      </w:r>
      <w:hyperlink r:id="rId6" w:history="1">
        <w:r w:rsidRPr="00521BA2">
          <w:rPr>
            <w:rStyle w:val="Hyperlink"/>
            <w:rFonts w:ascii="Noto Sans" w:hAnsi="Noto Sans" w:cs="Noto Sans"/>
            <w:b/>
            <w:bCs/>
            <w:sz w:val="21"/>
            <w:szCs w:val="21"/>
            <w:lang w:val="fr-FR" w:eastAsia="fr-FR"/>
          </w:rPr>
          <w:t>Domino Printing Sciences</w:t>
        </w:r>
      </w:hyperlink>
      <w:r w:rsidRPr="008810D7">
        <w:rPr>
          <w:rFonts w:ascii="Noto Sans" w:hAnsi="Noto Sans" w:cs="Noto Sans"/>
          <w:sz w:val="21"/>
          <w:szCs w:val="21"/>
          <w:lang w:val="fr-FR" w:eastAsia="fr-FR"/>
        </w:rPr>
        <w:t xml:space="preserve"> mettra en lumière les dernières évolutions de son </w:t>
      </w:r>
      <w:r w:rsidRPr="008810D7">
        <w:rPr>
          <w:rFonts w:ascii="Noto Sans" w:hAnsi="Noto Sans" w:cs="Noto Sans"/>
          <w:b/>
          <w:bCs/>
          <w:sz w:val="21"/>
          <w:szCs w:val="21"/>
          <w:lang w:val="fr-FR" w:eastAsia="fr-FR"/>
        </w:rPr>
        <w:t>étiqueteuse électrique de palettes Mx350i-eP</w:t>
      </w:r>
      <w:r w:rsidRPr="008810D7">
        <w:rPr>
          <w:rFonts w:ascii="Noto Sans" w:hAnsi="Noto Sans" w:cs="Noto Sans"/>
          <w:sz w:val="21"/>
          <w:szCs w:val="21"/>
          <w:lang w:val="fr-FR" w:eastAsia="fr-FR"/>
        </w:rPr>
        <w:t xml:space="preserve">. Présentée sur le </w:t>
      </w:r>
      <w:r w:rsidRPr="008810D7">
        <w:rPr>
          <w:rFonts w:ascii="Noto Sans" w:hAnsi="Noto Sans" w:cs="Noto Sans"/>
          <w:b/>
          <w:bCs/>
          <w:sz w:val="21"/>
          <w:szCs w:val="21"/>
          <w:lang w:val="fr-FR" w:eastAsia="fr-FR"/>
        </w:rPr>
        <w:t>stand C</w:t>
      </w:r>
      <w:r w:rsidR="00D50158">
        <w:rPr>
          <w:rFonts w:ascii="Noto Sans" w:hAnsi="Noto Sans" w:cs="Noto Sans"/>
          <w:b/>
          <w:bCs/>
          <w:sz w:val="21"/>
          <w:szCs w:val="21"/>
          <w:lang w:val="fr-FR" w:eastAsia="fr-FR"/>
        </w:rPr>
        <w:t>-</w:t>
      </w:r>
      <w:r w:rsidRPr="008810D7">
        <w:rPr>
          <w:rFonts w:ascii="Noto Sans" w:hAnsi="Noto Sans" w:cs="Noto Sans"/>
          <w:b/>
          <w:bCs/>
          <w:sz w:val="21"/>
          <w:szCs w:val="21"/>
          <w:lang w:val="fr-FR" w:eastAsia="fr-FR"/>
        </w:rPr>
        <w:t>41, Hall 8B</w:t>
      </w:r>
      <w:r w:rsidRPr="008810D7">
        <w:rPr>
          <w:rFonts w:ascii="Noto Sans" w:hAnsi="Noto Sans" w:cs="Noto Sans"/>
          <w:sz w:val="21"/>
          <w:szCs w:val="21"/>
          <w:lang w:val="fr-FR" w:eastAsia="fr-FR"/>
        </w:rPr>
        <w:t>, cette solution illustre l’engagement de Domino en faveur de l’</w:t>
      </w:r>
      <w:r w:rsidRPr="008810D7">
        <w:rPr>
          <w:rFonts w:ascii="Noto Sans" w:hAnsi="Noto Sans" w:cs="Noto Sans"/>
          <w:b/>
          <w:bCs/>
          <w:sz w:val="21"/>
          <w:szCs w:val="21"/>
          <w:lang w:val="fr-FR" w:eastAsia="fr-FR"/>
        </w:rPr>
        <w:t>automatisation intelligente</w:t>
      </w:r>
      <w:r w:rsidRPr="008810D7">
        <w:rPr>
          <w:rFonts w:ascii="Noto Sans" w:hAnsi="Noto Sans" w:cs="Noto Sans"/>
          <w:sz w:val="21"/>
          <w:szCs w:val="21"/>
          <w:lang w:val="fr-FR" w:eastAsia="fr-FR"/>
        </w:rPr>
        <w:t xml:space="preserve"> et des </w:t>
      </w:r>
      <w:r w:rsidRPr="008810D7">
        <w:rPr>
          <w:rFonts w:ascii="Noto Sans" w:hAnsi="Noto Sans" w:cs="Noto Sans"/>
          <w:b/>
          <w:bCs/>
          <w:sz w:val="21"/>
          <w:szCs w:val="21"/>
          <w:lang w:val="fr-FR" w:eastAsia="fr-FR"/>
        </w:rPr>
        <w:t>systèmes intégrés</w:t>
      </w:r>
      <w:r w:rsidRPr="008810D7">
        <w:rPr>
          <w:rFonts w:ascii="Noto Sans" w:hAnsi="Noto Sans" w:cs="Noto Sans"/>
          <w:sz w:val="21"/>
          <w:szCs w:val="21"/>
          <w:lang w:val="fr-FR" w:eastAsia="fr-FR"/>
        </w:rPr>
        <w:t xml:space="preserve"> capables de répondre aux réalités </w:t>
      </w:r>
      <w:r>
        <w:rPr>
          <w:rFonts w:ascii="Noto Sans" w:hAnsi="Noto Sans" w:cs="Noto Sans"/>
          <w:sz w:val="21"/>
          <w:szCs w:val="21"/>
          <w:lang w:val="fr-FR" w:eastAsia="fr-FR"/>
        </w:rPr>
        <w:t>de l’industrie</w:t>
      </w:r>
      <w:r w:rsidRPr="008810D7">
        <w:rPr>
          <w:rFonts w:ascii="Noto Sans" w:hAnsi="Noto Sans" w:cs="Noto Sans"/>
          <w:sz w:val="21"/>
          <w:szCs w:val="21"/>
          <w:lang w:val="fr-FR" w:eastAsia="fr-FR"/>
        </w:rPr>
        <w:t>.</w:t>
      </w:r>
    </w:p>
    <w:p w14:paraId="50B20C99" w14:textId="77777777" w:rsidR="00B63358" w:rsidRPr="008810D7" w:rsidRDefault="00B63358" w:rsidP="00B63358">
      <w:pPr>
        <w:spacing w:before="100" w:beforeAutospacing="1" w:after="100" w:afterAutospacing="1" w:line="300" w:lineRule="atLeast"/>
        <w:rPr>
          <w:rFonts w:ascii="Noto Sans" w:hAnsi="Noto Sans" w:cs="Noto Sans"/>
          <w:sz w:val="21"/>
          <w:szCs w:val="21"/>
          <w:lang w:val="fr-FR" w:eastAsia="fr-FR"/>
        </w:rPr>
      </w:pPr>
      <w:r w:rsidRPr="008810D7">
        <w:rPr>
          <w:rFonts w:ascii="Noto Sans" w:hAnsi="Noto Sans" w:cs="Noto Sans"/>
          <w:sz w:val="21"/>
          <w:szCs w:val="21"/>
          <w:lang w:val="fr-FR" w:eastAsia="fr-FR"/>
        </w:rPr>
        <w:t xml:space="preserve">Conçue pour faire face à la variabilité inhérente aux opérations logistiques, la </w:t>
      </w:r>
      <w:r w:rsidRPr="008810D7">
        <w:rPr>
          <w:rFonts w:ascii="Noto Sans" w:hAnsi="Noto Sans" w:cs="Noto Sans"/>
          <w:b/>
          <w:bCs/>
          <w:sz w:val="21"/>
          <w:szCs w:val="21"/>
          <w:lang w:val="fr-FR" w:eastAsia="fr-FR"/>
        </w:rPr>
        <w:t>Mx350i-eP</w:t>
      </w:r>
      <w:r w:rsidRPr="008810D7">
        <w:rPr>
          <w:rFonts w:ascii="Noto Sans" w:hAnsi="Noto Sans" w:cs="Noto Sans"/>
          <w:sz w:val="21"/>
          <w:szCs w:val="21"/>
          <w:lang w:val="fr-FR" w:eastAsia="fr-FR"/>
        </w:rPr>
        <w:t xml:space="preserve"> se distingue par sa capacité à assurer un étiquetage </w:t>
      </w:r>
      <w:r w:rsidRPr="008810D7">
        <w:rPr>
          <w:rFonts w:ascii="Noto Sans" w:hAnsi="Noto Sans" w:cs="Noto Sans"/>
          <w:b/>
          <w:bCs/>
          <w:sz w:val="21"/>
          <w:szCs w:val="21"/>
          <w:lang w:val="fr-FR" w:eastAsia="fr-FR"/>
        </w:rPr>
        <w:t>fiable, flexible et conforme aux normes GS1</w:t>
      </w:r>
      <w:r w:rsidRPr="008810D7">
        <w:rPr>
          <w:rFonts w:ascii="Noto Sans" w:hAnsi="Noto Sans" w:cs="Noto Sans"/>
          <w:sz w:val="21"/>
          <w:szCs w:val="21"/>
          <w:lang w:val="fr-FR" w:eastAsia="fr-FR"/>
        </w:rPr>
        <w:t>, même dans des environnements complexes.</w:t>
      </w:r>
      <w:r w:rsidRPr="008810D7">
        <w:rPr>
          <w:rFonts w:ascii="Noto Sans" w:hAnsi="Noto Sans" w:cs="Noto Sans"/>
          <w:sz w:val="21"/>
          <w:szCs w:val="21"/>
          <w:lang w:val="fr-FR" w:eastAsia="fr-FR"/>
        </w:rPr>
        <w:br/>
        <w:t xml:space="preserve">« Les palettes ne sont jamais toutes identiques et leurs positions évoluent constamment. Plutôt que d’imposer un cadre rigide, nous avons développé une solution capable de s’adapter à cette réalité », souligne </w:t>
      </w:r>
      <w:r w:rsidRPr="008810D7">
        <w:rPr>
          <w:rFonts w:ascii="Noto Sans" w:hAnsi="Noto Sans" w:cs="Noto Sans"/>
          <w:b/>
          <w:bCs/>
          <w:sz w:val="21"/>
          <w:szCs w:val="21"/>
          <w:lang w:val="fr-FR" w:eastAsia="fr-FR"/>
        </w:rPr>
        <w:t>Claes Lindh, Senior Business Support Manager chez Domino Printing Sciences</w:t>
      </w:r>
      <w:r w:rsidRPr="008810D7">
        <w:rPr>
          <w:rFonts w:ascii="Noto Sans" w:hAnsi="Noto Sans" w:cs="Noto Sans"/>
          <w:sz w:val="21"/>
          <w:szCs w:val="21"/>
          <w:lang w:val="fr-FR" w:eastAsia="fr-FR"/>
        </w:rPr>
        <w:t>.</w:t>
      </w:r>
    </w:p>
    <w:p w14:paraId="599A3075" w14:textId="77777777" w:rsidR="00B63358" w:rsidRPr="008810D7" w:rsidRDefault="00B63358" w:rsidP="00B63358">
      <w:pPr>
        <w:spacing w:before="100" w:beforeAutospacing="1" w:after="100" w:afterAutospacing="1" w:line="300" w:lineRule="atLeast"/>
        <w:rPr>
          <w:rFonts w:ascii="Noto Sans" w:hAnsi="Noto Sans" w:cs="Noto Sans"/>
          <w:sz w:val="21"/>
          <w:szCs w:val="21"/>
          <w:lang w:val="fr-FR" w:eastAsia="fr-FR"/>
        </w:rPr>
      </w:pPr>
      <w:r w:rsidRPr="008810D7">
        <w:rPr>
          <w:rFonts w:ascii="Noto Sans" w:hAnsi="Noto Sans" w:cs="Noto Sans"/>
          <w:sz w:val="21"/>
          <w:szCs w:val="21"/>
          <w:lang w:val="fr-FR" w:eastAsia="fr-FR"/>
        </w:rPr>
        <w:t xml:space="preserve">Grâce à une large gamme de </w:t>
      </w:r>
      <w:r w:rsidRPr="008810D7">
        <w:rPr>
          <w:rFonts w:ascii="Noto Sans" w:hAnsi="Noto Sans" w:cs="Noto Sans"/>
          <w:b/>
          <w:bCs/>
          <w:sz w:val="21"/>
          <w:szCs w:val="21"/>
          <w:lang w:val="fr-FR" w:eastAsia="fr-FR"/>
        </w:rPr>
        <w:t>mouvements programmables</w:t>
      </w:r>
      <w:r w:rsidRPr="008810D7">
        <w:rPr>
          <w:rFonts w:ascii="Noto Sans" w:hAnsi="Noto Sans" w:cs="Noto Sans"/>
          <w:sz w:val="21"/>
          <w:szCs w:val="21"/>
          <w:lang w:val="fr-FR" w:eastAsia="fr-FR"/>
        </w:rPr>
        <w:t xml:space="preserve"> – standards ou personnalisés – la </w:t>
      </w:r>
      <w:r w:rsidRPr="008810D7">
        <w:rPr>
          <w:rFonts w:ascii="Noto Sans" w:hAnsi="Noto Sans" w:cs="Noto Sans"/>
          <w:b/>
          <w:bCs/>
          <w:sz w:val="21"/>
          <w:szCs w:val="21"/>
          <w:lang w:val="fr-FR" w:eastAsia="fr-FR"/>
        </w:rPr>
        <w:t>Mx350i-eP</w:t>
      </w:r>
      <w:r w:rsidRPr="008810D7">
        <w:rPr>
          <w:rFonts w:ascii="Noto Sans" w:hAnsi="Noto Sans" w:cs="Noto Sans"/>
          <w:sz w:val="21"/>
          <w:szCs w:val="21"/>
          <w:lang w:val="fr-FR" w:eastAsia="fr-FR"/>
        </w:rPr>
        <w:t xml:space="preserve"> permet l’application automatisée des étiquettes sur différentes faces et positions de la palette, </w:t>
      </w:r>
      <w:r w:rsidRPr="008810D7">
        <w:rPr>
          <w:rFonts w:ascii="Noto Sans" w:hAnsi="Noto Sans" w:cs="Noto Sans"/>
          <w:b/>
          <w:bCs/>
          <w:sz w:val="21"/>
          <w:szCs w:val="21"/>
          <w:lang w:val="fr-FR" w:eastAsia="fr-FR"/>
        </w:rPr>
        <w:t>sans intervention de l’opérateur</w:t>
      </w:r>
      <w:r w:rsidRPr="008810D7">
        <w:rPr>
          <w:rFonts w:ascii="Noto Sans" w:hAnsi="Noto Sans" w:cs="Noto Sans"/>
          <w:sz w:val="21"/>
          <w:szCs w:val="21"/>
          <w:lang w:val="fr-FR" w:eastAsia="fr-FR"/>
        </w:rPr>
        <w:t xml:space="preserve">. À interpack, Domino dévoilera notamment un </w:t>
      </w:r>
      <w:r w:rsidRPr="008810D7">
        <w:rPr>
          <w:rFonts w:ascii="Noto Sans" w:hAnsi="Noto Sans" w:cs="Noto Sans"/>
          <w:b/>
          <w:bCs/>
          <w:sz w:val="21"/>
          <w:szCs w:val="21"/>
          <w:lang w:val="fr-FR" w:eastAsia="fr-FR"/>
        </w:rPr>
        <w:t>nouveau parcours de mouvement programmable</w:t>
      </w:r>
      <w:r w:rsidRPr="008810D7">
        <w:rPr>
          <w:rFonts w:ascii="Noto Sans" w:hAnsi="Noto Sans" w:cs="Noto Sans"/>
          <w:sz w:val="21"/>
          <w:szCs w:val="21"/>
          <w:lang w:val="fr-FR" w:eastAsia="fr-FR"/>
        </w:rPr>
        <w:t xml:space="preserve"> permettant l’</w:t>
      </w:r>
      <w:r w:rsidRPr="008810D7">
        <w:rPr>
          <w:rFonts w:ascii="Noto Sans" w:hAnsi="Noto Sans" w:cs="Noto Sans"/>
          <w:b/>
          <w:bCs/>
          <w:sz w:val="21"/>
          <w:szCs w:val="21"/>
          <w:lang w:val="fr-FR" w:eastAsia="fr-FR"/>
        </w:rPr>
        <w:t>application automatique de deux étiquettes sur deux faces adjacentes</w:t>
      </w:r>
      <w:r w:rsidRPr="008810D7">
        <w:rPr>
          <w:rFonts w:ascii="Noto Sans" w:hAnsi="Noto Sans" w:cs="Noto Sans"/>
          <w:sz w:val="21"/>
          <w:szCs w:val="21"/>
          <w:lang w:val="fr-FR" w:eastAsia="fr-FR"/>
        </w:rPr>
        <w:t xml:space="preserve"> de la palette, un élément clé pour renforcer la </w:t>
      </w:r>
      <w:r w:rsidRPr="008810D7">
        <w:rPr>
          <w:rFonts w:ascii="Noto Sans" w:hAnsi="Noto Sans" w:cs="Noto Sans"/>
          <w:b/>
          <w:bCs/>
          <w:sz w:val="21"/>
          <w:szCs w:val="21"/>
          <w:lang w:val="fr-FR" w:eastAsia="fr-FR"/>
        </w:rPr>
        <w:t>conformité GS1</w:t>
      </w:r>
      <w:r w:rsidRPr="008810D7">
        <w:rPr>
          <w:rFonts w:ascii="Noto Sans" w:hAnsi="Noto Sans" w:cs="Noto Sans"/>
          <w:sz w:val="21"/>
          <w:szCs w:val="21"/>
          <w:lang w:val="fr-FR" w:eastAsia="fr-FR"/>
        </w:rPr>
        <w:t xml:space="preserve"> et limiter les </w:t>
      </w:r>
      <w:r w:rsidRPr="008810D7">
        <w:rPr>
          <w:rFonts w:ascii="Noto Sans" w:hAnsi="Noto Sans" w:cs="Noto Sans"/>
          <w:b/>
          <w:bCs/>
          <w:sz w:val="21"/>
          <w:szCs w:val="21"/>
          <w:lang w:val="fr-FR" w:eastAsia="fr-FR"/>
        </w:rPr>
        <w:t>risques de perte ou de détérioration des étiquettes pendant le transport</w:t>
      </w:r>
      <w:r w:rsidRPr="008810D7">
        <w:rPr>
          <w:rFonts w:ascii="Noto Sans" w:hAnsi="Noto Sans" w:cs="Noto Sans"/>
          <w:sz w:val="21"/>
          <w:szCs w:val="21"/>
          <w:lang w:val="fr-FR" w:eastAsia="fr-FR"/>
        </w:rPr>
        <w:t>.</w:t>
      </w:r>
    </w:p>
    <w:p w14:paraId="0B41E168" w14:textId="77777777" w:rsidR="00B63358" w:rsidRPr="008810D7" w:rsidRDefault="00B63358" w:rsidP="00B63358">
      <w:pPr>
        <w:spacing w:before="100" w:beforeAutospacing="1" w:after="100" w:afterAutospacing="1" w:line="300" w:lineRule="atLeast"/>
        <w:rPr>
          <w:rFonts w:ascii="Noto Sans" w:hAnsi="Noto Sans" w:cs="Noto Sans"/>
          <w:sz w:val="21"/>
          <w:szCs w:val="21"/>
          <w:lang w:val="fr-FR" w:eastAsia="fr-FR"/>
        </w:rPr>
      </w:pPr>
      <w:r w:rsidRPr="008810D7">
        <w:rPr>
          <w:rFonts w:ascii="Noto Sans" w:hAnsi="Noto Sans" w:cs="Noto Sans"/>
          <w:sz w:val="21"/>
          <w:szCs w:val="21"/>
          <w:lang w:val="fr-FR" w:eastAsia="fr-FR"/>
        </w:rPr>
        <w:t xml:space="preserve">Cette flexibilité repose sur un </w:t>
      </w:r>
      <w:r w:rsidRPr="008810D7">
        <w:rPr>
          <w:rFonts w:ascii="Noto Sans" w:hAnsi="Noto Sans" w:cs="Noto Sans"/>
          <w:b/>
          <w:bCs/>
          <w:sz w:val="21"/>
          <w:szCs w:val="21"/>
          <w:lang w:val="fr-FR" w:eastAsia="fr-FR"/>
        </w:rPr>
        <w:t>bras applicateur entièrement électrique et programmable</w:t>
      </w:r>
      <w:r w:rsidRPr="008810D7">
        <w:rPr>
          <w:rFonts w:ascii="Noto Sans" w:hAnsi="Noto Sans" w:cs="Noto Sans"/>
          <w:sz w:val="21"/>
          <w:szCs w:val="21"/>
          <w:lang w:val="fr-FR" w:eastAsia="fr-FR"/>
        </w:rPr>
        <w:t xml:space="preserve">, capable de gérer des palettes </w:t>
      </w:r>
      <w:r w:rsidRPr="008810D7">
        <w:rPr>
          <w:rFonts w:ascii="Noto Sans" w:hAnsi="Noto Sans" w:cs="Noto Sans"/>
          <w:b/>
          <w:bCs/>
          <w:sz w:val="21"/>
          <w:szCs w:val="21"/>
          <w:lang w:val="fr-FR" w:eastAsia="fr-FR"/>
        </w:rPr>
        <w:t>irrégulières ou non standard</w:t>
      </w:r>
      <w:r w:rsidRPr="008810D7">
        <w:rPr>
          <w:rFonts w:ascii="Noto Sans" w:hAnsi="Noto Sans" w:cs="Noto Sans"/>
          <w:sz w:val="21"/>
          <w:szCs w:val="21"/>
          <w:lang w:val="fr-FR" w:eastAsia="fr-FR"/>
        </w:rPr>
        <w:t xml:space="preserve">, là où les systèmes traditionnels montrent leurs limites. Contrairement aux applicateurs rigides à trajectoire fixe, la </w:t>
      </w:r>
      <w:r w:rsidRPr="008810D7">
        <w:rPr>
          <w:rFonts w:ascii="Noto Sans" w:hAnsi="Noto Sans" w:cs="Noto Sans"/>
          <w:b/>
          <w:bCs/>
          <w:sz w:val="21"/>
          <w:szCs w:val="21"/>
          <w:lang w:val="fr-FR" w:eastAsia="fr-FR"/>
        </w:rPr>
        <w:t>Mx350i-eP adapte son mouvement à la palette</w:t>
      </w:r>
      <w:r w:rsidRPr="008810D7">
        <w:rPr>
          <w:rFonts w:ascii="Noto Sans" w:hAnsi="Noto Sans" w:cs="Noto Sans"/>
          <w:sz w:val="21"/>
          <w:szCs w:val="21"/>
          <w:lang w:val="fr-FR" w:eastAsia="fr-FR"/>
        </w:rPr>
        <w:t>, et non l’inverse.</w:t>
      </w:r>
    </w:p>
    <w:p w14:paraId="797111A5" w14:textId="77777777" w:rsidR="00B63358" w:rsidRPr="008810D7" w:rsidRDefault="00B63358" w:rsidP="00B63358">
      <w:pPr>
        <w:spacing w:before="100" w:beforeAutospacing="1" w:after="100" w:afterAutospacing="1" w:line="300" w:lineRule="atLeast"/>
        <w:rPr>
          <w:rFonts w:ascii="Noto Sans" w:hAnsi="Noto Sans" w:cs="Noto Sans"/>
          <w:sz w:val="21"/>
          <w:szCs w:val="21"/>
          <w:lang w:val="fr-FR" w:eastAsia="fr-FR"/>
        </w:rPr>
      </w:pPr>
      <w:r w:rsidRPr="008810D7">
        <w:rPr>
          <w:rFonts w:ascii="Noto Sans" w:hAnsi="Noto Sans" w:cs="Noto Sans"/>
          <w:sz w:val="21"/>
          <w:szCs w:val="21"/>
          <w:lang w:val="fr-FR" w:eastAsia="fr-FR"/>
        </w:rPr>
        <w:t xml:space="preserve">En complément, Domino présentera une </w:t>
      </w:r>
      <w:r w:rsidRPr="008810D7">
        <w:rPr>
          <w:rFonts w:ascii="Noto Sans" w:hAnsi="Noto Sans" w:cs="Noto Sans"/>
          <w:b/>
          <w:bCs/>
          <w:sz w:val="21"/>
          <w:szCs w:val="21"/>
          <w:lang w:val="fr-FR" w:eastAsia="fr-FR"/>
        </w:rPr>
        <w:t xml:space="preserve">nouvelle option </w:t>
      </w:r>
      <w:r>
        <w:rPr>
          <w:rFonts w:ascii="Noto Sans" w:hAnsi="Noto Sans" w:cs="Noto Sans"/>
          <w:b/>
          <w:bCs/>
          <w:sz w:val="21"/>
          <w:szCs w:val="21"/>
          <w:lang w:val="fr-FR" w:eastAsia="fr-FR"/>
        </w:rPr>
        <w:t>d’</w:t>
      </w:r>
      <w:r w:rsidRPr="008810D7">
        <w:rPr>
          <w:rFonts w:ascii="Noto Sans" w:hAnsi="Noto Sans" w:cs="Noto Sans"/>
          <w:b/>
          <w:bCs/>
          <w:sz w:val="21"/>
          <w:szCs w:val="21"/>
          <w:lang w:val="fr-FR" w:eastAsia="fr-FR"/>
        </w:rPr>
        <w:t>applicateur électrique</w:t>
      </w:r>
      <w:r w:rsidRPr="008810D7">
        <w:rPr>
          <w:rFonts w:ascii="Noto Sans" w:hAnsi="Noto Sans" w:cs="Noto Sans"/>
          <w:sz w:val="21"/>
          <w:szCs w:val="21"/>
          <w:lang w:val="fr-FR" w:eastAsia="fr-FR"/>
        </w:rPr>
        <w:t xml:space="preserve">, conçue pour réduire la consommation d’air comprimé </w:t>
      </w:r>
      <w:r w:rsidRPr="008810D7">
        <w:rPr>
          <w:rFonts w:ascii="Noto Sans" w:hAnsi="Noto Sans" w:cs="Noto Sans"/>
          <w:b/>
          <w:bCs/>
          <w:sz w:val="21"/>
          <w:szCs w:val="21"/>
          <w:lang w:val="fr-FR" w:eastAsia="fr-FR"/>
        </w:rPr>
        <w:t>jusqu’à 90 %</w:t>
      </w:r>
      <w:r w:rsidRPr="008810D7">
        <w:rPr>
          <w:rFonts w:ascii="Noto Sans" w:hAnsi="Noto Sans" w:cs="Noto Sans"/>
          <w:sz w:val="21"/>
          <w:szCs w:val="21"/>
          <w:lang w:val="fr-FR" w:eastAsia="fr-FR"/>
        </w:rPr>
        <w:t xml:space="preserve"> par rapport aux systèmes d’étiquetage standards. Les solutions existantes, notamment le </w:t>
      </w:r>
      <w:r w:rsidRPr="008810D7">
        <w:rPr>
          <w:rFonts w:ascii="Noto Sans" w:hAnsi="Noto Sans" w:cs="Noto Sans"/>
          <w:b/>
          <w:bCs/>
          <w:sz w:val="21"/>
          <w:szCs w:val="21"/>
          <w:lang w:val="fr-FR" w:eastAsia="fr-FR"/>
        </w:rPr>
        <w:t xml:space="preserve">système </w:t>
      </w:r>
      <w:proofErr w:type="spellStart"/>
      <w:r w:rsidRPr="008810D7">
        <w:rPr>
          <w:rFonts w:ascii="Noto Sans" w:hAnsi="Noto Sans" w:cs="Noto Sans"/>
          <w:b/>
          <w:bCs/>
          <w:sz w:val="21"/>
          <w:szCs w:val="21"/>
          <w:lang w:val="fr-FR" w:eastAsia="fr-FR"/>
        </w:rPr>
        <w:t>tamp</w:t>
      </w:r>
      <w:proofErr w:type="spellEnd"/>
      <w:r w:rsidRPr="008810D7">
        <w:rPr>
          <w:rFonts w:ascii="Noto Sans" w:hAnsi="Noto Sans" w:cs="Noto Sans"/>
          <w:b/>
          <w:bCs/>
          <w:sz w:val="21"/>
          <w:szCs w:val="21"/>
          <w:lang w:val="fr-FR" w:eastAsia="fr-FR"/>
        </w:rPr>
        <w:t xml:space="preserve"> &amp; </w:t>
      </w:r>
      <w:proofErr w:type="spellStart"/>
      <w:r w:rsidRPr="008810D7">
        <w:rPr>
          <w:rFonts w:ascii="Noto Sans" w:hAnsi="Noto Sans" w:cs="Noto Sans"/>
          <w:b/>
          <w:bCs/>
          <w:sz w:val="21"/>
          <w:szCs w:val="21"/>
          <w:lang w:val="fr-FR" w:eastAsia="fr-FR"/>
        </w:rPr>
        <w:t>blow</w:t>
      </w:r>
      <w:proofErr w:type="spellEnd"/>
      <w:r w:rsidRPr="008810D7">
        <w:rPr>
          <w:rFonts w:ascii="Noto Sans" w:hAnsi="Noto Sans" w:cs="Noto Sans"/>
          <w:sz w:val="21"/>
          <w:szCs w:val="21"/>
          <w:lang w:val="fr-FR" w:eastAsia="fr-FR"/>
        </w:rPr>
        <w:t>, restent disponibles pour les applications nécessitant une autre technologie d’application.</w:t>
      </w:r>
    </w:p>
    <w:p w14:paraId="01BECFFF" w14:textId="77777777" w:rsidR="00B63358" w:rsidRPr="008810D7" w:rsidRDefault="00B63358" w:rsidP="00B63358">
      <w:pPr>
        <w:spacing w:before="100" w:beforeAutospacing="1" w:after="100" w:afterAutospacing="1" w:line="300" w:lineRule="atLeast"/>
        <w:rPr>
          <w:rFonts w:ascii="Noto Sans" w:hAnsi="Noto Sans" w:cs="Noto Sans"/>
          <w:sz w:val="21"/>
          <w:szCs w:val="21"/>
          <w:lang w:val="fr-FR" w:eastAsia="fr-FR"/>
        </w:rPr>
      </w:pPr>
      <w:r w:rsidRPr="008810D7">
        <w:rPr>
          <w:rFonts w:ascii="Noto Sans" w:hAnsi="Noto Sans" w:cs="Noto Sans"/>
          <w:sz w:val="21"/>
          <w:szCs w:val="21"/>
          <w:lang w:val="fr-FR" w:eastAsia="fr-FR"/>
        </w:rPr>
        <w:t xml:space="preserve">Enfin, la </w:t>
      </w:r>
      <w:r w:rsidRPr="008810D7">
        <w:rPr>
          <w:rFonts w:ascii="Noto Sans" w:hAnsi="Noto Sans" w:cs="Noto Sans"/>
          <w:b/>
          <w:bCs/>
          <w:sz w:val="21"/>
          <w:szCs w:val="21"/>
          <w:lang w:val="fr-FR" w:eastAsia="fr-FR"/>
        </w:rPr>
        <w:t>Mx350i-eP</w:t>
      </w:r>
      <w:r w:rsidRPr="008810D7">
        <w:rPr>
          <w:rFonts w:ascii="Noto Sans" w:hAnsi="Noto Sans" w:cs="Noto Sans"/>
          <w:sz w:val="21"/>
          <w:szCs w:val="21"/>
          <w:lang w:val="fr-FR" w:eastAsia="fr-FR"/>
        </w:rPr>
        <w:t xml:space="preserve"> intègre des </w:t>
      </w:r>
      <w:r w:rsidRPr="008810D7">
        <w:rPr>
          <w:rFonts w:ascii="Noto Sans" w:hAnsi="Noto Sans" w:cs="Noto Sans"/>
          <w:b/>
          <w:bCs/>
          <w:sz w:val="21"/>
          <w:szCs w:val="21"/>
          <w:lang w:val="fr-FR" w:eastAsia="fr-FR"/>
        </w:rPr>
        <w:t>fonctionnalités avancées de sécurité intelligente</w:t>
      </w:r>
      <w:r w:rsidRPr="008810D7">
        <w:rPr>
          <w:rFonts w:ascii="Noto Sans" w:hAnsi="Noto Sans" w:cs="Noto Sans"/>
          <w:sz w:val="21"/>
          <w:szCs w:val="21"/>
          <w:lang w:val="fr-FR" w:eastAsia="fr-FR"/>
        </w:rPr>
        <w:t xml:space="preserve">, permettant une utilisation </w:t>
      </w:r>
      <w:r w:rsidRPr="008810D7">
        <w:rPr>
          <w:rFonts w:ascii="Noto Sans" w:hAnsi="Noto Sans" w:cs="Noto Sans"/>
          <w:b/>
          <w:bCs/>
          <w:sz w:val="21"/>
          <w:szCs w:val="21"/>
          <w:lang w:val="fr-FR" w:eastAsia="fr-FR"/>
        </w:rPr>
        <w:t>sans protections supplémentaires</w:t>
      </w:r>
      <w:r w:rsidRPr="008810D7">
        <w:rPr>
          <w:rFonts w:ascii="Noto Sans" w:hAnsi="Noto Sans" w:cs="Noto Sans"/>
          <w:sz w:val="21"/>
          <w:szCs w:val="21"/>
          <w:lang w:val="fr-FR" w:eastAsia="fr-FR"/>
        </w:rPr>
        <w:t xml:space="preserve">, une </w:t>
      </w:r>
      <w:r w:rsidRPr="008810D7">
        <w:rPr>
          <w:rFonts w:ascii="Noto Sans" w:hAnsi="Noto Sans" w:cs="Noto Sans"/>
          <w:b/>
          <w:bCs/>
          <w:sz w:val="21"/>
          <w:szCs w:val="21"/>
          <w:lang w:val="fr-FR" w:eastAsia="fr-FR"/>
        </w:rPr>
        <w:t xml:space="preserve">intégration simplifiée </w:t>
      </w:r>
      <w:r w:rsidRPr="008810D7">
        <w:rPr>
          <w:rFonts w:ascii="Noto Sans" w:hAnsi="Noto Sans" w:cs="Noto Sans"/>
          <w:b/>
          <w:bCs/>
          <w:sz w:val="21"/>
          <w:szCs w:val="21"/>
          <w:lang w:val="fr-FR" w:eastAsia="fr-FR"/>
        </w:rPr>
        <w:lastRenderedPageBreak/>
        <w:t>sur les lignes existantes</w:t>
      </w:r>
      <w:r w:rsidRPr="008810D7">
        <w:rPr>
          <w:rFonts w:ascii="Noto Sans" w:hAnsi="Noto Sans" w:cs="Noto Sans"/>
          <w:sz w:val="21"/>
          <w:szCs w:val="21"/>
          <w:lang w:val="fr-FR" w:eastAsia="fr-FR"/>
        </w:rPr>
        <w:t xml:space="preserve"> et un </w:t>
      </w:r>
      <w:r w:rsidRPr="008810D7">
        <w:rPr>
          <w:rFonts w:ascii="Noto Sans" w:hAnsi="Noto Sans" w:cs="Noto Sans"/>
          <w:b/>
          <w:bCs/>
          <w:sz w:val="21"/>
          <w:szCs w:val="21"/>
          <w:lang w:val="fr-FR" w:eastAsia="fr-FR"/>
        </w:rPr>
        <w:t>accès facilité pour les opérateurs</w:t>
      </w:r>
      <w:r w:rsidRPr="008810D7">
        <w:rPr>
          <w:rFonts w:ascii="Noto Sans" w:hAnsi="Noto Sans" w:cs="Noto Sans"/>
          <w:sz w:val="21"/>
          <w:szCs w:val="21"/>
          <w:lang w:val="fr-FR" w:eastAsia="fr-FR"/>
        </w:rPr>
        <w:t xml:space="preserve">. Son système de </w:t>
      </w:r>
      <w:r w:rsidRPr="008810D7">
        <w:rPr>
          <w:rFonts w:ascii="Noto Sans" w:hAnsi="Noto Sans" w:cs="Noto Sans"/>
          <w:b/>
          <w:bCs/>
          <w:sz w:val="21"/>
          <w:szCs w:val="21"/>
          <w:lang w:val="fr-FR" w:eastAsia="fr-FR"/>
        </w:rPr>
        <w:t>détection automatique de collision</w:t>
      </w:r>
      <w:r w:rsidRPr="008810D7">
        <w:rPr>
          <w:rFonts w:ascii="Noto Sans" w:hAnsi="Noto Sans" w:cs="Noto Sans"/>
          <w:sz w:val="21"/>
          <w:szCs w:val="21"/>
          <w:lang w:val="fr-FR" w:eastAsia="fr-FR"/>
        </w:rPr>
        <w:t xml:space="preserve"> renforce la sécurité et la fiabilité des opérations.</w:t>
      </w:r>
    </w:p>
    <w:p w14:paraId="103E103A" w14:textId="0460076C" w:rsidR="00B63358" w:rsidRPr="008810D7" w:rsidRDefault="00B63358" w:rsidP="00B63358">
      <w:pPr>
        <w:spacing w:before="100" w:beforeAutospacing="1" w:after="100" w:afterAutospacing="1" w:line="300" w:lineRule="atLeast"/>
        <w:rPr>
          <w:rFonts w:ascii="Noto Sans" w:hAnsi="Noto Sans" w:cs="Noto Sans"/>
          <w:sz w:val="21"/>
          <w:szCs w:val="21"/>
          <w:lang w:val="fr-FR" w:eastAsia="fr-FR"/>
        </w:rPr>
      </w:pPr>
      <w:r w:rsidRPr="008810D7">
        <w:rPr>
          <w:rFonts w:ascii="Noto Sans" w:hAnsi="Noto Sans" w:cs="Noto Sans"/>
          <w:sz w:val="21"/>
          <w:szCs w:val="21"/>
          <w:lang w:val="fr-FR" w:eastAsia="fr-FR"/>
        </w:rPr>
        <w:t xml:space="preserve">Les visiteurs sont invités à découvrir la </w:t>
      </w:r>
      <w:r w:rsidRPr="008810D7">
        <w:rPr>
          <w:rFonts w:ascii="Noto Sans" w:hAnsi="Noto Sans" w:cs="Noto Sans"/>
          <w:b/>
          <w:bCs/>
          <w:sz w:val="21"/>
          <w:szCs w:val="21"/>
          <w:lang w:val="fr-FR" w:eastAsia="fr-FR"/>
        </w:rPr>
        <w:t>Mx350i-eP en fonctionnement</w:t>
      </w:r>
      <w:r w:rsidRPr="008810D7">
        <w:rPr>
          <w:rFonts w:ascii="Noto Sans" w:hAnsi="Noto Sans" w:cs="Noto Sans"/>
          <w:sz w:val="21"/>
          <w:szCs w:val="21"/>
          <w:lang w:val="fr-FR" w:eastAsia="fr-FR"/>
        </w:rPr>
        <w:t xml:space="preserve"> sur le </w:t>
      </w:r>
      <w:r w:rsidRPr="008810D7">
        <w:rPr>
          <w:rFonts w:ascii="Noto Sans" w:hAnsi="Noto Sans" w:cs="Noto Sans"/>
          <w:b/>
          <w:bCs/>
          <w:sz w:val="21"/>
          <w:szCs w:val="21"/>
          <w:lang w:val="fr-FR" w:eastAsia="fr-FR"/>
        </w:rPr>
        <w:t>stand Domino – C</w:t>
      </w:r>
      <w:r w:rsidR="00D50158">
        <w:rPr>
          <w:rFonts w:ascii="Noto Sans" w:hAnsi="Noto Sans" w:cs="Noto Sans"/>
          <w:b/>
          <w:bCs/>
          <w:sz w:val="21"/>
          <w:szCs w:val="21"/>
          <w:lang w:val="fr-FR" w:eastAsia="fr-FR"/>
        </w:rPr>
        <w:t>-</w:t>
      </w:r>
      <w:r w:rsidRPr="008810D7">
        <w:rPr>
          <w:rFonts w:ascii="Noto Sans" w:hAnsi="Noto Sans" w:cs="Noto Sans"/>
          <w:b/>
          <w:bCs/>
          <w:sz w:val="21"/>
          <w:szCs w:val="21"/>
          <w:lang w:val="fr-FR" w:eastAsia="fr-FR"/>
        </w:rPr>
        <w:t>41, Hall 8B</w:t>
      </w:r>
      <w:r w:rsidRPr="008810D7">
        <w:rPr>
          <w:rFonts w:ascii="Noto Sans" w:hAnsi="Noto Sans" w:cs="Noto Sans"/>
          <w:sz w:val="21"/>
          <w:szCs w:val="21"/>
          <w:lang w:val="fr-FR" w:eastAsia="fr-FR"/>
        </w:rPr>
        <w:t xml:space="preserve">, à l’occasion du </w:t>
      </w:r>
      <w:r w:rsidRPr="008810D7">
        <w:rPr>
          <w:rFonts w:ascii="Noto Sans" w:hAnsi="Noto Sans" w:cs="Noto Sans"/>
          <w:b/>
          <w:bCs/>
          <w:sz w:val="21"/>
          <w:szCs w:val="21"/>
          <w:lang w:val="fr-FR" w:eastAsia="fr-FR"/>
        </w:rPr>
        <w:t>salon interpack 2026</w:t>
      </w:r>
      <w:r w:rsidRPr="008810D7">
        <w:rPr>
          <w:rFonts w:ascii="Noto Sans" w:hAnsi="Noto Sans" w:cs="Noto Sans"/>
          <w:sz w:val="21"/>
          <w:szCs w:val="21"/>
          <w:lang w:val="fr-FR" w:eastAsia="fr-FR"/>
        </w:rPr>
        <w:t>.</w:t>
      </w:r>
    </w:p>
    <w:p w14:paraId="48C2521F" w14:textId="32718E82" w:rsidR="005524DB" w:rsidRPr="00E06028" w:rsidRDefault="00E06028" w:rsidP="00E06028">
      <w:pPr>
        <w:rPr>
          <w:rFonts w:ascii="Noto Sans" w:hAnsi="Noto Sans" w:cs="Noto Sans"/>
          <w:sz w:val="20"/>
          <w:szCs w:val="20"/>
          <w:lang w:val="fr-FR"/>
        </w:rPr>
      </w:pPr>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001D71EE"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lastRenderedPageBreak/>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7"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sidR="00F623A5" w:rsidRPr="00F4774E">
        <w:rPr>
          <w:rFonts w:ascii="Noto Sans" w:hAnsi="Noto Sans" w:cs="Noto Sans"/>
          <w:sz w:val="20"/>
          <w:szCs w:val="20"/>
          <w:lang w:val="nl"/>
        </w:rPr>
        <w:t>Jade Taylor-Salazar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8" w:history="1">
        <w:r w:rsidR="00F623A5" w:rsidRPr="00F623A5">
          <w:rPr>
            <w:rStyle w:val="Hyperlink"/>
            <w:rFonts w:ascii="Noto Sans" w:hAnsi="Noto Sans" w:cs="Noto Sans"/>
            <w:sz w:val="20"/>
            <w:szCs w:val="20"/>
            <w:lang w:val="fr-FR"/>
          </w:rPr>
          <w:t>Jade.Taylor-Salazar@domino-uk.com</w:t>
        </w:r>
      </w:hyperlink>
      <w:r w:rsidR="00BE3480"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9"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r w:rsidRPr="00E06028">
        <w:rPr>
          <w:rFonts w:ascii="Noto Sans" w:hAnsi="Noto Sans" w:cs="Noto Sans"/>
          <w:sz w:val="20"/>
          <w:szCs w:val="20"/>
          <w:lang w:val="fr-FR"/>
        </w:rPr>
        <w:br/>
      </w:r>
    </w:p>
    <w:sectPr w:rsidR="005524DB" w:rsidRPr="00E06028"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A220" w14:textId="77777777" w:rsidR="00E06028" w:rsidRDefault="00E06028" w:rsidP="00785717">
      <w:r>
        <w:separator/>
      </w:r>
    </w:p>
  </w:endnote>
  <w:endnote w:type="continuationSeparator" w:id="0">
    <w:p w14:paraId="78AB1EDA" w14:textId="77777777" w:rsidR="00E06028" w:rsidRDefault="00E06028" w:rsidP="0078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C4FF"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94EB" w14:textId="77777777" w:rsidR="00785717" w:rsidRDefault="000F6D00" w:rsidP="00785717">
    <w:pPr>
      <w:pStyle w:val="Footer"/>
    </w:pPr>
    <w:r>
      <w:rPr>
        <w:noProof/>
      </w:rPr>
      <w:drawing>
        <wp:anchor distT="0" distB="0" distL="114300" distR="114300" simplePos="0" relativeHeight="251659264" behindDoc="0" locked="0" layoutInCell="1" allowOverlap="1" wp14:anchorId="0FA88808" wp14:editId="4F774A7C">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E715E00" wp14:editId="4E2FEF81">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471C"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1B02" w14:textId="77777777" w:rsidR="00E06028" w:rsidRDefault="00E06028" w:rsidP="00785717">
      <w:r>
        <w:separator/>
      </w:r>
    </w:p>
  </w:footnote>
  <w:footnote w:type="continuationSeparator" w:id="0">
    <w:p w14:paraId="25322D05" w14:textId="77777777" w:rsidR="00E06028" w:rsidRDefault="00E06028" w:rsidP="00785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F027"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6D39" w14:textId="77777777" w:rsidR="000F6D00" w:rsidRDefault="002766D9">
    <w:pPr>
      <w:pStyle w:val="Header"/>
    </w:pPr>
    <w:r>
      <w:rPr>
        <w:noProof/>
      </w:rPr>
      <w:drawing>
        <wp:anchor distT="0" distB="0" distL="114300" distR="114300" simplePos="0" relativeHeight="251661312" behindDoc="0" locked="0" layoutInCell="1" allowOverlap="1" wp14:anchorId="63BD9401" wp14:editId="7AE3C925">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94F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28"/>
    <w:rsid w:val="0002201E"/>
    <w:rsid w:val="000E7B78"/>
    <w:rsid w:val="000F6D00"/>
    <w:rsid w:val="001725AD"/>
    <w:rsid w:val="001D71EE"/>
    <w:rsid w:val="001D743C"/>
    <w:rsid w:val="002766D9"/>
    <w:rsid w:val="00372E92"/>
    <w:rsid w:val="003B57F7"/>
    <w:rsid w:val="00521BA2"/>
    <w:rsid w:val="005272B1"/>
    <w:rsid w:val="005524DB"/>
    <w:rsid w:val="005741C7"/>
    <w:rsid w:val="00603942"/>
    <w:rsid w:val="00647055"/>
    <w:rsid w:val="00660F46"/>
    <w:rsid w:val="00785717"/>
    <w:rsid w:val="008220B7"/>
    <w:rsid w:val="00823B77"/>
    <w:rsid w:val="008916A8"/>
    <w:rsid w:val="008B6461"/>
    <w:rsid w:val="008E34BF"/>
    <w:rsid w:val="008F3E38"/>
    <w:rsid w:val="00931996"/>
    <w:rsid w:val="009A1716"/>
    <w:rsid w:val="009A1DEC"/>
    <w:rsid w:val="009D6280"/>
    <w:rsid w:val="00A34918"/>
    <w:rsid w:val="00AA3A7C"/>
    <w:rsid w:val="00AB11DA"/>
    <w:rsid w:val="00B23C3C"/>
    <w:rsid w:val="00B546C5"/>
    <w:rsid w:val="00B63358"/>
    <w:rsid w:val="00BC172A"/>
    <w:rsid w:val="00BC7C15"/>
    <w:rsid w:val="00BE3480"/>
    <w:rsid w:val="00C063FE"/>
    <w:rsid w:val="00C44603"/>
    <w:rsid w:val="00C541FE"/>
    <w:rsid w:val="00CF1AD5"/>
    <w:rsid w:val="00D50158"/>
    <w:rsid w:val="00E03029"/>
    <w:rsid w:val="00E06028"/>
    <w:rsid w:val="00EC1C5A"/>
    <w:rsid w:val="00F623A5"/>
    <w:rsid w:val="00F731F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FB84"/>
  <w15:chartTrackingRefBased/>
  <w15:docId w15:val="{2F85A5F4-23A4-427E-9484-41A75FEB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68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e.Taylor-Salaza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gb/news-and-events/news.aspx?utm_medium=non-paid&amp;utm_source=onlinepublication&amp;utm_content=interpack-mx350i-ep-pr-fr&amp;utm_campaign=2026-int-fr-global-pr-cm-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lphine.baudesson@domino-marquag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TotalTime>
  <Pages>3</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Jade Taylor-Salazar</cp:lastModifiedBy>
  <cp:revision>4</cp:revision>
  <dcterms:created xsi:type="dcterms:W3CDTF">2026-05-06T15:16:00Z</dcterms:created>
  <dcterms:modified xsi:type="dcterms:W3CDTF">2026-05-06T15:22:00Z</dcterms:modified>
</cp:coreProperties>
</file>