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974FFD" w14:textId="77777777" w:rsidR="00FE481F" w:rsidRPr="00344BD5" w:rsidRDefault="00FE481F" w:rsidP="00FE481F">
      <w:pPr>
        <w:spacing w:line="240" w:lineRule="auto"/>
        <w:rPr>
          <w:rFonts w:ascii="Noto Sans" w:hAnsi="Noto Sans" w:cs="Noto Sans"/>
          <w:b/>
          <w:bCs/>
          <w:sz w:val="28"/>
          <w:szCs w:val="28"/>
          <w:lang w:val="es-ES"/>
        </w:rPr>
      </w:pPr>
      <w:r w:rsidRPr="00344BD5">
        <w:rPr>
          <w:rFonts w:ascii="Noto Sans" w:hAnsi="Noto Sans" w:cs="Noto Sans"/>
          <w:b/>
          <w:bCs/>
          <w:sz w:val="28"/>
          <w:szCs w:val="28"/>
          <w:lang w:val="pt-PT"/>
        </w:rPr>
        <w:t>A Domino lança o codificador a laser UV Ux360i para apoiar aplicações de embalagem sustentáveis de alta velocidade</w:t>
      </w:r>
    </w:p>
    <w:p w14:paraId="7CE45EB2" w14:textId="1CD4F41C" w:rsidR="00FE481F" w:rsidRPr="003D7350" w:rsidRDefault="00FE481F" w:rsidP="00FE481F">
      <w:pPr>
        <w:spacing w:before="120" w:after="120" w:line="240" w:lineRule="auto"/>
        <w:rPr>
          <w:rFonts w:ascii="Noto Sans" w:hAnsi="Noto Sans" w:cs="Noto Sans"/>
          <w:sz w:val="22"/>
          <w:lang w:val="es-ES"/>
        </w:rPr>
      </w:pPr>
      <w:r>
        <w:rPr>
          <w:rFonts w:ascii="Noto Sans" w:hAnsi="Noto Sans" w:cs="Noto Sans"/>
          <w:sz w:val="22"/>
          <w:lang w:val="pt-PT"/>
        </w:rPr>
        <w:t xml:space="preserve">A </w:t>
      </w:r>
      <w:hyperlink r:id="rId6" w:history="1">
        <w:r w:rsidRPr="00BE7875">
          <w:rPr>
            <w:rStyle w:val="Hyperlink"/>
            <w:rFonts w:ascii="Noto Sans" w:hAnsi="Noto Sans" w:cs="Noto Sans"/>
            <w:sz w:val="22"/>
            <w:lang w:val="pt-PT"/>
          </w:rPr>
          <w:t>Domino Printing Sciences</w:t>
        </w:r>
      </w:hyperlink>
      <w:r>
        <w:rPr>
          <w:rFonts w:ascii="Noto Sans" w:hAnsi="Noto Sans" w:cs="Noto Sans"/>
          <w:sz w:val="22"/>
          <w:lang w:val="pt-PT"/>
        </w:rPr>
        <w:t xml:space="preserve"> (Domino), especialista mundial em soluções avançadas de codificação de dados variáveis, lança o novo codificador a laser UV </w:t>
      </w:r>
      <w:r>
        <w:rPr>
          <w:rFonts w:ascii="Noto Sans" w:hAnsi="Noto Sans" w:cs="Noto Sans"/>
          <w:b/>
          <w:bCs/>
          <w:sz w:val="22"/>
          <w:lang w:val="pt-PT"/>
        </w:rPr>
        <w:t>Ux360i</w:t>
      </w:r>
      <w:r>
        <w:rPr>
          <w:rFonts w:ascii="Noto Sans" w:hAnsi="Noto Sans" w:cs="Noto Sans"/>
          <w:sz w:val="22"/>
          <w:lang w:val="pt-PT"/>
        </w:rPr>
        <w:t xml:space="preserve"> na interpack 2026. O sistema de codificação a laser UV de alta velocidade foi concebido para ajudar os fabricantes a obter códigos permanentes de alta qualidade em materiais de embalagens sensíveis e recicláveis, sem comprometer o desempenho da linha de produção. </w:t>
      </w:r>
    </w:p>
    <w:p w14:paraId="6011BEEF" w14:textId="77777777" w:rsidR="00FE481F" w:rsidRPr="003D7350" w:rsidRDefault="00FE481F" w:rsidP="00FE481F">
      <w:pPr>
        <w:spacing w:before="120" w:after="120" w:line="240" w:lineRule="auto"/>
        <w:rPr>
          <w:rFonts w:ascii="Noto Sans" w:hAnsi="Noto Sans" w:cs="Noto Sans"/>
          <w:sz w:val="22"/>
          <w:lang w:val="es-ES"/>
        </w:rPr>
      </w:pPr>
      <w:r>
        <w:rPr>
          <w:rFonts w:ascii="Noto Sans" w:hAnsi="Noto Sans" w:cs="Noto Sans"/>
          <w:sz w:val="22"/>
          <w:lang w:val="pt-PT"/>
        </w:rPr>
        <w:t xml:space="preserve">Em ambientes de produção exigentes, como os setores de alimentos, farmacêutico e das ciências da vida, o </w:t>
      </w:r>
      <w:r>
        <w:rPr>
          <w:rFonts w:ascii="Noto Sans" w:hAnsi="Noto Sans" w:cs="Noto Sans"/>
          <w:b/>
          <w:bCs/>
          <w:sz w:val="22"/>
          <w:lang w:val="pt-PT"/>
        </w:rPr>
        <w:t>Ux360i</w:t>
      </w:r>
      <w:r>
        <w:rPr>
          <w:rFonts w:ascii="Noto Sans" w:hAnsi="Noto Sans" w:cs="Noto Sans"/>
          <w:sz w:val="22"/>
          <w:lang w:val="pt-PT"/>
        </w:rPr>
        <w:t xml:space="preserve"> responde a um desafio crescente com que se deparam os proprietários de marcas e os fabricantes: como aplicar códigos nítidos e duráveis em monoplásticos e películas finas, no contexto da evolução das embalagens para designs mais sustentáveis.</w:t>
      </w:r>
    </w:p>
    <w:p w14:paraId="23D6C2CC" w14:textId="77777777" w:rsidR="00FE481F" w:rsidRPr="003D7350" w:rsidRDefault="00FE481F" w:rsidP="00FE481F">
      <w:pPr>
        <w:spacing w:before="120" w:after="120" w:line="240" w:lineRule="auto"/>
        <w:rPr>
          <w:rFonts w:ascii="Noto Sans" w:hAnsi="Noto Sans" w:cs="Noto Sans"/>
          <w:sz w:val="22"/>
          <w:lang w:val="es-ES"/>
        </w:rPr>
      </w:pPr>
      <w:r>
        <w:rPr>
          <w:rFonts w:ascii="Noto Sans" w:hAnsi="Noto Sans" w:cs="Noto Sans"/>
          <w:sz w:val="22"/>
          <w:lang w:val="pt-PT"/>
        </w:rPr>
        <w:t>Ao contrário das tecnologias laser tradicionais, a codificação a laser UV utiliza um processo fotoquímico de baixo impacto que fornece códigos de contraste elevado, semelhantes a tinta, interagindo apenas com a camada superior da superfície. Isto permite aos fabricantes codificar plásticos e películas sensíveis ao calor sem danificar as camadas de barreira ou a integridade da embalagem, mesmo a velocidades de linha elevadas.</w:t>
      </w:r>
    </w:p>
    <w:p w14:paraId="00FBDC23" w14:textId="77777777" w:rsidR="00FE481F" w:rsidRPr="003D7350" w:rsidRDefault="00FE481F" w:rsidP="00FE481F">
      <w:pPr>
        <w:spacing w:before="120" w:after="120" w:line="240" w:lineRule="auto"/>
        <w:rPr>
          <w:rFonts w:ascii="Noto Sans" w:hAnsi="Noto Sans" w:cs="Noto Sans"/>
          <w:sz w:val="22"/>
          <w:lang w:val="es-ES"/>
        </w:rPr>
      </w:pPr>
      <w:r>
        <w:rPr>
          <w:rFonts w:ascii="Noto Sans" w:hAnsi="Noto Sans" w:cs="Noto Sans"/>
          <w:sz w:val="22"/>
          <w:lang w:val="pt-PT"/>
        </w:rPr>
        <w:t xml:space="preserve">O codificador a laser UV </w:t>
      </w:r>
      <w:r>
        <w:rPr>
          <w:rFonts w:ascii="Noto Sans" w:hAnsi="Noto Sans" w:cs="Noto Sans"/>
          <w:b/>
          <w:bCs/>
          <w:sz w:val="22"/>
          <w:lang w:val="pt-PT"/>
        </w:rPr>
        <w:t>Ux360i</w:t>
      </w:r>
      <w:r>
        <w:rPr>
          <w:rFonts w:ascii="Noto Sans" w:hAnsi="Noto Sans" w:cs="Noto Sans"/>
          <w:sz w:val="22"/>
          <w:lang w:val="pt-PT"/>
        </w:rPr>
        <w:t xml:space="preserve"> foi desenvolvido para apoiar requisitos de codificação mais complexos, incluindo códigos 2D compatíveis com a norma GS1, destinados à rastreabilidade, serialização e dados variáveis. Com uma nova cabeça de leitura de alta velocidade e algoritmos de codificação otimizados, o sistema proporciona ganhos de produtividade significativos, conseguindo uma marcação de códigos QR até 80% mais rápida em comparação com a anterior geração de soluções UV da Domino, mantendo simultaneamente a excelente qualidade e legibilidade dos códigos.</w:t>
      </w:r>
    </w:p>
    <w:p w14:paraId="5938DDE4" w14:textId="77777777" w:rsidR="00FE481F" w:rsidRPr="003D7350" w:rsidRDefault="00FE481F" w:rsidP="00FE481F">
      <w:pPr>
        <w:spacing w:before="120" w:after="120" w:line="240" w:lineRule="auto"/>
        <w:rPr>
          <w:rFonts w:ascii="Noto Sans" w:hAnsi="Noto Sans" w:cs="Noto Sans"/>
          <w:sz w:val="22"/>
          <w:lang w:val="es-ES"/>
        </w:rPr>
      </w:pPr>
      <w:r>
        <w:rPr>
          <w:rFonts w:ascii="Noto Sans" w:hAnsi="Noto Sans" w:cs="Noto Sans"/>
          <w:sz w:val="22"/>
          <w:lang w:val="pt-PT"/>
        </w:rPr>
        <w:t xml:space="preserve">"O </w:t>
      </w:r>
      <w:r>
        <w:rPr>
          <w:rFonts w:ascii="Noto Sans" w:hAnsi="Noto Sans" w:cs="Noto Sans"/>
          <w:b/>
          <w:bCs/>
          <w:sz w:val="22"/>
          <w:lang w:val="pt-PT"/>
        </w:rPr>
        <w:t>Ux360i</w:t>
      </w:r>
      <w:r>
        <w:rPr>
          <w:rFonts w:ascii="Noto Sans" w:hAnsi="Noto Sans" w:cs="Noto Sans"/>
          <w:sz w:val="22"/>
          <w:lang w:val="pt-PT"/>
        </w:rPr>
        <w:t xml:space="preserve"> foi concebido para ajudar os fabricantes a avançar mais rapidamente, a codificar de forma mais fiável e a adaptar-se a novos materiais de embalagem, como monoplásticos e películas finas, com confiança", afirmou Christina Mallin, Product Manager for UV Lasers, Domino. "Reúne desempenho de alta velocidade, flexibilidade de integração e a qualidade de codificação necessária para os requisitos atuais de rastreabilidade e sustentabilidade."</w:t>
      </w:r>
    </w:p>
    <w:p w14:paraId="75A54FFD" w14:textId="77777777" w:rsidR="00FE481F" w:rsidRPr="003D7350" w:rsidRDefault="00FE481F" w:rsidP="00FE481F">
      <w:pPr>
        <w:spacing w:before="120" w:after="120" w:line="240" w:lineRule="auto"/>
        <w:rPr>
          <w:rFonts w:ascii="Noto Sans" w:hAnsi="Noto Sans" w:cs="Noto Sans"/>
          <w:sz w:val="22"/>
          <w:lang w:val="es-ES"/>
        </w:rPr>
      </w:pPr>
      <w:r>
        <w:rPr>
          <w:rFonts w:ascii="Noto Sans" w:hAnsi="Noto Sans" w:cs="Noto Sans"/>
          <w:sz w:val="22"/>
          <w:lang w:val="pt-PT"/>
        </w:rPr>
        <w:t xml:space="preserve">Concebido tendo em mente a integração, o </w:t>
      </w:r>
      <w:r>
        <w:rPr>
          <w:rFonts w:ascii="Noto Sans" w:hAnsi="Noto Sans" w:cs="Noto Sans"/>
          <w:b/>
          <w:bCs/>
          <w:sz w:val="22"/>
          <w:lang w:val="pt-PT"/>
        </w:rPr>
        <w:t>Ux360i</w:t>
      </w:r>
      <w:r>
        <w:rPr>
          <w:rFonts w:ascii="Noto Sans" w:hAnsi="Noto Sans" w:cs="Noto Sans"/>
          <w:sz w:val="22"/>
          <w:lang w:val="pt-PT"/>
        </w:rPr>
        <w:t xml:space="preserve"> oferece uma flexibilidade de instalação excecional, com mais de 50 opções standard de distribuição e orientação do feixe, incluindo uma cabeça de leitura totalmente rotativa. Isto permite que os fabricantes instalem o sistema em linhas de produção complexas ou com limitações de espaço com o mínimo de perturbações.</w:t>
      </w:r>
    </w:p>
    <w:p w14:paraId="61FA923F" w14:textId="77777777" w:rsidR="00FE481F" w:rsidRPr="003D7350" w:rsidRDefault="00FE481F" w:rsidP="00FE481F">
      <w:pPr>
        <w:spacing w:before="120" w:after="120" w:line="240" w:lineRule="auto"/>
        <w:rPr>
          <w:rFonts w:ascii="Noto Sans" w:hAnsi="Noto Sans" w:cs="Noto Sans"/>
          <w:sz w:val="22"/>
          <w:lang w:val="es-ES"/>
        </w:rPr>
      </w:pPr>
      <w:r>
        <w:rPr>
          <w:rFonts w:ascii="Noto Sans" w:hAnsi="Noto Sans" w:cs="Noto Sans"/>
          <w:sz w:val="22"/>
          <w:lang w:val="pt-PT"/>
        </w:rPr>
        <w:lastRenderedPageBreak/>
        <w:t xml:space="preserve">A conectividade é igualmente fundamental para o design do sistema. Utilizando o software </w:t>
      </w:r>
      <w:r>
        <w:rPr>
          <w:rFonts w:ascii="Noto Sans" w:hAnsi="Noto Sans" w:cs="Noto Sans"/>
          <w:b/>
          <w:bCs/>
          <w:sz w:val="22"/>
          <w:lang w:val="pt-PT"/>
        </w:rPr>
        <w:t>Automatização da Domino</w:t>
      </w:r>
      <w:r>
        <w:rPr>
          <w:rFonts w:ascii="Noto Sans" w:hAnsi="Noto Sans" w:cs="Noto Sans"/>
          <w:sz w:val="22"/>
          <w:lang w:val="pt-PT"/>
        </w:rPr>
        <w:t xml:space="preserve">, o </w:t>
      </w:r>
      <w:r>
        <w:rPr>
          <w:rFonts w:ascii="Noto Sans" w:hAnsi="Noto Sans" w:cs="Noto Sans"/>
          <w:b/>
          <w:bCs/>
          <w:sz w:val="22"/>
          <w:lang w:val="pt-PT"/>
        </w:rPr>
        <w:t xml:space="preserve">Ux360i </w:t>
      </w:r>
      <w:r>
        <w:rPr>
          <w:rFonts w:ascii="Noto Sans" w:hAnsi="Noto Sans" w:cs="Noto Sans"/>
          <w:sz w:val="22"/>
          <w:lang w:val="pt-PT"/>
        </w:rPr>
        <w:t xml:space="preserve">pode integrar-se perfeitamente nos ambientes de produção do cliente e nos sistemas ERP/MES para centralizar e otimizar a gestão de etiquetas e obter produtividade e eficiência superiores. O interface de utilizador baseado na Web, alinhado com a plataforma </w:t>
      </w:r>
      <w:r>
        <w:rPr>
          <w:rFonts w:ascii="Noto Sans" w:hAnsi="Noto Sans" w:cs="Noto Sans"/>
          <w:b/>
          <w:bCs/>
          <w:sz w:val="22"/>
          <w:lang w:val="pt-PT"/>
        </w:rPr>
        <w:t>geração x</w:t>
      </w:r>
      <w:r>
        <w:rPr>
          <w:rFonts w:ascii="Noto Sans" w:hAnsi="Noto Sans" w:cs="Noto Sans"/>
          <w:sz w:val="22"/>
          <w:lang w:val="pt-PT"/>
        </w:rPr>
        <w:t xml:space="preserve"> da Domino, proporciona uma experiência de utilizador familiar e intuitiva com todas as tecnologias de codificação e suporta acesso remoto a partir de browsers standard ou de um ecrã táctil HMI opcional.</w:t>
      </w:r>
    </w:p>
    <w:p w14:paraId="64C9661B" w14:textId="77777777" w:rsidR="00FE481F" w:rsidRPr="003D7350" w:rsidRDefault="00FE481F" w:rsidP="00FE481F">
      <w:pPr>
        <w:spacing w:before="120" w:after="120" w:line="240" w:lineRule="auto"/>
        <w:rPr>
          <w:rFonts w:ascii="Noto Sans" w:hAnsi="Noto Sans" w:cs="Noto Sans"/>
          <w:sz w:val="22"/>
          <w:lang w:val="es-ES"/>
        </w:rPr>
      </w:pPr>
      <w:r>
        <w:rPr>
          <w:rFonts w:ascii="Noto Sans" w:hAnsi="Noto Sans" w:cs="Noto Sans"/>
          <w:sz w:val="22"/>
          <w:lang w:val="pt-PT"/>
        </w:rPr>
        <w:t>Para os setores regulamentados, o Ux360i foi concebido para cumprir as normas internacionais, tais como os requisitos do Anexo 11 das Boas Práticas de Fabrico (GMP) da UE e da Parte 11 do 21  CFR da FDA, contando ainda com a experiência de validação da Domino, formada segundo as diretrizes do GAMP 5. Enquanto Parceiro de soluções GS1, a Domino apoia também os fabricantes na implementação de estratégias de codificação 2D em conformidade com as normas, à medida que os requisitos de rastreabilidade e regulamentação continuam a evoluir.</w:t>
      </w:r>
    </w:p>
    <w:p w14:paraId="1D5F173E" w14:textId="77777777" w:rsidR="00FE481F" w:rsidRPr="003D7350" w:rsidRDefault="00FE481F" w:rsidP="00FE481F">
      <w:pPr>
        <w:spacing w:before="120" w:after="120" w:line="240" w:lineRule="auto"/>
        <w:rPr>
          <w:rFonts w:ascii="Noto Sans" w:hAnsi="Noto Sans" w:cs="Noto Sans"/>
          <w:sz w:val="22"/>
          <w:lang w:val="es-ES"/>
        </w:rPr>
      </w:pPr>
      <w:r>
        <w:rPr>
          <w:rFonts w:ascii="Noto Sans" w:hAnsi="Noto Sans" w:cs="Noto Sans"/>
          <w:sz w:val="22"/>
          <w:lang w:val="pt-PT"/>
        </w:rPr>
        <w:t xml:space="preserve">O </w:t>
      </w:r>
      <w:r>
        <w:rPr>
          <w:rFonts w:ascii="Noto Sans" w:hAnsi="Noto Sans" w:cs="Noto Sans"/>
          <w:b/>
          <w:bCs/>
          <w:sz w:val="22"/>
          <w:lang w:val="pt-PT"/>
        </w:rPr>
        <w:t>Ux360i</w:t>
      </w:r>
      <w:r>
        <w:rPr>
          <w:rFonts w:ascii="Noto Sans" w:hAnsi="Noto Sans" w:cs="Noto Sans"/>
          <w:sz w:val="22"/>
          <w:lang w:val="pt-PT"/>
        </w:rPr>
        <w:t xml:space="preserve"> é disponibilizado como parte de uma solução avançada e completa de impressão de dados variáveis, de ponta a ponta, com a Domino a atuar como fornecedor único, responsável por fornecer testes de aplicação, conceção do sistema, proteção laser, extração de fumos, software de automatização, inspeção visual </w:t>
      </w:r>
      <w:r>
        <w:rPr>
          <w:rFonts w:ascii="Noto Sans" w:hAnsi="Noto Sans" w:cs="Noto Sans"/>
          <w:b/>
          <w:bCs/>
          <w:sz w:val="22"/>
          <w:lang w:val="pt-PT"/>
        </w:rPr>
        <w:t>R-Series</w:t>
      </w:r>
      <w:r>
        <w:rPr>
          <w:rFonts w:ascii="Noto Sans" w:hAnsi="Noto Sans" w:cs="Noto Sans"/>
          <w:sz w:val="22"/>
          <w:lang w:val="pt-PT"/>
        </w:rPr>
        <w:t>, monitorização remota, formação e assistência técnica. O sistema sem consumíveis também ajuda os clientes a apoiar os seus compromissos de sustentabilidade, com custos de funcionamento, manutenção e desperdício reduzidos.</w:t>
      </w:r>
    </w:p>
    <w:p w14:paraId="640B5B8B" w14:textId="194D1639" w:rsidR="00FE481F" w:rsidRPr="003D7350" w:rsidRDefault="00FE481F" w:rsidP="00FE481F">
      <w:pPr>
        <w:spacing w:before="120" w:after="120" w:line="240" w:lineRule="auto"/>
        <w:rPr>
          <w:rFonts w:ascii="Noto Sans" w:hAnsi="Noto Sans" w:cs="Noto Sans"/>
          <w:sz w:val="22"/>
          <w:lang w:val="es-ES"/>
        </w:rPr>
      </w:pPr>
      <w:r>
        <w:rPr>
          <w:rFonts w:ascii="Noto Sans" w:hAnsi="Noto Sans" w:cs="Noto Sans"/>
          <w:sz w:val="22"/>
          <w:lang w:val="pt-PT"/>
        </w:rPr>
        <w:t xml:space="preserve">Descubra como o codificador a laser UV Ux360i permite codificação 2D de alta velocidade, em conformidade com a norma GS1, em monoplásticos e películas finas, sem comprometer a integridade da embalagem nem o desempenho da linha de produção. </w:t>
      </w:r>
      <w:hyperlink r:id="rId7" w:anchor="productcomparisoncomponent?utm_medium=non-paid&amp;utm_source=onlinepublication&amp;utm_content=ux360i%20launch-pr-pt&amp;utm_campaign=2026-int-pt-global-pr-cm-fy26-q1" w:history="1">
        <w:r w:rsidRPr="00505DC0">
          <w:rPr>
            <w:rStyle w:val="Hyperlink"/>
            <w:rFonts w:ascii="Noto Sans" w:hAnsi="Noto Sans" w:cs="Noto Sans"/>
            <w:sz w:val="22"/>
            <w:lang w:val="pt-PT"/>
          </w:rPr>
          <w:t>Explore a solução completa aqui</w:t>
        </w:r>
      </w:hyperlink>
      <w:r>
        <w:rPr>
          <w:rFonts w:ascii="Noto Sans" w:hAnsi="Noto Sans" w:cs="Noto Sans"/>
          <w:sz w:val="22"/>
          <w:lang w:val="pt-PT"/>
        </w:rPr>
        <w:t>.</w:t>
      </w:r>
    </w:p>
    <w:p w14:paraId="53EB7C38" w14:textId="77777777" w:rsidR="005524DB" w:rsidRPr="00505DC0" w:rsidRDefault="005524DB" w:rsidP="008E7573">
      <w:pPr>
        <w:rPr>
          <w:lang w:val="es-ES"/>
        </w:rPr>
      </w:pPr>
    </w:p>
    <w:p w14:paraId="3F031E5E" w14:textId="26389113" w:rsidR="00FE481F" w:rsidRPr="00505DC0" w:rsidRDefault="00FE481F" w:rsidP="008E7573">
      <w:pPr>
        <w:rPr>
          <w:rFonts w:ascii="Noto Sans" w:hAnsi="Noto Sans" w:cs="Noto Sans"/>
          <w:sz w:val="22"/>
          <w:lang w:val="es-ES"/>
        </w:rPr>
      </w:pPr>
      <w:r w:rsidRPr="00505DC0">
        <w:rPr>
          <w:rFonts w:ascii="Noto Sans" w:hAnsi="Noto Sans" w:cs="Noto Sans"/>
          <w:sz w:val="22"/>
          <w:lang w:val="es-ES"/>
        </w:rPr>
        <w:t>&lt;</w:t>
      </w:r>
      <w:r w:rsidRPr="00505DC0">
        <w:rPr>
          <w:rFonts w:ascii="Noto Sans" w:hAnsi="Noto Sans" w:cs="Noto Sans"/>
          <w:b/>
          <w:bCs/>
          <w:sz w:val="22"/>
          <w:lang w:val="es-ES"/>
        </w:rPr>
        <w:t>FIN</w:t>
      </w:r>
      <w:r w:rsidRPr="00505DC0">
        <w:rPr>
          <w:rFonts w:ascii="Noto Sans" w:hAnsi="Noto Sans" w:cs="Noto Sans"/>
          <w:sz w:val="22"/>
          <w:lang w:val="es-ES"/>
        </w:rPr>
        <w:t>&gt;</w:t>
      </w:r>
    </w:p>
    <w:p w14:paraId="37D14641" w14:textId="77777777" w:rsidR="00FE481F" w:rsidRPr="00505DC0" w:rsidRDefault="00FE481F" w:rsidP="008E7573">
      <w:pPr>
        <w:rPr>
          <w:lang w:val="es-ES"/>
        </w:rPr>
      </w:pPr>
    </w:p>
    <w:p w14:paraId="06820618" w14:textId="77777777" w:rsidR="00FE481F" w:rsidRPr="002856FD" w:rsidRDefault="00FE481F" w:rsidP="00FE481F">
      <w:pPr>
        <w:spacing w:line="240" w:lineRule="auto"/>
        <w:rPr>
          <w:rFonts w:ascii="Noto Sans" w:hAnsi="Noto Sans" w:cs="Noto Sans"/>
          <w:sz w:val="20"/>
          <w:szCs w:val="20"/>
          <w:lang w:val="es-ES"/>
        </w:rPr>
      </w:pPr>
      <w:bookmarkStart w:id="0" w:name="_Hlk531088985"/>
      <w:bookmarkStart w:id="1" w:name="_Hlk61949672"/>
      <w:r w:rsidRPr="002856FD">
        <w:rPr>
          <w:rFonts w:ascii="Noto Sans" w:hAnsi="Noto Sans" w:cs="Noto Sans"/>
          <w:b/>
          <w:bCs/>
          <w:sz w:val="20"/>
          <w:szCs w:val="20"/>
          <w:lang w:val="pt"/>
        </w:rPr>
        <w:t>Isenção de responsabilidade</w:t>
      </w:r>
      <w:bookmarkEnd w:id="0"/>
      <w:r w:rsidRPr="002856FD">
        <w:rPr>
          <w:rFonts w:ascii="Noto Sans" w:hAnsi="Noto Sans" w:cs="Noto Sans"/>
          <w:sz w:val="20"/>
          <w:szCs w:val="20"/>
          <w:lang w:val="pt"/>
        </w:rPr>
        <w:br/>
      </w:r>
      <w:r w:rsidRPr="002856FD">
        <w:rPr>
          <w:rFonts w:ascii="Noto Sans" w:hAnsi="Noto Sans" w:cs="Noto Sans"/>
          <w:sz w:val="20"/>
          <w:szCs w:val="20"/>
          <w:lang w:val="pt"/>
        </w:rPr>
        <w:br/>
      </w:r>
      <w:r w:rsidRPr="002856FD">
        <w:rPr>
          <w:rFonts w:ascii="Noto Sans" w:hAnsi="Noto Sans" w:cs="Noto Sans"/>
          <w:b/>
          <w:bCs/>
          <w:sz w:val="20"/>
          <w:szCs w:val="20"/>
          <w:lang w:val="pt"/>
        </w:rPr>
        <w:t>Tintas</w:t>
      </w:r>
      <w:r w:rsidRPr="002856FD">
        <w:rPr>
          <w:rFonts w:ascii="Noto Sans" w:hAnsi="Noto Sans" w:cs="Noto Sans"/>
          <w:sz w:val="20"/>
          <w:szCs w:val="20"/>
          <w:lang w:val="pt"/>
        </w:rPr>
        <w:br/>
        <w:t xml:space="preserve">As informações que se encontram no presente documento não devem substituir a realização dos testes adequados às suas circunstâncias e usos específicos. A Domino Portugal – Tecnologias de Codificação, S.A. e as empresas do grupo Domino não serão, de forma alguma, responsáveis por qualquer tipo de confiança depositada neste documento em relação à adequação de qualquer uma das nossas tintas à sua aplicação em particular. O presente documento não faz parte de quaisquer termos e condições celebrados entre si e a Domino Portugal. Exclusões de responsabilidade v.1.0 Fevereiro 2018. Os Termos e Condições de venda da Domino, em particular as garantias e responsabilidades presentes nos mesmos, dever-se-ão </w:t>
      </w:r>
      <w:r w:rsidRPr="002856FD">
        <w:rPr>
          <w:rFonts w:ascii="Noto Sans" w:hAnsi="Noto Sans" w:cs="Noto Sans"/>
          <w:sz w:val="20"/>
          <w:szCs w:val="20"/>
          <w:lang w:val="pt"/>
        </w:rPr>
        <w:lastRenderedPageBreak/>
        <w:t xml:space="preserve">aplicar a qualquer uma das suas compras de produtos. </w:t>
      </w:r>
      <w:r w:rsidRPr="002856FD">
        <w:rPr>
          <w:rFonts w:ascii="Noto Sans" w:hAnsi="Noto Sans" w:cs="Noto Sans"/>
          <w:sz w:val="20"/>
          <w:szCs w:val="20"/>
          <w:lang w:val="pt"/>
        </w:rPr>
        <w:br/>
      </w:r>
      <w:r w:rsidRPr="002856FD">
        <w:rPr>
          <w:rFonts w:ascii="Noto Sans" w:hAnsi="Noto Sans" w:cs="Noto Sans"/>
          <w:sz w:val="20"/>
          <w:szCs w:val="20"/>
          <w:lang w:val="pt"/>
        </w:rPr>
        <w:br/>
      </w:r>
      <w:r w:rsidRPr="002856FD">
        <w:rPr>
          <w:rFonts w:ascii="Noto Sans" w:hAnsi="Noto Sans" w:cs="Noto Sans"/>
          <w:b/>
          <w:bCs/>
          <w:sz w:val="20"/>
          <w:szCs w:val="20"/>
          <w:lang w:val="pt"/>
        </w:rPr>
        <w:t>Geral</w:t>
      </w:r>
      <w:r w:rsidRPr="002856FD">
        <w:rPr>
          <w:rFonts w:ascii="Noto Sans" w:hAnsi="Noto Sans" w:cs="Noto Sans"/>
          <w:sz w:val="20"/>
          <w:szCs w:val="20"/>
          <w:lang w:val="pt"/>
        </w:rPr>
        <w:br/>
        <w:t xml:space="preserve">As informações constantes no presente comunicado de imprensa são consideradas verdadeiras e corretas à data da publicação pela Domino. Qualquer alteração verificada após a data da publicação pode afetar a exatidão destas informações. Todos os valores em termos de desempenho e alegações citados no presente documento foram obtidos sob condições específicas e apenas poderão ser repetidos sob condições semelhantes. Para obter detalhes específicos do produto, deve entrar em contacto com o seu Account Manager da Domino Portugal. O presente documento não faz parte de quaisquer termos e condições celebrados entre si e a Domino Portugal. </w:t>
      </w:r>
      <w:r w:rsidRPr="002856FD">
        <w:rPr>
          <w:rFonts w:ascii="Noto Sans" w:hAnsi="Noto Sans" w:cs="Noto Sans"/>
          <w:sz w:val="20"/>
          <w:szCs w:val="20"/>
          <w:lang w:val="pt"/>
        </w:rPr>
        <w:br/>
      </w:r>
      <w:r w:rsidRPr="002856FD">
        <w:rPr>
          <w:rFonts w:ascii="Noto Sans" w:hAnsi="Noto Sans" w:cs="Noto Sans"/>
          <w:sz w:val="20"/>
          <w:szCs w:val="20"/>
          <w:lang w:val="pt"/>
        </w:rPr>
        <w:br/>
      </w:r>
      <w:r w:rsidRPr="002856FD">
        <w:rPr>
          <w:rFonts w:ascii="Noto Sans" w:hAnsi="Noto Sans" w:cs="Noto Sans"/>
          <w:b/>
          <w:bCs/>
          <w:sz w:val="20"/>
          <w:szCs w:val="20"/>
          <w:lang w:val="pt"/>
        </w:rPr>
        <w:t>Imagens</w:t>
      </w:r>
      <w:r w:rsidRPr="002856FD">
        <w:rPr>
          <w:rFonts w:ascii="Noto Sans" w:hAnsi="Noto Sans" w:cs="Noto Sans"/>
          <w:sz w:val="20"/>
          <w:szCs w:val="20"/>
          <w:lang w:val="pt"/>
        </w:rPr>
        <w:br/>
        <w:t xml:space="preserve">As imagens podem incluir melhorias ou extras opcionais. A qualidade de impressão pode variar de acordo com os consumíveis, o equipamento, a superfície e outros fatores. As imagens e fotografias não fazem parte de quaisquer termos e condições celebrados entre si e a Domino Portugal. </w:t>
      </w:r>
      <w:r w:rsidRPr="002856FD">
        <w:rPr>
          <w:rFonts w:ascii="Noto Sans" w:hAnsi="Noto Sans" w:cs="Noto Sans"/>
          <w:sz w:val="20"/>
          <w:szCs w:val="20"/>
          <w:lang w:val="pt"/>
        </w:rPr>
        <w:br/>
      </w:r>
      <w:r w:rsidRPr="002856FD">
        <w:rPr>
          <w:rFonts w:ascii="Noto Sans" w:hAnsi="Noto Sans" w:cs="Noto Sans"/>
          <w:sz w:val="20"/>
          <w:szCs w:val="20"/>
          <w:lang w:val="pt"/>
        </w:rPr>
        <w:br/>
      </w:r>
      <w:r w:rsidRPr="002856FD">
        <w:rPr>
          <w:rFonts w:ascii="Noto Sans" w:hAnsi="Noto Sans" w:cs="Noto Sans"/>
          <w:b/>
          <w:bCs/>
          <w:sz w:val="20"/>
          <w:szCs w:val="20"/>
          <w:lang w:val="pt"/>
        </w:rPr>
        <w:t>Vídeos</w:t>
      </w:r>
      <w:r w:rsidRPr="002856FD">
        <w:rPr>
          <w:rFonts w:ascii="Noto Sans" w:hAnsi="Noto Sans" w:cs="Noto Sans"/>
          <w:sz w:val="20"/>
          <w:szCs w:val="20"/>
          <w:lang w:val="pt"/>
        </w:rPr>
        <w:br/>
        <w:t>Este vídeo é apenas ilustrativo e pode incluir extras opcionais. Os valores relativos ao desempenho foram obtidos sob condições específicas; o desempenho individual pode variar. Os erros e as paragens das linhas de produção podem ser inevitáveis. Nada do que se encontra neste vídeo faz parte de qualquer contrato celebrado entre si e a Domino Portugal.</w:t>
      </w:r>
      <w:r w:rsidRPr="002856FD">
        <w:rPr>
          <w:rFonts w:ascii="Noto Sans" w:eastAsia="Gill Sans" w:hAnsi="Noto Sans" w:cs="Noto Sans"/>
          <w:sz w:val="20"/>
          <w:szCs w:val="20"/>
          <w:lang w:val="es-ES"/>
        </w:rPr>
        <w:br/>
      </w:r>
      <w:r w:rsidRPr="002E0B38">
        <w:rPr>
          <w:rFonts w:ascii="Noto Sans" w:eastAsia="Gill Sans" w:hAnsi="Noto Sans" w:cs="Noto Sans"/>
          <w:b/>
          <w:sz w:val="20"/>
          <w:szCs w:val="20"/>
          <w:lang w:val="es-ES"/>
        </w:rPr>
        <w:br/>
      </w:r>
      <w:r w:rsidRPr="002E0B38">
        <w:rPr>
          <w:rFonts w:ascii="Noto Sans" w:eastAsia="Gill Sans" w:hAnsi="Noto Sans" w:cs="Noto Sans"/>
          <w:b/>
          <w:bCs/>
          <w:sz w:val="20"/>
          <w:szCs w:val="20"/>
          <w:lang w:val="pt-PT"/>
        </w:rPr>
        <w:t>Notas para os editores:</w:t>
      </w:r>
      <w:r w:rsidRPr="002E0B38">
        <w:rPr>
          <w:rFonts w:ascii="Noto Sans" w:eastAsia="Gill Sans" w:hAnsi="Noto Sans" w:cs="Noto Sans"/>
          <w:b/>
          <w:sz w:val="20"/>
          <w:szCs w:val="20"/>
          <w:lang w:val="es-ES"/>
        </w:rPr>
        <w:br/>
      </w:r>
      <w:r w:rsidRPr="002E0B38">
        <w:rPr>
          <w:rFonts w:ascii="Noto Sans" w:eastAsia="Gill Sans" w:hAnsi="Noto Sans" w:cs="Noto Sans"/>
          <w:sz w:val="20"/>
          <w:szCs w:val="20"/>
          <w:lang w:val="es-ES"/>
        </w:rPr>
        <w:br/>
      </w:r>
      <w:r w:rsidRPr="002856FD">
        <w:rPr>
          <w:rFonts w:ascii="Noto Sans" w:hAnsi="Noto Sans" w:cs="Noto Sans"/>
          <w:b/>
          <w:bCs/>
          <w:color w:val="000000" w:themeColor="text1"/>
          <w:sz w:val="20"/>
          <w:szCs w:val="20"/>
          <w:lang w:val="pt"/>
        </w:rPr>
        <w:t>Acerca da Domino</w:t>
      </w:r>
    </w:p>
    <w:p w14:paraId="45308356" w14:textId="77777777" w:rsidR="00FE481F" w:rsidRPr="0085521E" w:rsidRDefault="00FE481F" w:rsidP="00FE481F">
      <w:pPr>
        <w:spacing w:after="160" w:line="240" w:lineRule="auto"/>
        <w:rPr>
          <w:rFonts w:ascii="Noto Sans" w:hAnsi="Noto Sans" w:cs="Noto Sans"/>
          <w:color w:val="0D0D0D" w:themeColor="text1" w:themeTint="F2"/>
          <w:sz w:val="20"/>
          <w:szCs w:val="20"/>
          <w:lang w:val="pt"/>
        </w:rPr>
      </w:pPr>
      <w:r w:rsidRPr="002856FD">
        <w:rPr>
          <w:rFonts w:ascii="Noto Sans" w:hAnsi="Noto Sans" w:cs="Noto Sans"/>
          <w:sz w:val="20"/>
          <w:szCs w:val="20"/>
          <w:lang w:val="pt"/>
        </w:rPr>
        <w:t xml:space="preserve">Desde 1978, a Domino Printing Sciences (Domino) estabeleceu uma reputação global relativamente ao desenvolvimento e fabrico de tecnologias de codificação, marcação e impressão, revelando um idêntico prestígio nos seus produtos de pós-venda e de apoio ao cliente a nível mundial. Atualmente, a Domino oferece uma das mais abrangentes gamas de soluções de codificação, desenvolvidas com o objetivo de satisfazer os requisitos de conformidade e produtividade dos fabricantes em inúmeros setores, incluindo bebidas, produtos alimentares, farmacêuticos e industriais. As principais tecnologias da empresa incluem sistemas inovadores de impressão a jato de tinta, impressão a laser, impressão e aplicação, e impressão por transferência térmica desenvolvidos para a aplicação de dados variáveis, códigos de barras e códigos de rastreabilidade exclusivos em produtos e embalagens. </w:t>
      </w:r>
      <w:r w:rsidRPr="002856FD">
        <w:rPr>
          <w:rFonts w:ascii="Noto Sans" w:hAnsi="Noto Sans" w:cs="Noto Sans"/>
          <w:sz w:val="20"/>
          <w:szCs w:val="20"/>
          <w:lang w:val="pt"/>
        </w:rPr>
        <w:br/>
      </w:r>
      <w:r w:rsidRPr="002856FD">
        <w:rPr>
          <w:rFonts w:ascii="Noto Sans" w:hAnsi="Noto Sans" w:cs="Noto Sans"/>
          <w:sz w:val="20"/>
          <w:szCs w:val="20"/>
          <w:lang w:val="pt"/>
        </w:rPr>
        <w:br/>
        <w:t>A Domino emprega mais de 3 000 pessoas em todo o mundo e comercializa para mais de 120 países através de uma rede global de 29 filiais e mais de 200 distribuidores. As instalações de fabrico da Domino localizam-se na Alemanha, China, EUA, Índia, Reino Unido, Suécia e Suíça.</w:t>
      </w:r>
      <w:r w:rsidRPr="002856FD">
        <w:rPr>
          <w:rFonts w:ascii="Noto Sans" w:hAnsi="Noto Sans" w:cs="Noto Sans"/>
          <w:sz w:val="20"/>
          <w:szCs w:val="20"/>
          <w:lang w:val="pt"/>
        </w:rPr>
        <w:br/>
      </w:r>
      <w:r w:rsidRPr="002856FD">
        <w:rPr>
          <w:rFonts w:ascii="Noto Sans" w:hAnsi="Noto Sans" w:cs="Noto Sans"/>
          <w:sz w:val="20"/>
          <w:szCs w:val="20"/>
          <w:lang w:val="pt"/>
        </w:rPr>
        <w:br/>
        <w:t xml:space="preserve">A Domino tornou-se uma divisão independente da Brother Industries Ltd. a 11 de junho de 2015. </w:t>
      </w:r>
      <w:r w:rsidRPr="002856FD">
        <w:rPr>
          <w:rFonts w:ascii="Noto Sans" w:hAnsi="Noto Sans" w:cs="Noto Sans"/>
          <w:sz w:val="20"/>
          <w:szCs w:val="20"/>
          <w:lang w:val="pt"/>
        </w:rPr>
        <w:br/>
      </w:r>
      <w:r w:rsidRPr="002856FD">
        <w:rPr>
          <w:rFonts w:ascii="Noto Sans" w:hAnsi="Noto Sans" w:cs="Noto Sans"/>
          <w:sz w:val="20"/>
          <w:szCs w:val="20"/>
          <w:lang w:val="pt"/>
        </w:rPr>
        <w:br/>
      </w:r>
      <w:r w:rsidRPr="002856FD">
        <w:rPr>
          <w:rFonts w:ascii="Noto Sans" w:hAnsi="Noto Sans" w:cs="Noto Sans"/>
          <w:sz w:val="20"/>
          <w:szCs w:val="20"/>
          <w:lang w:val="pt"/>
        </w:rPr>
        <w:lastRenderedPageBreak/>
        <w:t>Para obter mais informações sobre a Domino,</w:t>
      </w:r>
      <w:r w:rsidRPr="002856FD">
        <w:rPr>
          <w:rFonts w:ascii="Noto Sans" w:hAnsi="Noto Sans" w:cs="Noto Sans"/>
          <w:sz w:val="20"/>
          <w:szCs w:val="20"/>
          <w:lang w:val="pt"/>
        </w:rPr>
        <w:br/>
        <w:t xml:space="preserve">visite </w:t>
      </w:r>
      <w:hyperlink r:id="rId8" w:history="1">
        <w:r w:rsidRPr="002856FD">
          <w:rPr>
            <w:rStyle w:val="Hyperlink"/>
            <w:rFonts w:ascii="Noto Sans" w:hAnsi="Noto Sans" w:cs="Noto Sans"/>
            <w:sz w:val="20"/>
            <w:szCs w:val="20"/>
            <w:lang w:val="pt"/>
          </w:rPr>
          <w:t>www.domino-printing.com</w:t>
        </w:r>
      </w:hyperlink>
      <w:r w:rsidRPr="002856FD">
        <w:rPr>
          <w:rFonts w:ascii="Noto Sans" w:hAnsi="Noto Sans" w:cs="Noto Sans"/>
          <w:sz w:val="20"/>
          <w:szCs w:val="20"/>
          <w:lang w:val="pt"/>
        </w:rPr>
        <w:t xml:space="preserve"> </w:t>
      </w:r>
      <w:r w:rsidRPr="002856FD">
        <w:rPr>
          <w:rFonts w:ascii="Noto Sans" w:hAnsi="Noto Sans" w:cs="Noto Sans"/>
          <w:sz w:val="20"/>
          <w:szCs w:val="20"/>
          <w:lang w:val="pt"/>
        </w:rPr>
        <w:br/>
      </w:r>
      <w:r w:rsidRPr="002856FD">
        <w:rPr>
          <w:rFonts w:ascii="Noto Sans" w:hAnsi="Noto Sans" w:cs="Noto Sans"/>
          <w:sz w:val="20"/>
          <w:szCs w:val="20"/>
          <w:lang w:val="pt"/>
        </w:rPr>
        <w:br/>
      </w:r>
      <w:r w:rsidRPr="002856FD">
        <w:rPr>
          <w:rFonts w:ascii="Noto Sans" w:hAnsi="Noto Sans" w:cs="Noto Sans"/>
          <w:b/>
          <w:bCs/>
          <w:sz w:val="20"/>
          <w:szCs w:val="20"/>
          <w:lang w:val="pt"/>
        </w:rPr>
        <w:t>Deverá contactar:</w:t>
      </w:r>
      <w:r w:rsidRPr="002856FD">
        <w:rPr>
          <w:rFonts w:ascii="Noto Sans" w:hAnsi="Noto Sans" w:cs="Noto Sans"/>
          <w:sz w:val="20"/>
          <w:szCs w:val="20"/>
          <w:lang w:val="pt"/>
        </w:rPr>
        <w:br/>
      </w:r>
      <w:r w:rsidRPr="002856FD">
        <w:rPr>
          <w:rFonts w:ascii="Noto Sans" w:hAnsi="Noto Sans" w:cs="Noto Sans"/>
          <w:sz w:val="20"/>
          <w:szCs w:val="20"/>
          <w:lang w:val="pt"/>
        </w:rPr>
        <w:br/>
      </w:r>
      <w:r w:rsidRPr="0085521E">
        <w:rPr>
          <w:rFonts w:ascii="Noto Sans" w:hAnsi="Noto Sans" w:cs="Noto Sans"/>
          <w:sz w:val="20"/>
          <w:szCs w:val="20"/>
          <w:lang w:val="pt"/>
        </w:rPr>
        <w:t>Jade Taylor-Salazar</w:t>
      </w:r>
      <w:r>
        <w:rPr>
          <w:rFonts w:ascii="Noto Sans" w:hAnsi="Noto Sans" w:cs="Noto Sans"/>
          <w:sz w:val="20"/>
          <w:szCs w:val="20"/>
          <w:lang w:val="pt"/>
        </w:rPr>
        <w:br/>
      </w:r>
      <w:r w:rsidRPr="002856FD">
        <w:rPr>
          <w:rFonts w:ascii="Noto Sans" w:hAnsi="Noto Sans" w:cs="Noto Sans"/>
          <w:sz w:val="20"/>
          <w:szCs w:val="20"/>
          <w:lang w:val="pt"/>
        </w:rPr>
        <w:t xml:space="preserve">PR and Content Manager </w:t>
      </w:r>
      <w:r w:rsidRPr="002856FD">
        <w:rPr>
          <w:rFonts w:ascii="Noto Sans" w:hAnsi="Noto Sans" w:cs="Noto Sans"/>
          <w:sz w:val="20"/>
          <w:szCs w:val="20"/>
          <w:lang w:val="pt"/>
        </w:rPr>
        <w:br/>
        <w:t xml:space="preserve">Domino Printing Sciences </w:t>
      </w:r>
      <w:r w:rsidRPr="002856FD">
        <w:rPr>
          <w:rFonts w:ascii="Noto Sans" w:hAnsi="Noto Sans" w:cs="Noto Sans"/>
          <w:sz w:val="20"/>
          <w:szCs w:val="20"/>
          <w:lang w:val="pt"/>
        </w:rPr>
        <w:br/>
        <w:t>Tel.: +44 (0) 1954 778 780</w:t>
      </w:r>
      <w:r w:rsidRPr="002856FD">
        <w:rPr>
          <w:rFonts w:ascii="Noto Sans" w:hAnsi="Noto Sans" w:cs="Noto Sans"/>
          <w:sz w:val="20"/>
          <w:szCs w:val="20"/>
          <w:lang w:val="pt"/>
        </w:rPr>
        <w:br/>
      </w:r>
      <w:hyperlink r:id="rId9" w:history="1">
        <w:r w:rsidRPr="0085521E">
          <w:rPr>
            <w:rStyle w:val="Hyperlink"/>
            <w:rFonts w:ascii="Noto Sans" w:hAnsi="Noto Sans" w:cs="Noto Sans"/>
            <w:sz w:val="20"/>
            <w:szCs w:val="20"/>
            <w:lang w:val="pt"/>
          </w:rPr>
          <w:t>Jade.Taylor-Salazar@domino-uk.com</w:t>
        </w:r>
      </w:hyperlink>
      <w:r w:rsidRPr="0085521E">
        <w:rPr>
          <w:rFonts w:ascii="Noto Sans" w:hAnsi="Noto Sans" w:cs="Noto Sans"/>
          <w:sz w:val="20"/>
          <w:szCs w:val="20"/>
          <w:lang w:val="pt"/>
        </w:rPr>
        <w:t xml:space="preserve"> </w:t>
      </w:r>
    </w:p>
    <w:p w14:paraId="712B520E" w14:textId="77777777" w:rsidR="00FE481F" w:rsidRPr="00A13A74" w:rsidRDefault="00FE481F" w:rsidP="00FE481F">
      <w:pPr>
        <w:spacing w:line="240" w:lineRule="auto"/>
        <w:rPr>
          <w:rFonts w:ascii="Noto Sans" w:eastAsiaTheme="minorHAnsi" w:hAnsi="Noto Sans" w:cs="Noto Sans"/>
          <w:sz w:val="20"/>
          <w:szCs w:val="20"/>
          <w:lang w:val="pt-PT"/>
        </w:rPr>
      </w:pPr>
      <w:r w:rsidRPr="00A13A74">
        <w:rPr>
          <w:rFonts w:ascii="Noto Sans" w:eastAsiaTheme="minorHAnsi" w:hAnsi="Noto Sans" w:cs="Noto Sans"/>
          <w:sz w:val="20"/>
          <w:szCs w:val="20"/>
          <w:lang w:val="pt-PT"/>
        </w:rPr>
        <w:t>Daniela Ribeiro</w:t>
      </w:r>
    </w:p>
    <w:p w14:paraId="25F7DECB" w14:textId="77777777" w:rsidR="00FE481F" w:rsidRPr="00A13A74" w:rsidRDefault="00FE481F" w:rsidP="00FE481F">
      <w:pPr>
        <w:spacing w:line="240" w:lineRule="auto"/>
        <w:rPr>
          <w:rFonts w:ascii="Noto Sans" w:eastAsiaTheme="minorHAnsi" w:hAnsi="Noto Sans" w:cs="Noto Sans"/>
          <w:sz w:val="20"/>
          <w:szCs w:val="20"/>
          <w:lang w:val="pt-PT"/>
        </w:rPr>
      </w:pPr>
      <w:r w:rsidRPr="00A13A74">
        <w:rPr>
          <w:rFonts w:ascii="Noto Sans" w:eastAsiaTheme="minorHAnsi" w:hAnsi="Noto Sans" w:cs="Noto Sans"/>
          <w:sz w:val="20"/>
          <w:szCs w:val="20"/>
          <w:lang w:val="pt-PT"/>
        </w:rPr>
        <w:t>Marketing and Communications Executive</w:t>
      </w:r>
    </w:p>
    <w:p w14:paraId="312AE764" w14:textId="77777777" w:rsidR="00FE481F" w:rsidRPr="00A13A74" w:rsidRDefault="00FE481F" w:rsidP="00FE481F">
      <w:pPr>
        <w:spacing w:line="240" w:lineRule="auto"/>
        <w:rPr>
          <w:rFonts w:ascii="Noto Sans" w:eastAsiaTheme="minorHAnsi" w:hAnsi="Noto Sans" w:cs="Noto Sans"/>
          <w:sz w:val="20"/>
          <w:szCs w:val="20"/>
          <w:lang w:val="pt-PT"/>
        </w:rPr>
      </w:pPr>
      <w:r w:rsidRPr="00A13A74">
        <w:rPr>
          <w:rFonts w:ascii="Noto Sans" w:eastAsiaTheme="minorHAnsi" w:hAnsi="Noto Sans" w:cs="Noto Sans"/>
          <w:sz w:val="20"/>
          <w:szCs w:val="20"/>
          <w:lang w:val="pt-PT"/>
        </w:rPr>
        <w:t>Domino Portugal</w:t>
      </w:r>
    </w:p>
    <w:p w14:paraId="55FBB268" w14:textId="77777777" w:rsidR="00FE481F" w:rsidRPr="00A13A74" w:rsidRDefault="00FE481F" w:rsidP="00FE481F">
      <w:pPr>
        <w:spacing w:line="240" w:lineRule="auto"/>
        <w:rPr>
          <w:rFonts w:ascii="Noto Sans" w:eastAsiaTheme="minorHAnsi" w:hAnsi="Noto Sans" w:cs="Noto Sans"/>
          <w:sz w:val="20"/>
          <w:szCs w:val="20"/>
          <w:lang w:val="pt-PT"/>
        </w:rPr>
      </w:pPr>
      <w:r w:rsidRPr="00A13A74">
        <w:rPr>
          <w:rFonts w:ascii="Noto Sans" w:eastAsiaTheme="minorHAnsi" w:hAnsi="Noto Sans" w:cs="Noto Sans"/>
          <w:sz w:val="20"/>
          <w:szCs w:val="20"/>
          <w:lang w:val="pt-PT"/>
        </w:rPr>
        <w:t>Tel.: +351 919866148</w:t>
      </w:r>
    </w:p>
    <w:p w14:paraId="33F819C5" w14:textId="77777777" w:rsidR="00FE481F" w:rsidRPr="002B23C7" w:rsidRDefault="00FE481F" w:rsidP="00FE481F">
      <w:pPr>
        <w:spacing w:line="240" w:lineRule="auto"/>
        <w:rPr>
          <w:rFonts w:ascii="Noto Sans" w:eastAsiaTheme="minorHAnsi" w:hAnsi="Noto Sans" w:cs="Noto Sans"/>
          <w:sz w:val="22"/>
          <w:lang w:val="pt-PT"/>
        </w:rPr>
      </w:pPr>
      <w:hyperlink r:id="rId10" w:history="1">
        <w:r w:rsidRPr="00A13A74">
          <w:rPr>
            <w:rStyle w:val="Hyperlink"/>
            <w:rFonts w:ascii="Noto Sans" w:eastAsiaTheme="minorHAnsi" w:hAnsi="Noto Sans" w:cs="Noto Sans"/>
            <w:sz w:val="20"/>
            <w:szCs w:val="20"/>
            <w:lang w:val="pt-PT"/>
          </w:rPr>
          <w:t>Daniela.Ribeiro@domino-portugal.com</w:t>
        </w:r>
      </w:hyperlink>
      <w:r>
        <w:rPr>
          <w:rFonts w:ascii="Noto Sans" w:eastAsiaTheme="minorHAnsi" w:hAnsi="Noto Sans" w:cs="Noto Sans"/>
          <w:sz w:val="22"/>
          <w:lang w:val="pt-PT"/>
        </w:rPr>
        <w:t xml:space="preserve"> </w:t>
      </w:r>
    </w:p>
    <w:p w14:paraId="50017A2D" w14:textId="77777777" w:rsidR="00FE481F" w:rsidRPr="00A13A74" w:rsidRDefault="00FE481F" w:rsidP="00FE481F">
      <w:pPr>
        <w:spacing w:after="160" w:line="240" w:lineRule="auto"/>
        <w:rPr>
          <w:rFonts w:ascii="Noto Sans" w:eastAsiaTheme="minorHAnsi" w:hAnsi="Noto Sans" w:cs="Noto Sans"/>
          <w:color w:val="0D0D0D" w:themeColor="text1" w:themeTint="F2"/>
          <w:sz w:val="20"/>
          <w:szCs w:val="20"/>
          <w:lang w:val="pt-PT"/>
        </w:rPr>
      </w:pPr>
    </w:p>
    <w:bookmarkEnd w:id="1"/>
    <w:p w14:paraId="4D814F99" w14:textId="77777777" w:rsidR="00FE481F" w:rsidRPr="00FE481F" w:rsidRDefault="00FE481F" w:rsidP="008E7573">
      <w:pPr>
        <w:rPr>
          <w:lang w:val="pt-PT"/>
        </w:rPr>
      </w:pPr>
    </w:p>
    <w:sectPr w:rsidR="00FE481F" w:rsidRPr="00FE481F" w:rsidSect="000F6D0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440" w:bottom="1440" w:left="1440" w:header="1531" w:footer="226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9ED15B" w14:textId="77777777" w:rsidR="009E564D" w:rsidRDefault="009E564D" w:rsidP="00785717">
      <w:pPr>
        <w:spacing w:line="240" w:lineRule="auto"/>
      </w:pPr>
      <w:r>
        <w:separator/>
      </w:r>
    </w:p>
  </w:endnote>
  <w:endnote w:type="continuationSeparator" w:id="0">
    <w:p w14:paraId="1486161E" w14:textId="77777777" w:rsidR="009E564D" w:rsidRDefault="009E564D" w:rsidP="0078571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Noto Sans">
    <w:panose1 w:val="020B0502040504020204"/>
    <w:charset w:val="00"/>
    <w:family w:val="swiss"/>
    <w:pitch w:val="variable"/>
    <w:sig w:usb0="E00082FF" w:usb1="4000205F" w:usb2="08000029" w:usb3="00000000" w:csb0="0000019F" w:csb1="00000000"/>
  </w:font>
  <w:font w:name="Gill Sans">
    <w:altName w:val="Arial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70F32A" w14:textId="77777777" w:rsidR="00EC1C5A" w:rsidRDefault="00EC1C5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2523E4" w14:textId="77777777" w:rsidR="00785717" w:rsidRDefault="000F6D00" w:rsidP="00785717">
    <w:pPr>
      <w:pStyle w:val="Foo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F1A3A08" wp14:editId="0C311E39">
          <wp:simplePos x="0" y="0"/>
          <wp:positionH relativeFrom="column">
            <wp:posOffset>4953000</wp:posOffset>
          </wp:positionH>
          <wp:positionV relativeFrom="paragraph">
            <wp:posOffset>1231440</wp:posOffset>
          </wp:positionV>
          <wp:extent cx="1466850" cy="13935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66850" cy="1393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C7C15">
      <w:rPr>
        <w:noProof/>
      </w:rPr>
      <w:drawing>
        <wp:anchor distT="0" distB="0" distL="114300" distR="114300" simplePos="0" relativeHeight="251658240" behindDoc="1" locked="0" layoutInCell="1" allowOverlap="1" wp14:anchorId="536137F7" wp14:editId="53ACCE9A">
          <wp:simplePos x="0" y="0"/>
          <wp:positionH relativeFrom="page">
            <wp:posOffset>47625</wp:posOffset>
          </wp:positionH>
          <wp:positionV relativeFrom="page">
            <wp:posOffset>9247505</wp:posOffset>
          </wp:positionV>
          <wp:extent cx="7448550" cy="1259840"/>
          <wp:effectExtent l="0" t="0" r="0" b="0"/>
          <wp:wrapNone/>
          <wp:docPr id="1" name="Picture 1" descr="A picture containing knif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knife&#10;&#10;Description automatically generate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48550" cy="12598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03FA95" w14:textId="77777777" w:rsidR="00EC1C5A" w:rsidRDefault="00EC1C5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D0F7D1" w14:textId="77777777" w:rsidR="009E564D" w:rsidRDefault="009E564D" w:rsidP="00785717">
      <w:pPr>
        <w:spacing w:line="240" w:lineRule="auto"/>
      </w:pPr>
      <w:r>
        <w:separator/>
      </w:r>
    </w:p>
  </w:footnote>
  <w:footnote w:type="continuationSeparator" w:id="0">
    <w:p w14:paraId="0DC7B38E" w14:textId="77777777" w:rsidR="009E564D" w:rsidRDefault="009E564D" w:rsidP="0078571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67E0BA" w14:textId="77777777" w:rsidR="00EC1C5A" w:rsidRDefault="00EC1C5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E5D583" w14:textId="77777777" w:rsidR="000F6D00" w:rsidRDefault="002766D9">
    <w:pPr>
      <w:pStyle w:val="Header"/>
    </w:pPr>
    <w:r>
      <w:rPr>
        <w:noProof/>
      </w:rPr>
      <w:drawing>
        <wp:anchor distT="0" distB="0" distL="114300" distR="114300" simplePos="0" relativeHeight="251661312" behindDoc="0" locked="0" layoutInCell="1" allowOverlap="1" wp14:anchorId="652D8042" wp14:editId="1D9E5B1D">
          <wp:simplePos x="0" y="0"/>
          <wp:positionH relativeFrom="page">
            <wp:posOffset>228600</wp:posOffset>
          </wp:positionH>
          <wp:positionV relativeFrom="paragraph">
            <wp:posOffset>-972185</wp:posOffset>
          </wp:positionV>
          <wp:extent cx="2781300" cy="1096645"/>
          <wp:effectExtent l="0" t="0" r="0" b="0"/>
          <wp:wrapSquare wrapText="bothSides"/>
          <wp:docPr id="3" name="Picture 3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Logo, company name&#10;&#10;Description automatically generated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clrChange>
                      <a:clrFrom>
                        <a:srgbClr val="FFFEFD"/>
                      </a:clrFrom>
                      <a:clrTo>
                        <a:srgbClr val="FFFEFD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1420"/>
                  <a:stretch/>
                </pic:blipFill>
                <pic:spPr bwMode="auto">
                  <a:xfrm>
                    <a:off x="0" y="0"/>
                    <a:ext cx="2781300" cy="109664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51E02A" w14:textId="77777777" w:rsidR="00EC1C5A" w:rsidRDefault="00EC1C5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564D"/>
    <w:rsid w:val="0002201E"/>
    <w:rsid w:val="000F6D00"/>
    <w:rsid w:val="00113106"/>
    <w:rsid w:val="001D743C"/>
    <w:rsid w:val="002766D9"/>
    <w:rsid w:val="002C3337"/>
    <w:rsid w:val="00310F03"/>
    <w:rsid w:val="00344BD5"/>
    <w:rsid w:val="00372E92"/>
    <w:rsid w:val="00505DC0"/>
    <w:rsid w:val="005272B1"/>
    <w:rsid w:val="005524DB"/>
    <w:rsid w:val="005741C7"/>
    <w:rsid w:val="0060122E"/>
    <w:rsid w:val="00647055"/>
    <w:rsid w:val="00660F46"/>
    <w:rsid w:val="00682566"/>
    <w:rsid w:val="00785717"/>
    <w:rsid w:val="008220B7"/>
    <w:rsid w:val="00823B77"/>
    <w:rsid w:val="008916A8"/>
    <w:rsid w:val="008B6461"/>
    <w:rsid w:val="008E7573"/>
    <w:rsid w:val="008F3E38"/>
    <w:rsid w:val="008F74D8"/>
    <w:rsid w:val="00931996"/>
    <w:rsid w:val="00943A95"/>
    <w:rsid w:val="009A1716"/>
    <w:rsid w:val="009A1DEC"/>
    <w:rsid w:val="009D6280"/>
    <w:rsid w:val="009E564D"/>
    <w:rsid w:val="00A34918"/>
    <w:rsid w:val="00AB11DA"/>
    <w:rsid w:val="00B23C3C"/>
    <w:rsid w:val="00B546C5"/>
    <w:rsid w:val="00BC7C15"/>
    <w:rsid w:val="00BE7875"/>
    <w:rsid w:val="00C063FE"/>
    <w:rsid w:val="00C44603"/>
    <w:rsid w:val="00C541FE"/>
    <w:rsid w:val="00CF1AD5"/>
    <w:rsid w:val="00E03029"/>
    <w:rsid w:val="00E368D1"/>
    <w:rsid w:val="00EC1C5A"/>
    <w:rsid w:val="00F82F7D"/>
    <w:rsid w:val="00FE4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8C75E0C"/>
  <w15:chartTrackingRefBased/>
  <w15:docId w15:val="{C5FE791E-4976-45BD-8795-31D7E3D9BE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743C"/>
    <w:pPr>
      <w:spacing w:after="0" w:line="360" w:lineRule="auto"/>
    </w:pPr>
    <w:rPr>
      <w:rFonts w:ascii="Verdana" w:eastAsia="Calibri" w:hAnsi="Verdana" w:cs="Times New Roman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85717"/>
    <w:pPr>
      <w:tabs>
        <w:tab w:val="center" w:pos="4513"/>
        <w:tab w:val="right" w:pos="9026"/>
      </w:tabs>
      <w:spacing w:line="240" w:lineRule="auto"/>
    </w:pPr>
    <w:rPr>
      <w:rFonts w:asciiTheme="minorHAnsi" w:eastAsiaTheme="minorHAnsi" w:hAnsiTheme="minorHAnsi" w:cstheme="minorBidi"/>
      <w:sz w:val="22"/>
    </w:rPr>
  </w:style>
  <w:style w:type="character" w:customStyle="1" w:styleId="HeaderChar">
    <w:name w:val="Header Char"/>
    <w:basedOn w:val="DefaultParagraphFont"/>
    <w:link w:val="Header"/>
    <w:uiPriority w:val="99"/>
    <w:rsid w:val="00785717"/>
  </w:style>
  <w:style w:type="paragraph" w:styleId="Footer">
    <w:name w:val="footer"/>
    <w:basedOn w:val="Normal"/>
    <w:link w:val="FooterChar"/>
    <w:uiPriority w:val="99"/>
    <w:unhideWhenUsed/>
    <w:rsid w:val="00785717"/>
    <w:pPr>
      <w:tabs>
        <w:tab w:val="center" w:pos="4513"/>
        <w:tab w:val="right" w:pos="9026"/>
      </w:tabs>
      <w:spacing w:line="240" w:lineRule="auto"/>
    </w:pPr>
    <w:rPr>
      <w:rFonts w:asciiTheme="minorHAnsi" w:eastAsiaTheme="minorHAnsi" w:hAnsiTheme="minorHAnsi" w:cstheme="minorBidi"/>
      <w:sz w:val="22"/>
    </w:rPr>
  </w:style>
  <w:style w:type="character" w:customStyle="1" w:styleId="FooterChar">
    <w:name w:val="Footer Char"/>
    <w:basedOn w:val="DefaultParagraphFont"/>
    <w:link w:val="Footer"/>
    <w:uiPriority w:val="99"/>
    <w:rsid w:val="00785717"/>
  </w:style>
  <w:style w:type="character" w:styleId="Hyperlink">
    <w:name w:val="Hyperlink"/>
    <w:basedOn w:val="DefaultParagraphFont"/>
    <w:uiPriority w:val="99"/>
    <w:rsid w:val="001D743C"/>
    <w:rPr>
      <w:color w:val="0000FF"/>
      <w:u w:val="single"/>
    </w:rPr>
  </w:style>
  <w:style w:type="paragraph" w:styleId="NoSpacing">
    <w:name w:val="No Spacing"/>
    <w:uiPriority w:val="1"/>
    <w:qFormat/>
    <w:rsid w:val="001D743C"/>
    <w:pPr>
      <w:spacing w:after="0" w:line="240" w:lineRule="auto"/>
    </w:pPr>
    <w:rPr>
      <w:rFonts w:ascii="Verdana" w:eastAsia="Calibri" w:hAnsi="Verdana" w:cs="Times New Roman"/>
      <w:sz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9319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omino-printing.pt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www.domino-printing.com/en-gb/products/ux-series" TargetMode="Externa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footer" Target="footer3.xml"/><Relationship Id="rId1" Type="http://schemas.openxmlformats.org/officeDocument/2006/relationships/styles" Target="styles.xml"/><Relationship Id="rId6" Type="http://schemas.openxmlformats.org/officeDocument/2006/relationships/hyperlink" Target="https://www.domino-printing.com/pt-pt/news-and-events/news.aspx?utm_medium=non-paid&amp;utm_source=onlinepublication&amp;utm_content=ux360i%20launch-pr-pt&amp;utm_campaign=2026-int-pt-global-pr-cm-fy26-01" TargetMode="External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5" Type="http://schemas.openxmlformats.org/officeDocument/2006/relationships/header" Target="header3.xml"/><Relationship Id="rId10" Type="http://schemas.openxmlformats.org/officeDocument/2006/relationships/hyperlink" Target="mailto:Daniela.Ribeiro@domino-portugal.com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Jade.Taylor-Salazar@domino-uk.com" TargetMode="Externa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_Taylor-Salazar\AppData\Roaming\Microsoft\Templates\header%20and%20foote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header and footer</Template>
  <TotalTime>4</TotalTime>
  <Pages>4</Pages>
  <Words>1343</Words>
  <Characters>7657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Jade Taylor-Salazar</dc:creator>
  <cp:keywords/>
  <dc:description/>
  <cp:lastModifiedBy>Rachael Cooper</cp:lastModifiedBy>
  <cp:revision>5</cp:revision>
  <dcterms:created xsi:type="dcterms:W3CDTF">2026-05-05T13:26:00Z</dcterms:created>
  <dcterms:modified xsi:type="dcterms:W3CDTF">2026-05-06T11:21:00Z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8c460ca5-f23d-4821-b40e-ba4a1f2458c0</vt:lpwstr>
  </property>
</Properties>
</file>