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04B29" w14:textId="77777777" w:rsidR="007F052E" w:rsidRDefault="007F052E">
      <w:pPr>
        <w:jc w:val="right"/>
        <w:rPr>
          <w:rFonts w:ascii="Arial" w:eastAsia="Arial" w:hAnsi="Arial" w:cs="Arial"/>
          <w:i/>
          <w:iCs/>
        </w:rPr>
      </w:pPr>
    </w:p>
    <w:p w14:paraId="61F04B2A" w14:textId="77777777" w:rsidR="007F052E" w:rsidRDefault="00545C71">
      <w:pPr>
        <w:jc w:val="right"/>
        <w:rPr>
          <w:rFonts w:ascii="Arial" w:eastAsia="Arial" w:hAnsi="Arial" w:cs="Arial"/>
          <w:b/>
          <w:bCs/>
          <w:i/>
          <w:iCs/>
          <w:sz w:val="28"/>
          <w:szCs w:val="28"/>
        </w:rPr>
      </w:pPr>
      <w:r>
        <w:rPr>
          <w:rFonts w:ascii="Arial" w:eastAsia="Arial" w:hAnsi="Arial" w:cs="Arial"/>
          <w:i/>
          <w:iCs/>
        </w:rPr>
        <w:t>Warszawa, 7 maja 2026</w:t>
      </w:r>
    </w:p>
    <w:p w14:paraId="61F04B2B" w14:textId="77777777" w:rsidR="007F052E" w:rsidRDefault="007F052E">
      <w:pPr>
        <w:jc w:val="center"/>
        <w:rPr>
          <w:rFonts w:ascii="Arial" w:eastAsia="Arial" w:hAnsi="Arial" w:cs="Arial"/>
          <w:b/>
          <w:bCs/>
          <w:sz w:val="28"/>
          <w:szCs w:val="28"/>
        </w:rPr>
      </w:pPr>
    </w:p>
    <w:p w14:paraId="61F04B2C" w14:textId="6477323B" w:rsidR="007F052E" w:rsidRDefault="00545C71">
      <w:pPr>
        <w:jc w:val="center"/>
        <w:rPr>
          <w:rFonts w:ascii="Arial" w:eastAsia="Arial" w:hAnsi="Arial" w:cs="Arial"/>
          <w:b/>
          <w:bCs/>
          <w:sz w:val="28"/>
          <w:szCs w:val="28"/>
        </w:rPr>
      </w:pPr>
      <w:r>
        <w:rPr>
          <w:rFonts w:ascii="Arial" w:eastAsia="Arial" w:hAnsi="Arial" w:cs="Arial"/>
          <w:b/>
          <w:bCs/>
          <w:sz w:val="28"/>
          <w:szCs w:val="28"/>
        </w:rPr>
        <w:t xml:space="preserve">Polska technologia w Europie </w:t>
      </w:r>
      <w:r w:rsidR="00F25DA2">
        <w:rPr>
          <w:rFonts w:ascii="Arial" w:eastAsia="Arial" w:hAnsi="Arial" w:cs="Arial"/>
          <w:b/>
          <w:bCs/>
          <w:sz w:val="28"/>
          <w:szCs w:val="28"/>
        </w:rPr>
        <w:t>–</w:t>
      </w:r>
      <w:r>
        <w:rPr>
          <w:rFonts w:ascii="Arial" w:eastAsia="Arial" w:hAnsi="Arial" w:cs="Arial"/>
          <w:b/>
          <w:bCs/>
          <w:sz w:val="28"/>
          <w:szCs w:val="28"/>
        </w:rPr>
        <w:t xml:space="preserve"> Fu</w:t>
      </w:r>
      <w:r>
        <w:rPr>
          <w:rFonts w:ascii="Arial" w:eastAsia="Arial" w:hAnsi="Arial" w:cs="Arial"/>
          <w:b/>
          <w:bCs/>
          <w:sz w:val="28"/>
          <w:szCs w:val="28"/>
        </w:rPr>
        <w:t xml:space="preserve">ture Mind i Lekkerland kreują sklepy przyszłości </w:t>
      </w:r>
    </w:p>
    <w:p w14:paraId="61F04B2D" w14:textId="77777777" w:rsidR="007F052E" w:rsidRDefault="00545C71">
      <w:pPr>
        <w:jc w:val="both"/>
        <w:rPr>
          <w:rFonts w:ascii="Arial" w:eastAsia="Arial" w:hAnsi="Arial" w:cs="Arial"/>
          <w:b/>
          <w:bCs/>
        </w:rPr>
      </w:pPr>
      <w:r>
        <w:rPr>
          <w:rFonts w:ascii="Arial" w:eastAsia="Arial" w:hAnsi="Arial" w:cs="Arial"/>
          <w:b/>
          <w:bCs/>
        </w:rPr>
        <w:t xml:space="preserve">Firma doradczo-technologiczna Future Mind, będąca częścią europejskiej grupy Solita, stawia na rozwój swoich usług także poza granicami Polski. W ramach kilkuletniej współpracy z Lekkerland, jednym z liderów rozwiązań w zakresie innowacyjnego handlu detalicznego w Europie, marka opracowała nowoczesną aplikację wejściową dla autonomicznych sklepów niemieckiego retailera. Lekkerland, będący członkiem Grupy REWE od 2020 roku, obsługuje 61 tys. punktów sprzedaży w całej Europie, generując przychody w wysokości </w:t>
      </w:r>
      <w:r>
        <w:rPr>
          <w:rFonts w:ascii="Arial" w:eastAsia="Arial" w:hAnsi="Arial" w:cs="Arial"/>
          <w:b/>
          <w:bCs/>
        </w:rPr>
        <w:t>15,1 mld euro w 2024 roku. Projekt aplikacji konsumenckiej zrealizowany we współpracy z Future Mind pozwolił marce zawalczyć o pozycję lidera autonomicznego handlu detalicznego w Europie Zachodniej.</w:t>
      </w:r>
      <w:r>
        <w:rPr>
          <w:rFonts w:ascii="Arial" w:eastAsia="Arial" w:hAnsi="Arial" w:cs="Arial"/>
        </w:rPr>
        <w:t xml:space="preserve"> </w:t>
      </w:r>
    </w:p>
    <w:p w14:paraId="61F04B2E" w14:textId="77777777" w:rsidR="007F052E" w:rsidRDefault="00545C71">
      <w:pPr>
        <w:jc w:val="both"/>
        <w:rPr>
          <w:rFonts w:ascii="Arial" w:eastAsia="Arial" w:hAnsi="Arial" w:cs="Arial"/>
          <w:b/>
          <w:bCs/>
        </w:rPr>
      </w:pPr>
      <w:r>
        <w:rPr>
          <w:rFonts w:ascii="Arial" w:eastAsia="Arial" w:hAnsi="Arial" w:cs="Arial"/>
          <w:b/>
          <w:bCs/>
        </w:rPr>
        <w:t>Innowacyjne podejście dające przewagę</w:t>
      </w:r>
    </w:p>
    <w:p w14:paraId="61F04B2F" w14:textId="5C4E409D" w:rsidR="007F052E" w:rsidRDefault="00545C71">
      <w:pPr>
        <w:jc w:val="both"/>
        <w:rPr>
          <w:rFonts w:ascii="Arial" w:eastAsia="Arial" w:hAnsi="Arial" w:cs="Arial"/>
        </w:rPr>
      </w:pPr>
      <w:r>
        <w:rPr>
          <w:rFonts w:ascii="Arial" w:eastAsia="Arial" w:hAnsi="Arial" w:cs="Arial"/>
        </w:rPr>
        <w:t>Uruchomienie autonomicznych sklepów to kluczowy krok w kierunku nowej strategii cyfrowej, która będzie kształtować przyszłość działalności Lekkerland.</w:t>
      </w:r>
      <w:r w:rsidR="00F25DA2">
        <w:rPr>
          <w:rFonts w:ascii="Arial" w:eastAsia="Arial" w:hAnsi="Arial" w:cs="Arial"/>
        </w:rPr>
        <w:t xml:space="preserve"> </w:t>
      </w:r>
      <w:r>
        <w:rPr>
          <w:rFonts w:ascii="Arial" w:eastAsia="Arial" w:hAnsi="Arial" w:cs="Arial"/>
        </w:rPr>
        <w:t>Celem współpracy było zaprojektowanie aplikacji ułatwiającej klientom szybkie i intuicyjne wejście do autonomicznych sklepów, które marka uruchomiła w Niemczech. Lekkerland podjął decyzję o powierzeniu tego projektu ekspertom Future Mind między innymi dzięki wcześniejszym doświadczeniom firmy z autonomicznym handlem, chociażby dla znanej w całej Polsce sieci sklepów typu convenience.</w:t>
      </w:r>
    </w:p>
    <w:p w14:paraId="61F04B30" w14:textId="77777777" w:rsidR="007F052E" w:rsidRDefault="00545C71">
      <w:pPr>
        <w:jc w:val="both"/>
        <w:rPr>
          <w:rFonts w:ascii="Arial" w:eastAsia="Arial" w:hAnsi="Arial" w:cs="Arial"/>
          <w:b/>
          <w:bCs/>
        </w:rPr>
      </w:pPr>
      <w:r w:rsidRPr="00F25DA2">
        <w:rPr>
          <w:rFonts w:ascii="Arial" w:eastAsia="Arial" w:hAnsi="Arial" w:cs="Arial"/>
        </w:rPr>
        <w:t>–</w:t>
      </w:r>
      <w:r>
        <w:rPr>
          <w:rFonts w:ascii="Arial" w:eastAsia="Arial" w:hAnsi="Arial" w:cs="Arial"/>
          <w:i/>
          <w:iCs/>
        </w:rPr>
        <w:t xml:space="preserve"> Współpraca z Lekkerland nad tym przełomowym projektem jest dowodem naszej rosnącej ekspertyzy w zakresie innowacyjnych wdrożeń nie tylko w e-commerce, ale także w handlu autonomicznym. To doświadczenie pozwoliło nam stworzyć rozwiązanie, które nie tylko odpowiada na potrzeby klientów, ale również wspiera pracowników w zarządzaniu nowymi lokalizacjami</w:t>
      </w:r>
      <w:r>
        <w:rPr>
          <w:rFonts w:ascii="Arial" w:eastAsia="Arial" w:hAnsi="Arial" w:cs="Arial"/>
        </w:rPr>
        <w:t xml:space="preserve"> – mówi </w:t>
      </w:r>
      <w:r>
        <w:rPr>
          <w:rFonts w:ascii="Arial" w:eastAsia="Arial" w:hAnsi="Arial" w:cs="Arial"/>
          <w:b/>
          <w:bCs/>
        </w:rPr>
        <w:t>Tomasz Koperski, CEO w Future Mind, a Solita company.</w:t>
      </w:r>
      <w:r>
        <w:rPr>
          <w:rFonts w:ascii="Arial" w:eastAsia="Arial" w:hAnsi="Arial" w:cs="Arial"/>
        </w:rPr>
        <w:t xml:space="preserve"> </w:t>
      </w:r>
      <w:r w:rsidRPr="00F25DA2">
        <w:rPr>
          <w:rFonts w:ascii="Arial" w:eastAsia="Arial" w:hAnsi="Arial" w:cs="Arial"/>
        </w:rPr>
        <w:t>–</w:t>
      </w:r>
      <w:r w:rsidRPr="00F25DA2">
        <w:rPr>
          <w:rFonts w:ascii="Arial" w:eastAsia="Arial" w:hAnsi="Arial" w:cs="Arial"/>
        </w:rPr>
        <w:t xml:space="preserve"> </w:t>
      </w:r>
      <w:r>
        <w:rPr>
          <w:rFonts w:ascii="Arial" w:eastAsia="Arial" w:hAnsi="Arial" w:cs="Arial"/>
          <w:i/>
          <w:iCs/>
        </w:rPr>
        <w:t xml:space="preserve">Dla nas to partnerstwo jest szczególnie istotne w kontekście coraz mocniejszego wychodzenia z naszymi projektami poza polski rynek, zwłaszcza teraz, gdy jesteśmy częścią dużej europejskiej marki, jaką jest Solita </w:t>
      </w:r>
      <w:r>
        <w:rPr>
          <w:rFonts w:ascii="Arial" w:eastAsia="Arial" w:hAnsi="Arial" w:cs="Arial"/>
        </w:rPr>
        <w:t>– dodaje.</w:t>
      </w:r>
    </w:p>
    <w:p w14:paraId="61F04B31" w14:textId="77777777" w:rsidR="007F052E" w:rsidRDefault="00545C71">
      <w:pPr>
        <w:jc w:val="both"/>
        <w:rPr>
          <w:rFonts w:ascii="Arial" w:eastAsia="Arial" w:hAnsi="Arial" w:cs="Arial"/>
        </w:rPr>
      </w:pPr>
      <w:r>
        <w:rPr>
          <w:rFonts w:ascii="Arial" w:eastAsia="Arial" w:hAnsi="Arial" w:cs="Arial"/>
        </w:rPr>
        <w:t>Jednym z pierwszych efektów tej współpracy było uruchomienie autonomicznego sklepu REWE To Go na lotnisku we Frankfurcie – największym terminalu w Niemczech, obsługującym ponad 40 milionów pasażerów rocznie. Zlokalizowany w publicznej strefie przylotów Terminalu 1, obiekt o powierzchni 70 m² działa całodobowo przez siedem dni w tygodniu, oferując przekąski, napoje, kawę oraz podstawowe artykuły podróżne. To pierwsza tego typu lokalizacja na niemieckim lotnisku, stanowiąca przełomowy krok zarówno dla Lekkerl</w:t>
      </w:r>
      <w:r>
        <w:rPr>
          <w:rFonts w:ascii="Arial" w:eastAsia="Arial" w:hAnsi="Arial" w:cs="Arial"/>
        </w:rPr>
        <w:t xml:space="preserve">and, jak i dla całego rynku handlu autonomicznego. Firma planuje dalszą ekspansję – obecnie zarządza już ponad 20 autonomicznymi punktami w strategicznych lokalizacjach, w tym w szpitalach, biurowcach i na dworcach kolejowych. </w:t>
      </w:r>
    </w:p>
    <w:p w14:paraId="61F04B32" w14:textId="4111B3E8" w:rsidR="007F052E" w:rsidRDefault="00545C71">
      <w:pPr>
        <w:spacing w:before="240" w:after="240"/>
        <w:jc w:val="both"/>
        <w:rPr>
          <w:rFonts w:ascii="Arial" w:eastAsia="Arial" w:hAnsi="Arial" w:cs="Arial"/>
          <w:b/>
          <w:bCs/>
        </w:rPr>
      </w:pPr>
      <w:r w:rsidRPr="00F25DA2">
        <w:rPr>
          <w:rFonts w:ascii="Arial" w:eastAsia="Arial" w:hAnsi="Arial" w:cs="Arial"/>
        </w:rPr>
        <w:t>–</w:t>
      </w:r>
      <w:r>
        <w:rPr>
          <w:rFonts w:ascii="Arial" w:eastAsia="Arial" w:hAnsi="Arial" w:cs="Arial"/>
          <w:i/>
          <w:iCs/>
        </w:rPr>
        <w:t xml:space="preserve"> Autonomiczne sklepy bez wątpienia staną się integralną częścią handlu detalicznego w przyszłości, a naszą ambicją jest nadawać ton tym zmianom w Niemczech. To kluczowy element naszej strategii rozwoju. Dlatego szukaliśmy partnera, który rozumie złożoność nowoczesnych technologii, ale też potrafi przełożyć ją na realne doświadczenie klienta. Future Mind spełnił te oczekiwania – dostarczając rozwiązanie, które jest nie tylko funkcjonalne i </w:t>
      </w:r>
      <w:r>
        <w:rPr>
          <w:rFonts w:ascii="Arial" w:eastAsia="Arial" w:hAnsi="Arial" w:cs="Arial"/>
          <w:i/>
          <w:iCs/>
        </w:rPr>
        <w:lastRenderedPageBreak/>
        <w:t xml:space="preserve">bezpieczne, ale przede wszystkim przyjazne dla użytkowników </w:t>
      </w:r>
      <w:r w:rsidRPr="00F25DA2">
        <w:rPr>
          <w:rFonts w:ascii="Arial" w:eastAsia="Arial" w:hAnsi="Arial" w:cs="Arial"/>
        </w:rPr>
        <w:t xml:space="preserve">– </w:t>
      </w:r>
      <w:r>
        <w:rPr>
          <w:rFonts w:ascii="Arial" w:eastAsia="Arial" w:hAnsi="Arial" w:cs="Arial"/>
        </w:rPr>
        <w:t xml:space="preserve">mówi </w:t>
      </w:r>
      <w:r>
        <w:rPr>
          <w:rFonts w:ascii="Arial" w:eastAsia="Arial" w:hAnsi="Arial" w:cs="Arial"/>
          <w:b/>
          <w:bCs/>
        </w:rPr>
        <w:t xml:space="preserve">Klaus Albus, Manager Smart Stores. </w:t>
      </w:r>
    </w:p>
    <w:p w14:paraId="61F04B33" w14:textId="77777777" w:rsidR="007F052E" w:rsidRDefault="00545C71">
      <w:pPr>
        <w:spacing w:before="240" w:after="240"/>
        <w:jc w:val="both"/>
        <w:rPr>
          <w:rFonts w:ascii="Arial" w:eastAsia="Arial" w:hAnsi="Arial" w:cs="Arial"/>
          <w:b/>
          <w:bCs/>
        </w:rPr>
      </w:pPr>
      <w:r>
        <w:rPr>
          <w:rFonts w:ascii="Arial" w:eastAsia="Arial" w:hAnsi="Arial" w:cs="Arial"/>
          <w:b/>
          <w:bCs/>
        </w:rPr>
        <w:t>Szybkie i intuicyjne doświadczenia</w:t>
      </w:r>
    </w:p>
    <w:p w14:paraId="61F04B34" w14:textId="77777777" w:rsidR="007F052E" w:rsidRDefault="00545C71">
      <w:pPr>
        <w:jc w:val="both"/>
        <w:rPr>
          <w:rFonts w:ascii="Arial" w:eastAsia="Arial" w:hAnsi="Arial" w:cs="Arial"/>
        </w:rPr>
      </w:pPr>
      <w:r>
        <w:rPr>
          <w:rFonts w:ascii="Arial" w:eastAsia="Arial" w:hAnsi="Arial" w:cs="Arial"/>
        </w:rPr>
        <w:t xml:space="preserve">Autonomiczne sklepy bezzałogowe to zaawansowane systemy technologiczne, które wymagają starannego zaprojektowania i precyzyjnej integracji wielu komponentów. Kluczowym elementem tych rozwiązań jest aplikacja, która umożliwia identyfikację klientów i autoryzację ich wejścia. </w:t>
      </w:r>
    </w:p>
    <w:p w14:paraId="61F04B35" w14:textId="77777777" w:rsidR="007F052E" w:rsidRDefault="00545C71">
      <w:pPr>
        <w:jc w:val="both"/>
        <w:rPr>
          <w:rFonts w:ascii="Arial" w:eastAsia="Arial" w:hAnsi="Arial" w:cs="Arial"/>
          <w:b/>
          <w:bCs/>
        </w:rPr>
      </w:pPr>
      <w:r>
        <w:rPr>
          <w:rFonts w:ascii="Arial" w:eastAsia="Arial" w:hAnsi="Arial" w:cs="Arial"/>
        </w:rPr>
        <w:t xml:space="preserve">– </w:t>
      </w:r>
      <w:r>
        <w:rPr>
          <w:rFonts w:ascii="Arial" w:eastAsia="Arial" w:hAnsi="Arial" w:cs="Arial"/>
          <w:i/>
          <w:iCs/>
        </w:rPr>
        <w:t>W ramach projektu nasi eksperci stworzyli trzy różne wersje aplikacji, każda jest dostosowana do unikalnych koncepcji Lekkerland. Kluczowym wyzwaniem było pogodzenie różnych ograniczeń technicznych oraz zapewnienie płynnej integracji zaawansowanego oprogramowania, co zrealizowaliśmy dzięki ścisłej współpracy z klientem na każdym etapie projektu. Pracując nad designem aplikacji, zależało nam na tym, aby był on zoptymalizowany pod kątem użyteczności i czytelności. Ponieważ ścieżki użytkowników są proste, a pr</w:t>
      </w:r>
      <w:r>
        <w:rPr>
          <w:rFonts w:ascii="Arial" w:eastAsia="Arial" w:hAnsi="Arial" w:cs="Arial"/>
          <w:i/>
          <w:iCs/>
        </w:rPr>
        <w:t xml:space="preserve">odukt jest używany przez konsumentów w różnym wieku, stworzyliśmy minimalistyczny, łatwy do opanowania interfejs </w:t>
      </w:r>
      <w:r w:rsidRPr="00F25DA2">
        <w:rPr>
          <w:rFonts w:ascii="Arial" w:eastAsia="Arial" w:hAnsi="Arial" w:cs="Arial"/>
        </w:rPr>
        <w:t>–</w:t>
      </w:r>
      <w:r>
        <w:rPr>
          <w:rFonts w:ascii="Arial" w:eastAsia="Arial" w:hAnsi="Arial" w:cs="Arial"/>
          <w:i/>
          <w:iCs/>
        </w:rPr>
        <w:t xml:space="preserve"> </w:t>
      </w:r>
      <w:r>
        <w:rPr>
          <w:rFonts w:ascii="Arial" w:eastAsia="Arial" w:hAnsi="Arial" w:cs="Arial"/>
        </w:rPr>
        <w:t xml:space="preserve">komentuje </w:t>
      </w:r>
      <w:r>
        <w:rPr>
          <w:rFonts w:ascii="Arial" w:eastAsia="Arial" w:hAnsi="Arial" w:cs="Arial"/>
          <w:b/>
          <w:bCs/>
        </w:rPr>
        <w:t xml:space="preserve">Tomasz Koperski, CEO w Future Mind, a Solita company. </w:t>
      </w:r>
    </w:p>
    <w:p w14:paraId="61F04B36" w14:textId="682D5C5D" w:rsidR="007F052E" w:rsidRDefault="00545C71">
      <w:pPr>
        <w:jc w:val="both"/>
        <w:rPr>
          <w:rFonts w:ascii="Arial" w:eastAsia="Arial" w:hAnsi="Arial" w:cs="Arial"/>
        </w:rPr>
      </w:pPr>
      <w:r>
        <w:rPr>
          <w:rFonts w:ascii="Arial" w:eastAsia="Arial" w:hAnsi="Arial" w:cs="Arial"/>
        </w:rPr>
        <w:t>Aplikacja, oparta na systemie Android, jest przeznaczona do pracy na wyspecjalizowanych urządzeniach przypominających kioski, co umożliwia klientom łatwą identyfikację i autoryzację dostępu do sklepów. Proces wejścia jest prosty – użytkownicy skanują swoją kartę i wchodzą do sklepu.</w:t>
      </w:r>
    </w:p>
    <w:p w14:paraId="61F04B37" w14:textId="77777777" w:rsidR="007F052E" w:rsidRDefault="00545C71">
      <w:pPr>
        <w:jc w:val="center"/>
        <w:rPr>
          <w:rFonts w:ascii="Arial" w:eastAsia="Arial" w:hAnsi="Arial" w:cs="Arial"/>
        </w:rPr>
      </w:pPr>
      <w:r>
        <w:rPr>
          <w:rFonts w:ascii="Arial" w:eastAsia="Arial" w:hAnsi="Arial" w:cs="Arial"/>
        </w:rPr>
        <w:t>***</w:t>
      </w:r>
    </w:p>
    <w:p w14:paraId="61F04B38" w14:textId="77777777" w:rsidR="007F052E" w:rsidRDefault="00545C71">
      <w:pPr>
        <w:jc w:val="both"/>
        <w:rPr>
          <w:rFonts w:ascii="Arial" w:eastAsia="Arial" w:hAnsi="Arial" w:cs="Arial"/>
          <w:sz w:val="18"/>
          <w:szCs w:val="18"/>
        </w:rPr>
      </w:pPr>
      <w:r>
        <w:rPr>
          <w:rFonts w:ascii="Arial" w:eastAsia="Arial" w:hAnsi="Arial" w:cs="Arial"/>
          <w:b/>
          <w:bCs/>
          <w:sz w:val="18"/>
          <w:szCs w:val="18"/>
        </w:rPr>
        <w:t>Future Mind</w:t>
      </w:r>
      <w:r>
        <w:rPr>
          <w:rFonts w:ascii="Arial" w:eastAsia="Arial" w:hAnsi="Arial" w:cs="Arial"/>
          <w:sz w:val="18"/>
          <w:szCs w:val="18"/>
        </w:rPr>
        <w:t>, część grupy Solita, to nagradzana spółka doradczo-technologiczna, która od 15 lat tworzy innowacyjne produkty cyfrowe. Zespół Future Mind składa się z ponad 200 specjalistów, w tym doradców biznesowych i technologicznych, analityków, programistów oraz projektantów UX i UI. Dzięki eksperckiej wiedzy i doświadczeniu firma wspiera największe marki w podejmowaniu decyzji strategicznych i zarządzaniu zmianą w obszarze digital oraz rozwoju i utrzymaniu produktów cyfrowych. W projektach łączy potencjał technolog</w:t>
      </w:r>
      <w:r>
        <w:rPr>
          <w:rFonts w:ascii="Arial" w:eastAsia="Arial" w:hAnsi="Arial" w:cs="Arial"/>
          <w:sz w:val="18"/>
          <w:szCs w:val="18"/>
        </w:rPr>
        <w:t>ii mobilnych i backendowych z silnym zapleczem rozwiązań chmurowych, Data i AI. Współpraca z wyspecjalizowanymi partnerami technologicznymi z całego świata gwarantuje klientom najwyższą jakość w każdym projekcie. Tworzone przez ekspertów Future Mind rozwiązania były wielokrotnie doceniane w konkursach branżowych, a dynamiczny wzrost firmy został wyróżniony przez takie magazyny jak Forbes i Financial Times.</w:t>
      </w:r>
    </w:p>
    <w:p w14:paraId="65BBAEBB" w14:textId="77777777" w:rsidR="00052431" w:rsidRDefault="00545C71">
      <w:pPr>
        <w:jc w:val="both"/>
        <w:rPr>
          <w:rFonts w:ascii="Arial" w:eastAsia="Arial" w:hAnsi="Arial" w:cs="Arial"/>
          <w:sz w:val="18"/>
          <w:szCs w:val="18"/>
          <w:lang w:val="en-GB"/>
        </w:rPr>
      </w:pPr>
      <w:r w:rsidRPr="00F25DA2">
        <w:rPr>
          <w:rFonts w:ascii="Arial" w:eastAsia="Arial" w:hAnsi="Arial" w:cs="Arial"/>
          <w:sz w:val="18"/>
          <w:szCs w:val="18"/>
          <w:lang w:val="en-GB"/>
        </w:rPr>
        <w:t xml:space="preserve">Więcej na stronie: </w:t>
      </w:r>
      <w:hyperlink r:id="rId10">
        <w:r w:rsidRPr="00F25DA2">
          <w:rPr>
            <w:rFonts w:ascii="Arial" w:eastAsia="Arial" w:hAnsi="Arial" w:cs="Arial"/>
            <w:color w:val="0000FF"/>
            <w:sz w:val="18"/>
            <w:szCs w:val="18"/>
            <w:u w:val="single"/>
            <w:lang w:val="en-GB"/>
          </w:rPr>
          <w:t>Future Mind • Digital Advisory &amp; Delivery</w:t>
        </w:r>
      </w:hyperlink>
      <w:r w:rsidRPr="00F25DA2">
        <w:rPr>
          <w:rFonts w:ascii="Arial" w:eastAsia="Arial" w:hAnsi="Arial" w:cs="Arial"/>
          <w:sz w:val="18"/>
          <w:szCs w:val="18"/>
          <w:lang w:val="en-GB"/>
        </w:rPr>
        <w:t xml:space="preserve"> </w:t>
      </w:r>
    </w:p>
    <w:p w14:paraId="61F04B39" w14:textId="6C2B3098" w:rsidR="007F052E" w:rsidRPr="00F25DA2" w:rsidRDefault="007F052E">
      <w:pPr>
        <w:jc w:val="both"/>
        <w:rPr>
          <w:rFonts w:ascii="Arial" w:eastAsia="Arial" w:hAnsi="Arial" w:cs="Arial"/>
          <w:sz w:val="18"/>
          <w:szCs w:val="18"/>
          <w:lang w:val="en-GB"/>
        </w:rPr>
      </w:pPr>
    </w:p>
    <w:p w14:paraId="61F04B3A" w14:textId="77777777" w:rsidR="007F052E" w:rsidRDefault="00545C71">
      <w:pPr>
        <w:jc w:val="both"/>
        <w:rPr>
          <w:rFonts w:ascii="Arial" w:eastAsia="Arial" w:hAnsi="Arial" w:cs="Arial"/>
          <w:b/>
          <w:bCs/>
          <w:sz w:val="18"/>
          <w:szCs w:val="18"/>
        </w:rPr>
      </w:pPr>
      <w:r>
        <w:rPr>
          <w:rFonts w:ascii="Arial" w:eastAsia="Arial" w:hAnsi="Arial" w:cs="Arial"/>
          <w:b/>
          <w:bCs/>
          <w:sz w:val="18"/>
          <w:szCs w:val="18"/>
        </w:rPr>
        <w:t>O Grupie Lekkerland</w:t>
      </w:r>
    </w:p>
    <w:p w14:paraId="61F04B3B" w14:textId="77777777" w:rsidR="007F052E" w:rsidRDefault="00545C71">
      <w:pPr>
        <w:jc w:val="both"/>
        <w:rPr>
          <w:rFonts w:ascii="Arial" w:eastAsia="Arial" w:hAnsi="Arial" w:cs="Arial"/>
          <w:sz w:val="18"/>
          <w:szCs w:val="18"/>
        </w:rPr>
      </w:pPr>
      <w:r>
        <w:rPr>
          <w:rFonts w:ascii="Arial" w:eastAsia="Arial" w:hAnsi="Arial" w:cs="Arial"/>
          <w:sz w:val="18"/>
          <w:szCs w:val="18"/>
        </w:rPr>
        <w:t xml:space="preserve">Specjaliści w dziedzinie konsumpcji „na wynos”. Lekkerland oferuje innowacyjne usługi, dostosowaną do potrzeb logistykę oraz szeroki asortyment hurtowy w czterech krajach europejskich. Marka tworzy rozwiązania i asortymenty produktów dla mobilnego społeczeństwa. Do klientów Lekkerland należą stacje benzynowe, kioski, sklepy spożywcze, stacje ładowania oraz restauracje szybkiej obsługi. </w:t>
      </w:r>
    </w:p>
    <w:p w14:paraId="7A005F6C" w14:textId="77777777" w:rsidR="00052431" w:rsidRDefault="00545C71">
      <w:pPr>
        <w:jc w:val="both"/>
        <w:rPr>
          <w:rFonts w:ascii="Arial" w:eastAsia="Arial" w:hAnsi="Arial" w:cs="Arial"/>
          <w:sz w:val="18"/>
          <w:szCs w:val="18"/>
        </w:rPr>
      </w:pPr>
      <w:r>
        <w:rPr>
          <w:rFonts w:ascii="Arial" w:eastAsia="Arial" w:hAnsi="Arial" w:cs="Arial"/>
          <w:sz w:val="18"/>
          <w:szCs w:val="18"/>
        </w:rPr>
        <w:t>W 2024 roku firma obsługiwała około 61 000 punktów sprzedaży w całej Europie i zatrudniała około 5800 osób. Obroty wyniosły około 15,1 mld euro. Od 2020 roku firma należy do REWE Group, jednej z wiodących grup handlowych i turystycznych w Niemczech i Europie. W 2024 roku firma osiągnęła łączny obrót zewnętrzny w wysokości ponad 96 miliardów euro. Założona w 1927 roku grupa REWE zatrudnia około 380 000 pracowników w 21 krajach europejskich.</w:t>
      </w:r>
    </w:p>
    <w:p w14:paraId="61F04B3C" w14:textId="32802B0D" w:rsidR="007F052E" w:rsidRPr="00052431" w:rsidRDefault="00545C71">
      <w:pPr>
        <w:jc w:val="both"/>
        <w:rPr>
          <w:rFonts w:ascii="Arial" w:eastAsia="Arial" w:hAnsi="Arial" w:cs="Arial"/>
          <w:sz w:val="18"/>
          <w:szCs w:val="18"/>
        </w:rPr>
      </w:pPr>
      <w:r>
        <w:rPr>
          <w:rFonts w:ascii="Arial" w:eastAsia="Arial" w:hAnsi="Arial" w:cs="Arial"/>
        </w:rPr>
        <w:br/>
      </w:r>
    </w:p>
    <w:sectPr w:rsidR="007F052E" w:rsidRPr="00052431">
      <w:headerReference w:type="defaul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892CD" w14:textId="77777777" w:rsidR="00545C71" w:rsidRDefault="00545C71">
      <w:pPr>
        <w:spacing w:after="0" w:line="240" w:lineRule="auto"/>
      </w:pPr>
      <w:r>
        <w:separator/>
      </w:r>
    </w:p>
  </w:endnote>
  <w:endnote w:type="continuationSeparator" w:id="0">
    <w:p w14:paraId="4D0D80E3" w14:textId="77777777" w:rsidR="00545C71" w:rsidRDefault="00545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987E962B-A253-4F0C-A912-2F523C18B273}"/>
    <w:embedItalic r:id="rId2" w:fontKey="{FA01FB65-EC72-40AC-9E40-1AF429A43E9A}"/>
  </w:font>
  <w:font w:name="Play">
    <w:charset w:val="00"/>
    <w:family w:val="auto"/>
    <w:pitch w:val="default"/>
    <w:embedRegular r:id="rId3" w:fontKey="{CACD9B0A-1ABB-447C-888A-EFE36C4B341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4" w:fontKey="{96B6DF20-9EC5-4180-8519-EC7C9B100C6C}"/>
  </w:font>
  <w:font w:name="Cambria">
    <w:panose1 w:val="02040503050406030204"/>
    <w:charset w:val="EE"/>
    <w:family w:val="roman"/>
    <w:pitch w:val="variable"/>
    <w:sig w:usb0="E00006FF" w:usb1="420024FF" w:usb2="02000000" w:usb3="00000000" w:csb0="0000019F" w:csb1="00000000"/>
    <w:embedRegular r:id="rId5" w:fontKey="{AE6DBF30-62C1-4BF4-8981-A56792E675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38C89" w14:textId="77777777" w:rsidR="00545C71" w:rsidRDefault="00545C71">
      <w:pPr>
        <w:spacing w:after="0" w:line="240" w:lineRule="auto"/>
      </w:pPr>
      <w:r>
        <w:separator/>
      </w:r>
    </w:p>
  </w:footnote>
  <w:footnote w:type="continuationSeparator" w:id="0">
    <w:p w14:paraId="68EDEC5B" w14:textId="77777777" w:rsidR="00545C71" w:rsidRDefault="00545C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04B3D" w14:textId="77777777" w:rsidR="007F052E" w:rsidRDefault="00545C71">
    <w:pPr>
      <w:pBdr>
        <w:top w:val="nil"/>
        <w:left w:val="nil"/>
        <w:bottom w:val="nil"/>
        <w:right w:val="nil"/>
        <w:between w:val="nil"/>
      </w:pBdr>
      <w:tabs>
        <w:tab w:val="center" w:pos="4536"/>
        <w:tab w:val="right" w:pos="9072"/>
      </w:tabs>
      <w:spacing w:after="0" w:line="240" w:lineRule="auto"/>
      <w:rPr>
        <w:color w:val="000000"/>
      </w:rPr>
    </w:pPr>
    <w:r>
      <w:rPr>
        <w:rFonts w:ascii="Calibri" w:eastAsia="Calibri" w:hAnsi="Calibri" w:cs="Calibri"/>
        <w:noProof/>
        <w:color w:val="000000"/>
      </w:rPr>
      <w:drawing>
        <wp:anchor distT="0" distB="0" distL="114300" distR="114300" simplePos="0" relativeHeight="251658240" behindDoc="0" locked="0" layoutInCell="1" hidden="0" allowOverlap="1" wp14:anchorId="61F04B3E" wp14:editId="61F04B3F">
          <wp:simplePos x="0" y="0"/>
          <wp:positionH relativeFrom="margin">
            <wp:posOffset>3333750</wp:posOffset>
          </wp:positionH>
          <wp:positionV relativeFrom="margin">
            <wp:posOffset>-608328</wp:posOffset>
          </wp:positionV>
          <wp:extent cx="2973070" cy="35814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73070" cy="35814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52E"/>
    <w:rsid w:val="00052431"/>
    <w:rsid w:val="00545C71"/>
    <w:rsid w:val="007F052E"/>
    <w:rsid w:val="00A4229A"/>
    <w:rsid w:val="00F25D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04B29"/>
  <w15:docId w15:val="{88A563BB-12C6-4B19-AF91-8952828EE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rFonts w:ascii="Play" w:eastAsia="Play" w:hAnsi="Play" w:cs="Play"/>
      <w:color w:val="0F4761"/>
      <w:sz w:val="40"/>
      <w:szCs w:val="40"/>
    </w:rPr>
  </w:style>
  <w:style w:type="paragraph" w:styleId="Nagwek2">
    <w:name w:val="heading 2"/>
    <w:basedOn w:val="Normalny"/>
    <w:next w:val="Normalny"/>
    <w:uiPriority w:val="9"/>
    <w:semiHidden/>
    <w:unhideWhenUsed/>
    <w:qFormat/>
    <w:pPr>
      <w:keepNext/>
      <w:keepLines/>
      <w:spacing w:before="160" w:after="80"/>
      <w:outlineLvl w:val="1"/>
    </w:pPr>
    <w:rPr>
      <w:rFonts w:ascii="Play" w:eastAsia="Play" w:hAnsi="Play" w:cs="Play"/>
      <w:color w:val="0F4761"/>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0F4761"/>
      <w:sz w:val="28"/>
      <w:szCs w:val="28"/>
    </w:rPr>
  </w:style>
  <w:style w:type="paragraph" w:styleId="Nagwek4">
    <w:name w:val="heading 4"/>
    <w:basedOn w:val="Normalny"/>
    <w:next w:val="Normalny"/>
    <w:uiPriority w:val="9"/>
    <w:semiHidden/>
    <w:unhideWhenUsed/>
    <w:qFormat/>
    <w:pPr>
      <w:keepNext/>
      <w:keepLines/>
      <w:spacing w:before="80" w:after="40"/>
      <w:outlineLvl w:val="3"/>
    </w:pPr>
    <w:rPr>
      <w:i/>
      <w:iCs/>
      <w:color w:val="0F4761"/>
    </w:rPr>
  </w:style>
  <w:style w:type="paragraph" w:styleId="Nagwek5">
    <w:name w:val="heading 5"/>
    <w:basedOn w:val="Normalny"/>
    <w:next w:val="Normalny"/>
    <w:uiPriority w:val="9"/>
    <w:semiHidden/>
    <w:unhideWhenUsed/>
    <w:qFormat/>
    <w:pPr>
      <w:keepNext/>
      <w:keepLines/>
      <w:spacing w:before="80" w:after="40"/>
      <w:outlineLvl w:val="4"/>
    </w:pPr>
    <w:rPr>
      <w:color w:val="0F4761"/>
    </w:rPr>
  </w:style>
  <w:style w:type="paragraph" w:styleId="Nagwek6">
    <w:name w:val="heading 6"/>
    <w:basedOn w:val="Normalny"/>
    <w:next w:val="Normalny"/>
    <w:uiPriority w:val="9"/>
    <w:semiHidden/>
    <w:unhideWhenUsed/>
    <w:qFormat/>
    <w:pPr>
      <w:keepNext/>
      <w:keepLines/>
      <w:spacing w:before="40" w:after="0"/>
      <w:outlineLvl w:val="5"/>
    </w:pPr>
    <w:rPr>
      <w:i/>
      <w:iCs/>
      <w:color w:val="59595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line="240" w:lineRule="auto"/>
    </w:pPr>
    <w:rPr>
      <w:rFonts w:ascii="Play" w:eastAsia="Play" w:hAnsi="Play" w:cs="Play"/>
      <w:sz w:val="56"/>
      <w:szCs w:val="56"/>
    </w:rPr>
  </w:style>
  <w:style w:type="table" w:customStyle="1" w:styleId="TableNormal0">
    <w:name w:val="Table Normal"/>
    <w:tblPr>
      <w:tblCellMar>
        <w:top w:w="0" w:type="dxa"/>
        <w:left w:w="0" w:type="dxa"/>
        <w:bottom w:w="0" w:type="dxa"/>
        <w:right w:w="0" w:type="dxa"/>
      </w:tblCellMar>
    </w:tblPr>
  </w:style>
  <w:style w:type="paragraph" w:styleId="Podtytu">
    <w:name w:val="Subtitle"/>
    <w:basedOn w:val="Normalny"/>
    <w:next w:val="Normalny"/>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futuremind.com/" TargetMode="Externa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6332A36832A0A41A9315B265E6415BB" ma:contentTypeVersion="17" ma:contentTypeDescription="Utwórz nowy dokument." ma:contentTypeScope="" ma:versionID="b39062b9af66d92f09ad22651d37b132">
  <xsd:schema xmlns:xsd="http://www.w3.org/2001/XMLSchema" xmlns:xs="http://www.w3.org/2001/XMLSchema" xmlns:p="http://schemas.microsoft.com/office/2006/metadata/properties" xmlns:ns2="8a011db4-53a2-4d1b-82ae-320485071b7a" xmlns:ns3="deeda2bc-8a38-4937-ba20-8ba6d0b056de" targetNamespace="http://schemas.microsoft.com/office/2006/metadata/properties" ma:root="true" ma:fieldsID="0478fde6ddbccf5c66e6d194a9438999" ns2:_="" ns3:_="">
    <xsd:import namespace="8a011db4-53a2-4d1b-82ae-320485071b7a"/>
    <xsd:import namespace="deeda2bc-8a38-4937-ba20-8ba6d0b056d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2:MediaServiceAutoKeyPoints" minOccurs="0"/>
                <xsd:element ref="ns2:MediaServiceKeyPoint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11db4-53a2-4d1b-82ae-320485071b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Tagi obrazów" ma:readOnly="false" ma:fieldId="{5cf76f15-5ced-4ddc-b409-7134ff3c332f}" ma:taxonomyMulti="true" ma:sspId="8452cbc4-2314-4220-9d01-4e90849f7cdd" ma:termSetId="09814cd3-568e-fe90-9814-8d621ff8fb84" ma:anchorId="fba54fb3-c3e1-fe81-a776-ca4b69148c4d" ma:open="true" ma:isKeyword="false">
      <xsd:complexType>
        <xsd:sequence>
          <xsd:element ref="pc:Terms" minOccurs="0" maxOccurs="1"/>
        </xsd:sequence>
      </xsd:complex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da2bc-8a38-4937-ba20-8ba6d0b056d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yyHJD25y+F4O8cFHE8ECl4ZVww==">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a011db4-53a2-4d1b-82ae-320485071b7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80165B-8D1B-4768-935A-759D42E3D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011db4-53a2-4d1b-82ae-320485071b7a"/>
    <ds:schemaRef ds:uri="deeda2bc-8a38-4937-ba20-8ba6d0b056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7244EFB-9726-48BF-9290-7F6843C2F8D6}">
  <ds:schemaRefs>
    <ds:schemaRef ds:uri="http://schemas.microsoft.com/office/2006/metadata/properties"/>
    <ds:schemaRef ds:uri="http://schemas.microsoft.com/office/infopath/2007/PartnerControls"/>
    <ds:schemaRef ds:uri="8a011db4-53a2-4d1b-82ae-320485071b7a"/>
  </ds:schemaRefs>
</ds:datastoreItem>
</file>

<file path=customXml/itemProps4.xml><?xml version="1.0" encoding="utf-8"?>
<ds:datastoreItem xmlns:ds="http://schemas.openxmlformats.org/officeDocument/2006/customXml" ds:itemID="{6CAE2E6C-6C7A-42ED-9656-FB0282746E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851</Words>
  <Characters>5662</Characters>
  <Application>Microsoft Office Word</Application>
  <DocSecurity>0</DocSecurity>
  <Lines>87</Lines>
  <Paragraphs>19</Paragraphs>
  <ScaleCrop>false</ScaleCrop>
  <Company/>
  <LinksUpToDate>false</LinksUpToDate>
  <CharactersWithSpaces>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Katarzyna Traczyk CCG</cp:lastModifiedBy>
  <cp:revision>3</cp:revision>
  <dcterms:created xsi:type="dcterms:W3CDTF">2026-05-06T12:38:00Z</dcterms:created>
  <dcterms:modified xsi:type="dcterms:W3CDTF">2026-05-06T12:39:00Z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0x01010026332A36832A0A41A9315B265E6415BB</vt:lpwstr>
  </property>
  <property fmtid="{D5CDD505-2E9C-101B-9397-08002B2CF9AE}" pid="3" name="MediaServiceImageTags">
    <vt:lpwstr>MediaServiceImageTags</vt:lpwstr>
  </property>
</Properties>
</file>