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06.05.2026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Paweł Góral dołącza do Labcon jako AI Creative Expert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Labcon (Group One) wzmacnia kompetencje na styku kreatywności i technologii, powołując nową rolę AI Creative Expert. Stanowisko objął Paweł Góral, który będzie odpowiadał za wykorzystanie pełnych możliwości generatywnego AI w projektach kreatywnych agencji, rozwój nowych procesów produkcyjnych oraz działania edukacyjne dla klientów.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Na stanowisku AI Creative Expert Paweł Góral będzie odpowiadał za monitorowanie rozwoju narzędzi generatywnego AI,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selekcjonowanie rozwiązań o największym potencjale wdrożeniowym oraz projektowanie ich zastosowania w nowych procesach produkcyjnych Labconu. Jego rolą będzie także przekładanie możliwości technologii na konkretne rozwiązania biznesowe, zwiększające efektywność, jakość i innowacyjność działań agencji. Istotnym elementem jego pracy będą również szkolenia, warsztaty i konsultacje dla zespołów klientów, wspierające świadome i efektywne wykorzystanie AI w codziennej pracy.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Paweł Góral posiada 5-letnie doświadczenie w branży filmowej i reklamowej. Jako concept artist oraz storyboard artist pracował przy pełnometrażowych produkcjach animowanych. Realizował projekty dla marek takich jak Google, Allegro, Castorama, Harnaś, Lech i VeloBank. </w:t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Wzmocnienie obszaru AI Creative to naturalny krok w rozwoju kompetencji zespołu Concept Development Labconu, obejmującego strategię, kreację, produkcję graficzną i motion design. Dzięki temu agencja zyskuje szersze możliwości tworzenia nowoczesnych, zintegrowanych rozwiązań komunikacyjnych, łączących kreatywność i technologię.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Labcon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14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 Specialist Group One</w:t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-708.6614173228347" w:firstLine="720"/>
      <w:jc w:val="center"/>
      <w:rPr/>
    </w:pPr>
    <w:r w:rsidDel="00000000" w:rsidR="00000000" w:rsidRPr="00000000">
      <w:rPr/>
      <w:drawing>
        <wp:inline distB="114300" distT="114300" distL="114300" distR="114300">
          <wp:extent cx="1509713" cy="581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81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