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2AFC" w:rsidRPr="00730ED6" w:rsidRDefault="00002AFC">
      <w:pPr>
        <w:spacing w:line="276" w:lineRule="auto"/>
        <w:jc w:val="center"/>
        <w:rPr>
          <w:rFonts w:ascii="Avenir Next LT Pro" w:eastAsia="Avenir" w:hAnsi="Avenir Next LT Pro" w:cs="Avenir"/>
          <w:b/>
          <w:bCs/>
          <w:sz w:val="22"/>
          <w:szCs w:val="22"/>
        </w:rPr>
      </w:pPr>
    </w:p>
    <w:p w14:paraId="00000002" w14:textId="574E14E1" w:rsidR="00002AFC" w:rsidRPr="00730ED6" w:rsidRDefault="00000000">
      <w:pPr>
        <w:spacing w:line="276" w:lineRule="auto"/>
        <w:jc w:val="center"/>
        <w:rPr>
          <w:rFonts w:ascii="Avenir Next LT Pro" w:eastAsia="Avenir" w:hAnsi="Avenir Next LT Pro" w:cs="Avenir"/>
          <w:b/>
          <w:bCs/>
          <w:sz w:val="28"/>
          <w:szCs w:val="28"/>
        </w:rPr>
      </w:pPr>
      <w:r w:rsidRPr="00730ED6">
        <w:rPr>
          <w:rFonts w:ascii="Avenir Next LT Pro" w:eastAsia="Avenir" w:hAnsi="Avenir Next LT Pro" w:cs="Avenir"/>
          <w:b/>
          <w:bCs/>
          <w:sz w:val="28"/>
          <w:szCs w:val="28"/>
        </w:rPr>
        <w:t xml:space="preserve"> Produkty marki E.Wedel dostępne 24/7. </w:t>
      </w:r>
      <w:r w:rsidRPr="00730ED6">
        <w:rPr>
          <w:rFonts w:ascii="Avenir Next LT Pro" w:eastAsia="Avenir" w:hAnsi="Avenir Next LT Pro" w:cs="Avenir"/>
          <w:b/>
          <w:bCs/>
          <w:sz w:val="28"/>
          <w:szCs w:val="28"/>
        </w:rPr>
        <w:br/>
        <w:t>Pierwsze</w:t>
      </w:r>
      <w:r w:rsidR="00730ED6">
        <w:rPr>
          <w:rFonts w:ascii="Avenir Next LT Pro" w:eastAsia="Avenir" w:hAnsi="Avenir Next LT Pro" w:cs="Avenir"/>
          <w:b/>
          <w:bCs/>
          <w:sz w:val="28"/>
          <w:szCs w:val="28"/>
        </w:rPr>
        <w:t xml:space="preserve"> </w:t>
      </w:r>
      <w:r w:rsidRPr="00730ED6">
        <w:rPr>
          <w:rFonts w:ascii="Avenir Next LT Pro" w:eastAsia="Avenir" w:hAnsi="Avenir Next LT Pro" w:cs="Avenir"/>
          <w:b/>
          <w:bCs/>
          <w:sz w:val="28"/>
          <w:szCs w:val="28"/>
        </w:rPr>
        <w:t>„</w:t>
      </w:r>
      <w:proofErr w:type="spellStart"/>
      <w:r w:rsidRPr="00730ED6">
        <w:rPr>
          <w:rFonts w:ascii="Avenir Next LT Pro" w:eastAsia="Avenir" w:hAnsi="Avenir Next LT Pro" w:cs="Avenir"/>
          <w:b/>
          <w:bCs/>
          <w:sz w:val="28"/>
          <w:szCs w:val="28"/>
        </w:rPr>
        <w:t>Wedlomaty</w:t>
      </w:r>
      <w:proofErr w:type="spellEnd"/>
      <w:r w:rsidRPr="00730ED6">
        <w:rPr>
          <w:rFonts w:ascii="Avenir Next LT Pro" w:eastAsia="Avenir" w:hAnsi="Avenir Next LT Pro" w:cs="Avenir"/>
          <w:b/>
          <w:bCs/>
          <w:sz w:val="28"/>
          <w:szCs w:val="28"/>
        </w:rPr>
        <w:t>” stanęły w stolicy</w:t>
      </w:r>
    </w:p>
    <w:p w14:paraId="00000003" w14:textId="77777777" w:rsidR="00002AFC" w:rsidRPr="00730ED6" w:rsidRDefault="00000000">
      <w:pPr>
        <w:spacing w:before="240" w:after="360" w:line="276" w:lineRule="auto"/>
        <w:jc w:val="both"/>
        <w:rPr>
          <w:rFonts w:ascii="Avenir Next LT Pro" w:eastAsia="Avenir" w:hAnsi="Avenir Next LT Pro" w:cs="Avenir"/>
          <w:b/>
          <w:bCs/>
          <w:sz w:val="22"/>
          <w:szCs w:val="22"/>
        </w:rPr>
      </w:pPr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Firma Wedel – jedna z najbardziej rozpoznawalnych marek słodyczy czekoladowych w Polsce</w:t>
      </w:r>
      <w:r w:rsidRPr="00730ED6">
        <w:rPr>
          <w:rFonts w:ascii="Avenir Next LT Pro" w:eastAsia="Avenir" w:hAnsi="Avenir Next LT Pro" w:cs="Avenir"/>
          <w:b/>
          <w:bCs/>
          <w:sz w:val="22"/>
          <w:szCs w:val="22"/>
          <w:vertAlign w:val="superscript"/>
        </w:rPr>
        <w:footnoteReference w:id="1"/>
      </w:r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 xml:space="preserve"> – uruchomiła pilotażowo automaty </w:t>
      </w:r>
      <w:proofErr w:type="spellStart"/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vendingowe</w:t>
      </w:r>
      <w:proofErr w:type="spellEnd"/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, tym samym testowo rozwijając nowy kanał dystrybucji dla swoich produktów. „</w:t>
      </w:r>
      <w:proofErr w:type="spellStart"/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Wedlomaty</w:t>
      </w:r>
      <w:proofErr w:type="spellEnd"/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 xml:space="preserve">”, działające w trybie 24/7, stanęły przy muzeum Fabryka Czekolady E.Wedel oraz w Centrum handlowym Złote Tarasy. W planach jest rozszerzenie projektu o kolejne lokalizacje, m.in. G City Targówek, a także obecność maszyn podczas wybranych wydarzeń branżowych. </w:t>
      </w:r>
    </w:p>
    <w:p w14:paraId="00000004" w14:textId="6110A9C7" w:rsidR="00002AFC" w:rsidRPr="00730ED6" w:rsidRDefault="00000000">
      <w:pPr>
        <w:spacing w:line="276" w:lineRule="auto"/>
        <w:jc w:val="both"/>
        <w:rPr>
          <w:rFonts w:ascii="Avenir Next LT Pro" w:eastAsia="Avenir" w:hAnsi="Avenir Next LT Pro" w:cs="Avenir"/>
          <w:sz w:val="22"/>
          <w:szCs w:val="22"/>
        </w:rPr>
      </w:pPr>
      <w:r w:rsidRPr="00730ED6">
        <w:rPr>
          <w:rFonts w:ascii="Avenir Next LT Pro" w:eastAsia="Avenir" w:hAnsi="Avenir Next LT Pro" w:cs="Avenir"/>
          <w:sz w:val="22"/>
          <w:szCs w:val="22"/>
        </w:rPr>
        <w:t xml:space="preserve">Stawiając na nowoczesne formy dotarcia do konsumentów marka E.Wedel rozpoczęła pilotażowy projekt rozwoju nowych kanałów sprzedaży. Maszyny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vendingowe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wyposażone są aktualnie w takie produkty jak Ptasie Mleczko®, wafelki WW, batoniki Pawełki, Torcik Wedlowski czy czekoladę mleczną albo z nadzieniem w różnych smakach. Dostępne są w nich również nowości - batony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Crush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oraz pianki Ptasie Mleczko® w limitowanej edycji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Matcha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>-Wiśnia.  Długofalowo firma Wedel rozważa skalowanie modelu i rozwoju formatu.</w:t>
      </w:r>
    </w:p>
    <w:p w14:paraId="00000005" w14:textId="77777777" w:rsidR="00002AFC" w:rsidRPr="00730ED6" w:rsidRDefault="00000000">
      <w:pPr>
        <w:spacing w:line="276" w:lineRule="auto"/>
        <w:jc w:val="both"/>
        <w:rPr>
          <w:rFonts w:ascii="Avenir Next LT Pro" w:eastAsia="Avenir" w:hAnsi="Avenir Next LT Pro" w:cs="Avenir"/>
          <w:b/>
          <w:bCs/>
          <w:sz w:val="22"/>
          <w:szCs w:val="22"/>
        </w:rPr>
      </w:pPr>
      <w:r w:rsidRPr="00730ED6">
        <w:rPr>
          <w:rFonts w:ascii="Avenir Next LT Pro" w:eastAsia="Avenir" w:hAnsi="Avenir Next LT Pro" w:cs="Avenir"/>
          <w:sz w:val="22"/>
          <w:szCs w:val="22"/>
        </w:rPr>
        <w:t xml:space="preserve">– </w:t>
      </w:r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 xml:space="preserve">Uruchomienie </w:t>
      </w:r>
      <w:r w:rsidRPr="00730ED6">
        <w:rPr>
          <w:rFonts w:ascii="Avenir Next LT Pro" w:eastAsia="Avenir" w:hAnsi="Avenir Next LT Pro" w:cs="Avenir"/>
          <w:sz w:val="22"/>
          <w:szCs w:val="22"/>
        </w:rPr>
        <w:t>„</w:t>
      </w:r>
      <w:proofErr w:type="spellStart"/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>Wedlomatów</w:t>
      </w:r>
      <w:proofErr w:type="spellEnd"/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 xml:space="preserve">” to dla firmy Wedel wejście w nowy format sprzedaży, który odpowiada na potrzebę szybkich, wygodnych zakupów realizowanych poza tradycyjnym sklepem. Dzięki obecności automatów w przestrzeniach miejskich konsumenci mogą mieć spontaniczny, nowoczesny kontakt z marką E.Wedel </w:t>
      </w:r>
      <w:r w:rsidRPr="00730ED6">
        <w:rPr>
          <w:rFonts w:ascii="Avenir Next LT Pro" w:eastAsia="Avenir" w:hAnsi="Avenir Next LT Pro" w:cs="Avenir"/>
          <w:sz w:val="22"/>
          <w:szCs w:val="22"/>
        </w:rPr>
        <w:t xml:space="preserve">– powiedział </w:t>
      </w:r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Tomasz Tołłoczko, Kierownik Rozwoju Biznesu w firmie Wedel.</w:t>
      </w:r>
    </w:p>
    <w:p w14:paraId="00000006" w14:textId="77777777" w:rsidR="00002AFC" w:rsidRPr="00730ED6" w:rsidRDefault="00000000">
      <w:pPr>
        <w:spacing w:line="276" w:lineRule="auto"/>
        <w:jc w:val="both"/>
        <w:rPr>
          <w:rFonts w:ascii="Avenir Next LT Pro" w:eastAsia="Avenir" w:hAnsi="Avenir Next LT Pro" w:cs="Avenir"/>
          <w:sz w:val="22"/>
          <w:szCs w:val="22"/>
        </w:rPr>
      </w:pPr>
      <w:r w:rsidRPr="00730ED6">
        <w:rPr>
          <w:rFonts w:ascii="Avenir Next LT Pro" w:eastAsia="Avenir" w:hAnsi="Avenir Next LT Pro" w:cs="Avenir"/>
          <w:sz w:val="22"/>
          <w:szCs w:val="22"/>
        </w:rPr>
        <w:t>Decyzja o wprowadzeniu „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Wedlomatów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” w testowej formie jest również odpowiedzią na dynamiczny rozwój rynku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vendingowego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w Polsce. Jak podaje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GlobalData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, w ciągu ostatnich dwóch lat jego wartość wzrosła o 18 proc. Z kolei Grand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View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Research przewiduje, że w latach 2026–2033 ten segment sprzedaży będzie rósł w naszym kraju średniorocznie o 4,4 proc. W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vendingu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szczególnie dobrze rozwija się segment słodyczy – przede wszystkim czekolad, batonów i innych produktów cukierniczych – który należy do najbardziej dochodowych kategorii w tym kanale. </w:t>
      </w:r>
    </w:p>
    <w:p w14:paraId="00000007" w14:textId="77777777" w:rsidR="00002AFC" w:rsidRPr="00730ED6" w:rsidRDefault="00000000">
      <w:pPr>
        <w:spacing w:line="276" w:lineRule="auto"/>
        <w:jc w:val="both"/>
        <w:rPr>
          <w:rFonts w:ascii="Avenir Next LT Pro" w:eastAsia="Avenir" w:hAnsi="Avenir Next LT Pro" w:cs="Avenir"/>
          <w:sz w:val="22"/>
          <w:szCs w:val="22"/>
        </w:rPr>
      </w:pPr>
      <w:r w:rsidRPr="00730ED6">
        <w:rPr>
          <w:rFonts w:ascii="Avenir Next LT Pro" w:eastAsia="Avenir" w:hAnsi="Avenir Next LT Pro" w:cs="Avenir"/>
          <w:sz w:val="22"/>
          <w:szCs w:val="22"/>
        </w:rPr>
        <w:t xml:space="preserve">– </w:t>
      </w:r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 xml:space="preserve">Już pierwsze wyniki sprzedaży pokazują duży potencjał tego kanału – automat zlokalizowany na poziomie -1 Złotych Tarasów, przy wejściu na Dworzec Centralny w Warszawie, notuje wysoką rotację i sprzedaż powyżej naszych pierwotnych założeń. To potwierdza, że </w:t>
      </w:r>
      <w:proofErr w:type="spellStart"/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>vending</w:t>
      </w:r>
      <w:proofErr w:type="spellEnd"/>
      <w:r w:rsidRPr="00730ED6">
        <w:rPr>
          <w:rFonts w:ascii="Avenir Next LT Pro" w:eastAsia="Avenir" w:hAnsi="Avenir Next LT Pro" w:cs="Avenir"/>
          <w:i/>
          <w:iCs/>
          <w:sz w:val="22"/>
          <w:szCs w:val="22"/>
        </w:rPr>
        <w:t xml:space="preserve"> w prestiżowych, wysokofrekwencyjnych lokalizacjach może być dla Wedla efektywnym i skalowalnym kanałem sprzedaży. Jednocześnie jesteśmy otwarci na współpracę z partnerami biznesowymi – operatorami powierzchni, właścicielami nieruchomości oraz partnerami technologicznymi – którzy chcieliby wspólnie z nami rozwijać ten koncept i tworzyć nowe, atrakcyjne punkty kontaktu konsumentów z marką E.Wedel </w:t>
      </w:r>
      <w:r w:rsidRPr="00730ED6">
        <w:rPr>
          <w:rFonts w:ascii="Avenir Next LT Pro" w:eastAsia="Avenir" w:hAnsi="Avenir Next LT Pro" w:cs="Avenir"/>
          <w:sz w:val="22"/>
          <w:szCs w:val="22"/>
        </w:rPr>
        <w:t xml:space="preserve">– dodał </w:t>
      </w:r>
      <w:r w:rsidRPr="00730ED6">
        <w:rPr>
          <w:rFonts w:ascii="Avenir Next LT Pro" w:eastAsia="Avenir" w:hAnsi="Avenir Next LT Pro" w:cs="Avenir"/>
          <w:b/>
          <w:bCs/>
          <w:sz w:val="22"/>
          <w:szCs w:val="22"/>
        </w:rPr>
        <w:t>Tomasz Tołłoczko.</w:t>
      </w:r>
    </w:p>
    <w:p w14:paraId="00000008" w14:textId="77777777" w:rsidR="00002AFC" w:rsidRPr="00730ED6" w:rsidRDefault="00000000">
      <w:pPr>
        <w:spacing w:line="276" w:lineRule="auto"/>
        <w:jc w:val="both"/>
        <w:rPr>
          <w:rFonts w:ascii="Avenir Next LT Pro" w:eastAsia="Avenir" w:hAnsi="Avenir Next LT Pro" w:cs="Avenir"/>
          <w:sz w:val="22"/>
          <w:szCs w:val="22"/>
        </w:rPr>
      </w:pPr>
      <w:r w:rsidRPr="00730ED6">
        <w:rPr>
          <w:rFonts w:ascii="Avenir Next LT Pro" w:eastAsia="Avenir" w:hAnsi="Avenir Next LT Pro" w:cs="Avenir"/>
          <w:sz w:val="22"/>
          <w:szCs w:val="22"/>
        </w:rPr>
        <w:lastRenderedPageBreak/>
        <w:t xml:space="preserve">Choć automaty </w:t>
      </w:r>
      <w:proofErr w:type="spellStart"/>
      <w:r w:rsidRPr="00730ED6">
        <w:rPr>
          <w:rFonts w:ascii="Avenir Next LT Pro" w:eastAsia="Avenir" w:hAnsi="Avenir Next LT Pro" w:cs="Avenir"/>
          <w:sz w:val="22"/>
          <w:szCs w:val="22"/>
        </w:rPr>
        <w:t>vendingowe</w:t>
      </w:r>
      <w:proofErr w:type="spellEnd"/>
      <w:r w:rsidRPr="00730ED6">
        <w:rPr>
          <w:rFonts w:ascii="Avenir Next LT Pro" w:eastAsia="Avenir" w:hAnsi="Avenir Next LT Pro" w:cs="Avenir"/>
          <w:sz w:val="22"/>
          <w:szCs w:val="22"/>
        </w:rPr>
        <w:t xml:space="preserve"> kojarzą się dziś z innowacyjnymi rozwiązaniami w handlu, sama idea nie jest dla firmy Wedel całkowicie nowa. Już ponad 100 lat temu Jan Wedel ustawił przy wejściu do Parku Skaryszewskiego w Warszawie automat, z którego można było samodzielnie kupić wedlowskie słodycze. Było to rozwiązanie wyprzedzające swoje czasy i pokazujące otwartość marki na nowe formy sprzedaży, a obecny projekt rozwija ten koncept w odsłonie wykorzystującej dostępne dziś technologie. </w:t>
      </w:r>
    </w:p>
    <w:p w14:paraId="1F7B6D25" w14:textId="77777777" w:rsidR="007D40A0" w:rsidRPr="00730ED6" w:rsidRDefault="007D40A0">
      <w:pPr>
        <w:spacing w:line="276" w:lineRule="auto"/>
        <w:jc w:val="both"/>
        <w:rPr>
          <w:rFonts w:ascii="Avenir Next LT Pro" w:eastAsia="Avenir" w:hAnsi="Avenir Next LT Pro" w:cs="Avenir"/>
          <w:sz w:val="22"/>
          <w:szCs w:val="22"/>
        </w:rPr>
      </w:pPr>
    </w:p>
    <w:p w14:paraId="53D45954" w14:textId="77777777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b/>
          <w:bCs/>
          <w:sz w:val="20"/>
          <w:szCs w:val="20"/>
        </w:rPr>
      </w:pPr>
      <w:r w:rsidRPr="00730ED6">
        <w:rPr>
          <w:rFonts w:ascii="Avenir Next LT Pro" w:hAnsi="Avenir Next LT Pro"/>
          <w:b/>
          <w:bCs/>
          <w:sz w:val="20"/>
          <w:szCs w:val="20"/>
        </w:rPr>
        <w:t>Kontakt dla mediów:</w:t>
      </w:r>
    </w:p>
    <w:p w14:paraId="3B6ED2A0" w14:textId="77777777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</w:rPr>
      </w:pPr>
      <w:r w:rsidRPr="00730ED6">
        <w:rPr>
          <w:rFonts w:ascii="Avenir Next LT Pro" w:hAnsi="Avenir Next LT Pro"/>
          <w:sz w:val="20"/>
          <w:szCs w:val="20"/>
        </w:rPr>
        <w:t xml:space="preserve">Biuro prasowe </w:t>
      </w:r>
    </w:p>
    <w:p w14:paraId="2593138D" w14:textId="77777777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</w:rPr>
      </w:pPr>
      <w:r w:rsidRPr="00730ED6">
        <w:rPr>
          <w:rFonts w:ascii="Avenir Next LT Pro" w:hAnsi="Avenir Next LT Pro"/>
          <w:sz w:val="20"/>
          <w:szCs w:val="20"/>
        </w:rPr>
        <w:t xml:space="preserve">Izabela Świątkowska </w:t>
      </w:r>
    </w:p>
    <w:p w14:paraId="1661D062" w14:textId="77777777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</w:rPr>
      </w:pPr>
      <w:r w:rsidRPr="00730ED6">
        <w:rPr>
          <w:rFonts w:ascii="Avenir Next LT Pro" w:hAnsi="Avenir Next LT Pro"/>
          <w:sz w:val="20"/>
          <w:szCs w:val="20"/>
        </w:rPr>
        <w:t>SEC Newgate CEE</w:t>
      </w:r>
    </w:p>
    <w:p w14:paraId="4183F001" w14:textId="7588C761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  <w:lang w:val="en-US"/>
        </w:rPr>
      </w:pPr>
      <w:hyperlink r:id="rId6" w:history="1">
        <w:r w:rsidRPr="00730ED6">
          <w:rPr>
            <w:rStyle w:val="Hipercze"/>
            <w:rFonts w:ascii="Avenir Next LT Pro" w:hAnsi="Avenir Next LT Pro"/>
            <w:sz w:val="20"/>
            <w:szCs w:val="20"/>
            <w:lang w:val="en-US"/>
          </w:rPr>
          <w:t>izabela.swiatkowska@secnewgate.com</w:t>
        </w:r>
      </w:hyperlink>
      <w:r w:rsidRPr="00730ED6">
        <w:rPr>
          <w:rFonts w:ascii="Avenir Next LT Pro" w:hAnsi="Avenir Next LT Pro"/>
          <w:sz w:val="20"/>
          <w:szCs w:val="20"/>
          <w:lang w:val="en-US"/>
        </w:rPr>
        <w:t xml:space="preserve"> </w:t>
      </w:r>
      <w:r w:rsidRPr="00730ED6">
        <w:rPr>
          <w:rFonts w:ascii="Avenir Next LT Pro" w:hAnsi="Avenir Next LT Pro"/>
          <w:sz w:val="20"/>
          <w:szCs w:val="20"/>
          <w:lang w:val="en-US"/>
        </w:rPr>
        <w:t xml:space="preserve"> </w:t>
      </w:r>
    </w:p>
    <w:p w14:paraId="62AE8D87" w14:textId="77777777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  <w:lang w:val="en-US"/>
        </w:rPr>
      </w:pPr>
      <w:r w:rsidRPr="00730ED6">
        <w:rPr>
          <w:rFonts w:ascii="Avenir Next LT Pro" w:hAnsi="Avenir Next LT Pro"/>
          <w:sz w:val="20"/>
          <w:szCs w:val="20"/>
          <w:lang w:val="en-US"/>
        </w:rPr>
        <w:t>Tel. 509 379</w:t>
      </w:r>
      <w:r w:rsidRPr="00730ED6">
        <w:rPr>
          <w:rFonts w:ascii="Avenir Next LT Pro" w:hAnsi="Avenir Next LT Pro"/>
          <w:sz w:val="20"/>
          <w:szCs w:val="20"/>
          <w:lang w:val="en-US"/>
        </w:rPr>
        <w:t> </w:t>
      </w:r>
      <w:r w:rsidRPr="00730ED6">
        <w:rPr>
          <w:rFonts w:ascii="Avenir Next LT Pro" w:hAnsi="Avenir Next LT Pro"/>
          <w:sz w:val="20"/>
          <w:szCs w:val="20"/>
          <w:lang w:val="en-US"/>
        </w:rPr>
        <w:t xml:space="preserve">700 </w:t>
      </w:r>
    </w:p>
    <w:p w14:paraId="3C53E143" w14:textId="1AF92288" w:rsidR="007D40A0" w:rsidRPr="00730ED6" w:rsidRDefault="007D40A0" w:rsidP="007D40A0">
      <w:pPr>
        <w:spacing w:line="276" w:lineRule="auto"/>
        <w:jc w:val="both"/>
        <w:rPr>
          <w:rFonts w:ascii="Avenir Next LT Pro" w:hAnsi="Avenir Next LT Pro"/>
          <w:b/>
          <w:bCs/>
          <w:sz w:val="20"/>
          <w:szCs w:val="20"/>
        </w:rPr>
      </w:pPr>
      <w:r w:rsidRPr="00730ED6">
        <w:rPr>
          <w:rFonts w:ascii="Avenir Next LT Pro" w:hAnsi="Avenir Next LT Pro"/>
          <w:b/>
          <w:bCs/>
          <w:sz w:val="20"/>
          <w:szCs w:val="20"/>
        </w:rPr>
        <w:t xml:space="preserve">O firmie Wedel: </w:t>
      </w:r>
    </w:p>
    <w:p w14:paraId="7A545C10" w14:textId="737A761A" w:rsidR="00730ED6" w:rsidRDefault="00730ED6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</w:rPr>
      </w:pPr>
      <w:r w:rsidRPr="00730ED6">
        <w:rPr>
          <w:rFonts w:ascii="Avenir Next LT Pro" w:hAnsi="Avenir Next LT Pro"/>
          <w:sz w:val="20"/>
          <w:szCs w:val="20"/>
        </w:rPr>
        <w:t>Firma Wedel dostarcza przyjemność płynącą z intensywnego i głębokiego smaku słodyczy czekoladowych i jest podziwiana za kunszt tworzenia wysokiej jakości produktów i doświadczeń. Połączenie bogatego dziedzictwa z nowoczesnością pozwala marce spełniać oczekiwania zarówno miłośników klasycznych smaków, jak i tych, którzy poszukują nowości (także poza kategorią czekoladową). W wedlowskim portfolio znajdują się m.in. takie słodycze jak tabliczki czekoladowe, Ptasie Mleczko®, Mieszanka Wedlowska, batony i wafle, ciastka, praliny, oraz Torcik Wedlowski a także produkty licencyjne. Świat Wedla tworzą dziś nie tylko kultowe słodkości, ale również muzeum Fabryka Czekolady E.Wedel oraz Pijalnie Czekolady. To właśnie w tych miejscach każdy może doświadczać marki w różnych odsłonach, spędzając przy tym jakościowy czas razem ze swoimi bliskimi. Nasza pasja do słodkich przyjemności nie zna granic – dzięki szerokiej obecności międzynarodowej, polskie rzemiosło doceniane jest przez konsumentów i konsumentki na całym świecie. W parze z globalnym wzrostem idzie nasza troska o otoczenie tj. środowisko i społeczności, która ma odzwierciedlenie w realizowanej strategii zrównoważonego rozwoju. Jesteśmy również dumni z roli odpowiedzialnego partnera, sąsiada i pracodawcy.</w:t>
      </w:r>
      <w:r w:rsidRPr="00730ED6">
        <w:rPr>
          <w:rFonts w:ascii="Avenir Next LT Pro" w:hAnsi="Avenir Next LT Pro"/>
          <w:sz w:val="20"/>
          <w:szCs w:val="20"/>
        </w:rPr>
        <w:br/>
      </w:r>
    </w:p>
    <w:p w14:paraId="50E49E5A" w14:textId="0C35784A" w:rsidR="007D40A0" w:rsidRPr="00730ED6" w:rsidRDefault="00730ED6" w:rsidP="007D40A0">
      <w:pPr>
        <w:spacing w:line="276" w:lineRule="auto"/>
        <w:jc w:val="both"/>
        <w:rPr>
          <w:rFonts w:ascii="Avenir Next LT Pro" w:hAnsi="Avenir Next LT Pro"/>
          <w:sz w:val="20"/>
          <w:szCs w:val="20"/>
        </w:rPr>
      </w:pPr>
      <w:r w:rsidRPr="00730ED6">
        <w:rPr>
          <w:rFonts w:ascii="Avenir Next LT Pro" w:hAnsi="Avenir Next LT Pro"/>
          <w:sz w:val="20"/>
          <w:szCs w:val="20"/>
        </w:rPr>
        <w:t>Misja Wedla: Rozwijamy się nieustannie, by dostarczać ludziom przyjemność.</w:t>
      </w:r>
    </w:p>
    <w:sectPr w:rsidR="007D40A0" w:rsidRPr="00730ED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70E37" w14:textId="77777777" w:rsidR="00C503E5" w:rsidRDefault="00C503E5">
      <w:pPr>
        <w:spacing w:after="0" w:line="240" w:lineRule="auto"/>
      </w:pPr>
      <w:r>
        <w:separator/>
      </w:r>
    </w:p>
  </w:endnote>
  <w:endnote w:type="continuationSeparator" w:id="0">
    <w:p w14:paraId="0E10B6AE" w14:textId="77777777" w:rsidR="00C503E5" w:rsidRDefault="00C50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4F4367-9124-48A0-84B7-65A99A754D4D}"/>
    <w:embedBold r:id="rId2" w:fontKey="{ABC0FAA4-7679-4D6F-8FB7-AD6F157248BD}"/>
    <w:embedItalic r:id="rId3" w:fontKey="{BB45EB5B-3AC5-4BE8-9AED-2CC92BBFCBCD}"/>
  </w:font>
  <w:font w:name="Play">
    <w:charset w:val="00"/>
    <w:family w:val="auto"/>
    <w:pitch w:val="default"/>
    <w:embedRegular r:id="rId4" w:fontKey="{125168E8-F201-45C2-81AB-445310D650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EE"/>
    <w:family w:val="swiss"/>
    <w:pitch w:val="variable"/>
    <w:sig w:usb0="800000EF" w:usb1="5000204A" w:usb2="00000000" w:usb3="00000000" w:csb0="00000093" w:csb1="00000000"/>
    <w:embedRegular r:id="rId5" w:fontKey="{2AA4EF9A-F867-41B2-B814-41202853BA21}"/>
    <w:embedBold r:id="rId6" w:fontKey="{778BC89F-BA1A-45D5-8198-29DCE7EBD96F}"/>
    <w:embedItalic r:id="rId7" w:fontKey="{E818BA7E-20A0-4FF0-AC3D-71073F480AEB}"/>
  </w:font>
  <w:font w:name="Avenir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61AE3BC-61DE-47A5-8014-38C7A0871C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39C2723-DE53-44D3-8AD0-3FA9EAE92E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93CAB" w14:textId="77777777" w:rsidR="00C503E5" w:rsidRDefault="00C503E5">
      <w:pPr>
        <w:spacing w:after="0" w:line="240" w:lineRule="auto"/>
      </w:pPr>
      <w:r>
        <w:separator/>
      </w:r>
    </w:p>
  </w:footnote>
  <w:footnote w:type="continuationSeparator" w:id="0">
    <w:p w14:paraId="2D097B96" w14:textId="77777777" w:rsidR="00C503E5" w:rsidRDefault="00C503E5">
      <w:pPr>
        <w:spacing w:after="0" w:line="240" w:lineRule="auto"/>
      </w:pPr>
      <w:r>
        <w:continuationSeparator/>
      </w:r>
    </w:p>
  </w:footnote>
  <w:footnote w:id="1">
    <w:p w14:paraId="00000009" w14:textId="77777777" w:rsidR="00002AFC" w:rsidRPr="00730ED6" w:rsidRDefault="00000000">
      <w:pPr>
        <w:spacing w:after="0" w:line="240" w:lineRule="auto"/>
        <w:rPr>
          <w:rFonts w:ascii="Avenir Next LT Pro" w:eastAsia="Avenir" w:hAnsi="Avenir Next LT Pro" w:cs="Avenir"/>
          <w:sz w:val="20"/>
          <w:szCs w:val="20"/>
        </w:rPr>
      </w:pPr>
      <w:r w:rsidRPr="00730ED6">
        <w:rPr>
          <w:rFonts w:ascii="Avenir Next LT Pro" w:hAnsi="Avenir Next LT Pro"/>
          <w:vertAlign w:val="superscript"/>
        </w:rPr>
        <w:footnoteRef/>
      </w:r>
      <w:r w:rsidRPr="00730ED6">
        <w:rPr>
          <w:rFonts w:ascii="Avenir Next LT Pro" w:hAnsi="Avenir Next LT Pro"/>
          <w:sz w:val="20"/>
          <w:szCs w:val="20"/>
        </w:rPr>
        <w:t xml:space="preserve">  </w:t>
      </w:r>
      <w:r w:rsidRPr="00730ED6">
        <w:rPr>
          <w:rFonts w:ascii="Avenir Next LT Pro" w:eastAsia="Avenir" w:hAnsi="Avenir Next LT Pro" w:cs="Avenir"/>
          <w:sz w:val="20"/>
          <w:szCs w:val="20"/>
        </w:rPr>
        <w:t>Kantar</w:t>
      </w:r>
      <w:r w:rsidRPr="00730ED6">
        <w:rPr>
          <w:rFonts w:ascii="Avenir Next LT Pro" w:eastAsia="Avenir" w:hAnsi="Avenir Next LT Pro" w:cs="Avenir"/>
          <w:i/>
          <w:iCs/>
          <w:sz w:val="20"/>
          <w:szCs w:val="20"/>
        </w:rPr>
        <w:t xml:space="preserve">; Brand </w:t>
      </w:r>
      <w:proofErr w:type="spellStart"/>
      <w:r w:rsidRPr="00730ED6">
        <w:rPr>
          <w:rFonts w:ascii="Avenir Next LT Pro" w:eastAsia="Avenir" w:hAnsi="Avenir Next LT Pro" w:cs="Avenir"/>
          <w:i/>
          <w:iCs/>
          <w:sz w:val="20"/>
          <w:szCs w:val="20"/>
        </w:rPr>
        <w:t>tracking</w:t>
      </w:r>
      <w:proofErr w:type="spellEnd"/>
      <w:r w:rsidRPr="00730ED6">
        <w:rPr>
          <w:rFonts w:ascii="Avenir Next LT Pro" w:eastAsia="Avenir" w:hAnsi="Avenir Next LT Pro" w:cs="Avenir"/>
          <w:i/>
          <w:iCs/>
          <w:sz w:val="20"/>
          <w:szCs w:val="20"/>
        </w:rPr>
        <w:t xml:space="preserve"> dla kategorii słodyczy czekoladowych (</w:t>
      </w:r>
      <w:proofErr w:type="spellStart"/>
      <w:r w:rsidRPr="00730ED6">
        <w:rPr>
          <w:rFonts w:ascii="Avenir Next LT Pro" w:eastAsia="Avenir" w:hAnsi="Avenir Next LT Pro" w:cs="Avenir"/>
          <w:i/>
          <w:iCs/>
          <w:sz w:val="20"/>
          <w:szCs w:val="20"/>
        </w:rPr>
        <w:t>Masterbrand</w:t>
      </w:r>
      <w:proofErr w:type="spellEnd"/>
      <w:r w:rsidRPr="00730ED6">
        <w:rPr>
          <w:rFonts w:ascii="Avenir Next LT Pro" w:eastAsia="Avenir" w:hAnsi="Avenir Next LT Pro" w:cs="Avenir"/>
          <w:i/>
          <w:iCs/>
          <w:sz w:val="20"/>
          <w:szCs w:val="20"/>
        </w:rPr>
        <w:t xml:space="preserve">); </w:t>
      </w:r>
      <w:r w:rsidRPr="00730ED6">
        <w:rPr>
          <w:rFonts w:ascii="Avenir Next LT Pro" w:eastAsia="Avenir" w:hAnsi="Avenir Next LT Pro" w:cs="Avenir"/>
          <w:sz w:val="20"/>
          <w:szCs w:val="20"/>
        </w:rPr>
        <w:t>FY 2025</w:t>
      </w:r>
    </w:p>
    <w:p w14:paraId="0000000A" w14:textId="77777777" w:rsidR="00002AFC" w:rsidRDefault="00002AFC">
      <w:pPr>
        <w:spacing w:after="0" w:line="240" w:lineRule="auto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AFC"/>
    <w:rsid w:val="00002AFC"/>
    <w:rsid w:val="00730ED6"/>
    <w:rsid w:val="007D40A0"/>
    <w:rsid w:val="00B353DB"/>
    <w:rsid w:val="00C5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712B2"/>
  <w15:docId w15:val="{0E5E4051-FAA7-4FFB-8B7F-7FC28ED96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7D40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40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zabela.swiatkowska@secnewgate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672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Izabela Swiatkowska</cp:lastModifiedBy>
  <cp:revision>2</cp:revision>
  <dcterms:created xsi:type="dcterms:W3CDTF">2026-05-06T10:13:00Z</dcterms:created>
  <dcterms:modified xsi:type="dcterms:W3CDTF">2026-05-06T11:03:00Z</dcterms:modified>
</cp:coreProperties>
</file>