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1433BBB3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  <w:szCs w:val="18"/>
        </w:rPr>
      </w:pPr>
      <w:r w:rsidRPr="003463C5">
        <w:rPr>
          <w:rFonts w:ascii="Calibri Light" w:hAnsi="Calibri Light" w:cs="Calibri Light"/>
          <w:noProof/>
          <w:color w:val="auto"/>
          <w:lang w:val="en-US" w:eastAsia="en-US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A285A423-7176-49FD-B5A2-75EF2DF9F2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C09F9A3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 xml:space="preserve">Al. Jana Pawła II </w:t>
      </w:r>
      <w:r w:rsidR="2EB2985A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>00-</w:t>
      </w:r>
      <w:r w:rsidR="53A3556F" w:rsidRPr="003463C5">
        <w:rPr>
          <w:rFonts w:ascii="Calibri Light" w:hAnsi="Calibri Light" w:cs="Calibri Light"/>
          <w:color w:val="auto"/>
        </w:rPr>
        <w:t>133</w:t>
      </w:r>
      <w:r w:rsidR="2C09F9A3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>Polska</w:t>
      </w:r>
    </w:p>
    <w:p w14:paraId="5D69CFD7" w14:textId="77777777" w:rsidR="00A43C3B" w:rsidRPr="003463C5" w:rsidRDefault="006F186A" w:rsidP="1433BBB3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37B21976">
                <wp:simplePos x="0" y="0"/>
                <wp:positionH relativeFrom="column">
                  <wp:posOffset>1905</wp:posOffset>
                </wp:positionH>
                <wp:positionV relativeFrom="page">
                  <wp:posOffset>2155190</wp:posOffset>
                </wp:positionV>
                <wp:extent cx="3949700" cy="444500"/>
                <wp:effectExtent l="0" t="0" r="12700" b="381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EC9C4A-103E-472D-9CE2-C384F162BD8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277A3666" w:rsidR="0007523A" w:rsidRPr="00450249" w:rsidRDefault="0007523A" w:rsidP="0056635D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" filled="f" stroked="f">
                <v:textbox inset="0,0,0,0">
                  <w:txbxContent>
                    <w:p w14:paraId="61A6CDF2" w14:textId="277A3666" w:rsidR="0007523A" w:rsidRPr="00450249" w:rsidRDefault="0007523A" w:rsidP="0056635D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2C09F9A3" w:rsidRPr="1433BBB3">
        <w:rPr>
          <w:rFonts w:ascii="Calibri Light" w:hAnsi="Calibri Light" w:cs="Calibri Light"/>
          <w:spacing w:val="-2"/>
          <w:sz w:val="15"/>
          <w:szCs w:val="15"/>
          <w:lang w:val="en-US"/>
        </w:rPr>
        <w:t>Fax:</w:t>
      </w:r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9" w:history="1">
        <w:r w:rsidR="2C09F9A3" w:rsidRPr="1433BBB3">
          <w:rPr>
            <w:rStyle w:val="Hipercze"/>
            <w:rFonts w:ascii="Calibri Light" w:hAnsi="Calibri Light" w:cs="Calibri Light"/>
            <w:color w:val="auto"/>
            <w:sz w:val="15"/>
            <w:szCs w:val="15"/>
            <w:lang w:val="en-US"/>
          </w:rPr>
          <w:t>www.deloitte.com/pl</w:t>
        </w:r>
      </w:hyperlink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F2647D" w:rsidRPr="00FA0C9C" w14:paraId="17F0F836" w14:textId="77777777" w:rsidTr="473D2BCA">
        <w:tc>
          <w:tcPr>
            <w:tcW w:w="4077" w:type="dxa"/>
          </w:tcPr>
          <w:p w14:paraId="7E92DD10" w14:textId="5EA9104F" w:rsidR="00B023D2" w:rsidRPr="003463C5" w:rsidRDefault="43B24970" w:rsidP="1433BBB3">
            <w:pPr>
              <w:pStyle w:val="Maintext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Kontakt: Biuro Prasowe </w:t>
            </w:r>
            <w:r w:rsidR="7F53C5CF"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>Deloitte</w:t>
            </w:r>
          </w:p>
          <w:p w14:paraId="43E44CF0" w14:textId="57D59241" w:rsidR="00FA0C9C" w:rsidRPr="00FA0C9C" w:rsidRDefault="7F53C5CF" w:rsidP="00FA0C9C">
            <w:pPr>
              <w:tabs>
                <w:tab w:val="clear" w:pos="284"/>
                <w:tab w:val="clear" w:pos="567"/>
                <w:tab w:val="clear" w:pos="851"/>
                <w:tab w:val="clear" w:pos="1985"/>
                <w:tab w:val="clear" w:pos="3119"/>
                <w:tab w:val="clear" w:pos="4253"/>
                <w:tab w:val="clear" w:pos="7655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1433BBB3">
              <w:rPr>
                <w:rFonts w:ascii="Calibri Light" w:eastAsia="Times New Roman" w:hAnsi="Calibri Light" w:cs="Calibri Light"/>
                <w:sz w:val="18"/>
                <w:szCs w:val="18"/>
              </w:rPr>
              <w:t>Tel.: +48</w:t>
            </w:r>
            <w:r w:rsidR="43B24970" w:rsidRPr="1433BBB3">
              <w:rPr>
                <w:rFonts w:ascii="Calibri Light" w:eastAsia="Times New Roman" w:hAnsi="Calibri Light" w:cs="Calibri Light"/>
                <w:sz w:val="18"/>
                <w:szCs w:val="18"/>
              </w:rPr>
              <w:t> </w:t>
            </w:r>
            <w:r w:rsidR="00FA0C9C" w:rsidRPr="00FA0C9C">
              <w:rPr>
                <w:rFonts w:ascii="Calibri Light" w:eastAsia="Times New Roman" w:hAnsi="Calibri Light" w:cs="Calibri Light"/>
                <w:sz w:val="18"/>
                <w:szCs w:val="18"/>
                <w:lang w:eastAsia="pl-PL"/>
              </w:rPr>
              <w:t>538 202 804</w:t>
            </w:r>
          </w:p>
          <w:p w14:paraId="670063B4" w14:textId="3A61E930" w:rsidR="00B023D2" w:rsidRPr="00FA0C9C" w:rsidRDefault="7F53C5CF" w:rsidP="1433BBB3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en-GB"/>
              </w:rPr>
            </w:pPr>
            <w:r w:rsidRPr="00FA0C9C">
              <w:rPr>
                <w:rFonts w:ascii="Calibri Light" w:hAnsi="Calibri Light" w:cs="Calibri Light"/>
                <w:color w:val="auto"/>
                <w:sz w:val="18"/>
                <w:szCs w:val="18"/>
                <w:lang w:val="en-GB"/>
              </w:rPr>
              <w:t xml:space="preserve">E-mail: </w:t>
            </w:r>
            <w:hyperlink r:id="rId10">
              <w:r w:rsidR="43B24970" w:rsidRPr="00FA0C9C">
                <w:rPr>
                  <w:rFonts w:ascii="Calibri Light" w:hAnsi="Calibri Light" w:cs="Calibri Light"/>
                  <w:color w:val="auto"/>
                  <w:sz w:val="18"/>
                  <w:szCs w:val="18"/>
                  <w:lang w:val="en-GB"/>
                </w:rPr>
                <w:t>media@deloittece.com</w:t>
              </w:r>
            </w:hyperlink>
          </w:p>
          <w:p w14:paraId="14FDD699" w14:textId="77777777" w:rsidR="00A43C3B" w:rsidRPr="00FA0C9C" w:rsidRDefault="00A43C3B" w:rsidP="1433BBB3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14E87B20" w14:textId="0DE7182B" w:rsidR="001A43BF" w:rsidRDefault="001A43BF" w:rsidP="00C149F9">
      <w:pPr>
        <w:spacing w:before="120" w:after="240"/>
        <w:jc w:val="center"/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</w:pPr>
      <w:r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>Dzięki GOZ można odzyskać 31 proc. globalnego PKB traconego w modelu liniowym</w:t>
      </w:r>
    </w:p>
    <w:p w14:paraId="2D2E453E" w14:textId="5A17BEE0" w:rsidR="00F06370" w:rsidRDefault="001A43BF" w:rsidP="0071771B">
      <w:pPr>
        <w:spacing w:after="160" w:line="259" w:lineRule="auto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Cyrkularność</w:t>
      </w:r>
      <w:r w:rsidR="007332B0">
        <w:rPr>
          <w:rFonts w:ascii="Calibri Light" w:hAnsi="Calibri Light" w:cs="Calibri Light"/>
          <w:sz w:val="24"/>
          <w:szCs w:val="24"/>
        </w:rPr>
        <w:t xml:space="preserve"> może</w:t>
      </w:r>
      <w:r w:rsidR="000650E2" w:rsidRPr="001A43BF">
        <w:rPr>
          <w:rFonts w:ascii="Calibri Light" w:hAnsi="Calibri Light" w:cs="Calibri Light"/>
          <w:sz w:val="24"/>
          <w:szCs w:val="24"/>
        </w:rPr>
        <w:t xml:space="preserve"> wzm</w:t>
      </w:r>
      <w:r w:rsidR="007332B0">
        <w:rPr>
          <w:rFonts w:ascii="Calibri Light" w:hAnsi="Calibri Light" w:cs="Calibri Light"/>
          <w:sz w:val="24"/>
          <w:szCs w:val="24"/>
        </w:rPr>
        <w:t>ocnić</w:t>
      </w:r>
      <w:r w:rsidR="000650E2" w:rsidRPr="001A43BF">
        <w:rPr>
          <w:rFonts w:ascii="Calibri Light" w:hAnsi="Calibri Light" w:cs="Calibri Light"/>
          <w:sz w:val="24"/>
          <w:szCs w:val="24"/>
        </w:rPr>
        <w:t xml:space="preserve"> odporność organizacji oraz państw poprzez systemową retencję kapitału w gospodarce</w:t>
      </w:r>
    </w:p>
    <w:p w14:paraId="3473A3FA" w14:textId="16F81CEE" w:rsidR="00503B10" w:rsidRDefault="5605BA37" w:rsidP="00330C9C">
      <w:pPr>
        <w:spacing w:after="160" w:line="259" w:lineRule="auto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Warszawa, </w:t>
      </w:r>
      <w:r w:rsidR="00D97B07">
        <w:rPr>
          <w:rFonts w:ascii="Calibri Light" w:eastAsiaTheme="minorEastAsia" w:hAnsi="Calibri Light" w:cs="Calibri Light"/>
          <w:b/>
          <w:bCs/>
          <w:sz w:val="22"/>
          <w:szCs w:val="22"/>
        </w:rPr>
        <w:t>7 maja</w:t>
      </w:r>
      <w:r w:rsidR="16127638"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6F8A0317"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>202</w:t>
      </w:r>
      <w:r w:rsidR="005B3E4F">
        <w:rPr>
          <w:rFonts w:ascii="Calibri Light" w:eastAsiaTheme="minorEastAsia" w:hAnsi="Calibri Light" w:cs="Calibri Light"/>
          <w:b/>
          <w:bCs/>
          <w:sz w:val="22"/>
          <w:szCs w:val="22"/>
        </w:rPr>
        <w:t>6</w:t>
      </w:r>
      <w:r w:rsidR="6CA04842" w:rsidRPr="37644153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r. –</w:t>
      </w:r>
      <w:r w:rsidR="0094616F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330C9C">
        <w:t xml:space="preserve"> </w:t>
      </w:r>
      <w:r w:rsidR="00330C9C" w:rsidRPr="6FD68ACE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Globalna gospodarka traci rocznie 25,4 bln </w:t>
      </w:r>
      <w:proofErr w:type="spellStart"/>
      <w:r w:rsidR="00330C9C" w:rsidRPr="6FD68ACE">
        <w:rPr>
          <w:rFonts w:ascii="Calibri Light" w:eastAsiaTheme="minorEastAsia" w:hAnsi="Calibri Light" w:cs="Calibri Light"/>
          <w:b/>
          <w:bCs/>
          <w:sz w:val="22"/>
          <w:szCs w:val="22"/>
        </w:rPr>
        <w:t>eur</w:t>
      </w:r>
      <w:proofErr w:type="spellEnd"/>
      <w:r w:rsidR="00330C9C" w:rsidRPr="6FD68ACE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w wyniku strukturalnych nieefektywności modelu liniowego. </w:t>
      </w:r>
      <w:r w:rsidR="00503B10" w:rsidRPr="6FD68ACE">
        <w:rPr>
          <w:rFonts w:ascii="Calibri Light" w:eastAsiaTheme="minorEastAsia" w:hAnsi="Calibri Light" w:cs="Calibri Light"/>
          <w:b/>
          <w:bCs/>
          <w:sz w:val="22"/>
          <w:szCs w:val="22"/>
        </w:rPr>
        <w:t>Jak wynika z „</w:t>
      </w:r>
      <w:proofErr w:type="spellStart"/>
      <w:r w:rsidR="00192116">
        <w:rPr>
          <w:rFonts w:ascii="Calibri Light" w:eastAsiaTheme="minorEastAsia" w:hAnsi="Calibri Light" w:cs="Calibri Light"/>
          <w:b/>
          <w:bCs/>
          <w:sz w:val="22"/>
          <w:szCs w:val="22"/>
        </w:rPr>
        <w:fldChar w:fldCharType="begin"/>
      </w:r>
      <w:r w:rsidR="00192116">
        <w:rPr>
          <w:rFonts w:ascii="Calibri Light" w:eastAsiaTheme="minorEastAsia" w:hAnsi="Calibri Light" w:cs="Calibri Light"/>
          <w:b/>
          <w:bCs/>
          <w:sz w:val="22"/>
          <w:szCs w:val="22"/>
        </w:rPr>
        <w:instrText>HYPERLINK "https://www.deloitte.com/global/en/issues/climate/global-circularity-gap.html"</w:instrText>
      </w:r>
      <w:r w:rsidR="00192116">
        <w:rPr>
          <w:rFonts w:ascii="Calibri Light" w:eastAsiaTheme="minorEastAsia" w:hAnsi="Calibri Light" w:cs="Calibri Light"/>
          <w:b/>
          <w:bCs/>
          <w:sz w:val="22"/>
          <w:szCs w:val="22"/>
        </w:rPr>
      </w:r>
      <w:r w:rsidR="00192116">
        <w:rPr>
          <w:rFonts w:ascii="Calibri Light" w:eastAsiaTheme="minorEastAsia" w:hAnsi="Calibri Light" w:cs="Calibri Light"/>
          <w:b/>
          <w:bCs/>
          <w:sz w:val="22"/>
          <w:szCs w:val="22"/>
        </w:rPr>
        <w:fldChar w:fldCharType="separate"/>
      </w:r>
      <w:r w:rsidR="00503B10" w:rsidRPr="00032AB6">
        <w:rPr>
          <w:rStyle w:val="Hipercze"/>
          <w:rFonts w:ascii="Calibri Light" w:eastAsiaTheme="minorEastAsia" w:hAnsi="Calibri Light" w:cs="Calibri Light"/>
          <w:b/>
          <w:bCs/>
          <w:sz w:val="22"/>
          <w:szCs w:val="22"/>
        </w:rPr>
        <w:t>Circularity</w:t>
      </w:r>
      <w:proofErr w:type="spellEnd"/>
      <w:r w:rsidR="00503B10" w:rsidRPr="00032AB6">
        <w:rPr>
          <w:rStyle w:val="Hipercze"/>
          <w:rFonts w:ascii="Calibri Light" w:eastAsiaTheme="minorEastAsia" w:hAnsi="Calibri Light" w:cs="Calibri Light"/>
          <w:b/>
          <w:bCs/>
          <w:sz w:val="22"/>
          <w:szCs w:val="22"/>
        </w:rPr>
        <w:t xml:space="preserve"> Gap Report 2026: The Value Gap</w:t>
      </w:r>
      <w:r w:rsidR="00192116">
        <w:rPr>
          <w:rFonts w:ascii="Calibri Light" w:eastAsiaTheme="minorEastAsia" w:hAnsi="Calibri Light" w:cs="Calibri Light"/>
          <w:b/>
          <w:bCs/>
          <w:sz w:val="22"/>
          <w:szCs w:val="22"/>
        </w:rPr>
        <w:fldChar w:fldCharType="end"/>
      </w:r>
      <w:r w:rsidR="00503B10" w:rsidRPr="6FD68ACE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”, opracowanego przez </w:t>
      </w:r>
      <w:proofErr w:type="spellStart"/>
      <w:r w:rsidR="00503B10" w:rsidRPr="6FD68ACE">
        <w:rPr>
          <w:rFonts w:ascii="Calibri Light" w:eastAsiaTheme="minorEastAsia" w:hAnsi="Calibri Light" w:cs="Calibri Light"/>
          <w:b/>
          <w:bCs/>
          <w:sz w:val="22"/>
          <w:szCs w:val="22"/>
        </w:rPr>
        <w:t>Circle</w:t>
      </w:r>
      <w:proofErr w:type="spellEnd"/>
      <w:r w:rsidR="00503B10" w:rsidRPr="6FD68ACE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proofErr w:type="spellStart"/>
      <w:r w:rsidR="00503B10" w:rsidRPr="6FD68ACE">
        <w:rPr>
          <w:rFonts w:ascii="Calibri Light" w:eastAsiaTheme="minorEastAsia" w:hAnsi="Calibri Light" w:cs="Calibri Light"/>
          <w:b/>
          <w:bCs/>
          <w:sz w:val="22"/>
          <w:szCs w:val="22"/>
        </w:rPr>
        <w:t>Economy</w:t>
      </w:r>
      <w:proofErr w:type="spellEnd"/>
      <w:r w:rsidR="00503B10" w:rsidRPr="6FD68ACE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we współpracy z Deloitte, w ten sposób </w:t>
      </w:r>
      <w:r w:rsidR="006E39A3" w:rsidRPr="6FD68ACE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umyka nam </w:t>
      </w:r>
      <w:r w:rsidR="00254A5F" w:rsidRPr="6FD68ACE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niemal </w:t>
      </w:r>
      <w:r w:rsidR="00503B10" w:rsidRPr="6FD68ACE">
        <w:rPr>
          <w:rFonts w:ascii="Calibri Light" w:eastAsiaTheme="minorEastAsia" w:hAnsi="Calibri Light" w:cs="Calibri Light"/>
          <w:b/>
          <w:bCs/>
          <w:sz w:val="22"/>
          <w:szCs w:val="22"/>
        </w:rPr>
        <w:t>31 proc. światowego PKB. W praktyce oznacza to, że na każde 3 euro wytworzonej wartości, 1 euro zostaje utracone z powodu marnotrawstwa zasobów. Gospodarka obiegu zamkniętego pozwala zatrzymać ten kapitał dzięki inteligentnemu zarządzaniu materiałami, energią i cyklem życia produktów.</w:t>
      </w:r>
    </w:p>
    <w:p w14:paraId="505768BD" w14:textId="57E40455" w:rsidR="00500194" w:rsidRPr="00500194" w:rsidRDefault="00500194" w:rsidP="00500194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500194">
        <w:rPr>
          <w:rFonts w:ascii="Calibri Light" w:eastAsia="Calibri" w:hAnsi="Calibri Light" w:cs="Calibri Light"/>
          <w:bCs/>
          <w:sz w:val="22"/>
          <w:szCs w:val="22"/>
        </w:rPr>
        <w:t xml:space="preserve">Liniowy model gospodarczy – oparty na schemacie „weź – wyprodukuj – zużyj – wyrzuć” (ang. </w:t>
      </w:r>
      <w:proofErr w:type="spellStart"/>
      <w:r w:rsidRPr="00032AB6">
        <w:rPr>
          <w:rFonts w:ascii="Calibri Light" w:eastAsia="Calibri" w:hAnsi="Calibri Light" w:cs="Calibri Light"/>
          <w:bCs/>
          <w:sz w:val="22"/>
          <w:szCs w:val="22"/>
        </w:rPr>
        <w:t>take</w:t>
      </w:r>
      <w:proofErr w:type="spellEnd"/>
      <w:r w:rsidRPr="00032AB6">
        <w:rPr>
          <w:rFonts w:ascii="Calibri Light" w:eastAsia="Calibri" w:hAnsi="Calibri Light" w:cs="Calibri Light"/>
          <w:bCs/>
          <w:sz w:val="22"/>
          <w:szCs w:val="22"/>
        </w:rPr>
        <w:t xml:space="preserve">, </w:t>
      </w:r>
      <w:proofErr w:type="spellStart"/>
      <w:r w:rsidRPr="00032AB6">
        <w:rPr>
          <w:rFonts w:ascii="Calibri Light" w:eastAsia="Calibri" w:hAnsi="Calibri Light" w:cs="Calibri Light"/>
          <w:bCs/>
          <w:sz w:val="22"/>
          <w:szCs w:val="22"/>
        </w:rPr>
        <w:t>make</w:t>
      </w:r>
      <w:proofErr w:type="spellEnd"/>
      <w:r w:rsidRPr="00032AB6">
        <w:rPr>
          <w:rFonts w:ascii="Calibri Light" w:eastAsia="Calibri" w:hAnsi="Calibri Light" w:cs="Calibri Light"/>
          <w:bCs/>
          <w:sz w:val="22"/>
          <w:szCs w:val="22"/>
        </w:rPr>
        <w:t>, waste</w:t>
      </w:r>
      <w:r w:rsidRPr="00D741A5">
        <w:rPr>
          <w:rFonts w:ascii="Calibri Light" w:eastAsia="Calibri" w:hAnsi="Calibri Light" w:cs="Calibri Light"/>
          <w:bCs/>
          <w:sz w:val="22"/>
          <w:szCs w:val="22"/>
        </w:rPr>
        <w:t>)</w:t>
      </w:r>
      <w:r w:rsidRPr="00500194">
        <w:rPr>
          <w:rFonts w:ascii="Calibri Light" w:eastAsia="Calibri" w:hAnsi="Calibri Light" w:cs="Calibri Light"/>
          <w:bCs/>
          <w:sz w:val="22"/>
          <w:szCs w:val="22"/>
        </w:rPr>
        <w:t xml:space="preserve"> – generuje straty na każdym etapie łańcucha wartości. Skala marnotrawstwa ma wymierny wpływ na stan planety: łączna masa </w:t>
      </w:r>
      <w:r w:rsidR="006958A3">
        <w:rPr>
          <w:rFonts w:ascii="Calibri Light" w:eastAsia="Calibri" w:hAnsi="Calibri Light" w:cs="Calibri Light"/>
          <w:bCs/>
          <w:sz w:val="22"/>
          <w:szCs w:val="22"/>
        </w:rPr>
        <w:t>zasobów materialnych wytworzonych przez człowieka</w:t>
      </w:r>
      <w:r w:rsidRPr="00500194">
        <w:rPr>
          <w:rFonts w:ascii="Calibri Light" w:eastAsia="Calibri" w:hAnsi="Calibri Light" w:cs="Calibri Light"/>
          <w:bCs/>
          <w:sz w:val="22"/>
          <w:szCs w:val="22"/>
        </w:rPr>
        <w:t xml:space="preserve"> przewyższa już wagę wszystkich organizmów żywych na Ziemi. Tak ogromny wolumen materiałów, przy jednoczesnym braku ich odzysku, wywiera na naturę presję przekraczającą jej zdolności do regeneracji. W efekcie światowa gospodarka konsumuje coraz więcej surowców, nie osiągając przy tym poprawy wydajności.</w:t>
      </w:r>
    </w:p>
    <w:p w14:paraId="29E1899E" w14:textId="63CE4747" w:rsidR="00CE3E06" w:rsidRPr="0028599F" w:rsidRDefault="00AC6F2C" w:rsidP="00500194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D329AA">
        <w:rPr>
          <w:rFonts w:ascii="Calibri Light" w:eastAsia="Calibri" w:hAnsi="Calibri Light" w:cs="Calibri Light"/>
          <w:bCs/>
          <w:sz w:val="22"/>
          <w:szCs w:val="22"/>
        </w:rPr>
        <w:t>–</w:t>
      </w:r>
      <w:r w:rsidRPr="005148DD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500194" w:rsidRPr="00500194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500194" w:rsidRPr="00500194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Od 1970 roku zużycie materiałów na świecie potroiło się, a ich wydobycie i przetwarzanie odpowiada dziś za ponad połowę globalnych emisji gazów cieplarnianych oraz większość spadku różnorodności biologicznej. Mimo tak dużego wzrostu konsumpcji surowców, globalna produktywność zasobów – czyli to, </w:t>
      </w:r>
      <w:r w:rsidR="00500194" w:rsidRPr="008A0915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ile PKB potrafimy wytworzyć z jednej tony </w:t>
      </w:r>
      <w:r w:rsidR="00500194" w:rsidRPr="0028599F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materiału – od dekady nie wykazuje wzrostu. </w:t>
      </w:r>
      <w:r w:rsidR="008A0915" w:rsidRPr="0028599F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To wyraźny sygnał, że model liniowy przestał być rentowny w długim terminie. </w:t>
      </w:r>
      <w:r w:rsidR="00666EE1" w:rsidRPr="0028599F">
        <w:rPr>
          <w:rFonts w:ascii="Calibri Light" w:eastAsia="Calibri" w:hAnsi="Calibri Light" w:cs="Calibri Light"/>
          <w:bCs/>
          <w:i/>
          <w:iCs/>
          <w:sz w:val="22"/>
          <w:szCs w:val="22"/>
        </w:rPr>
        <w:t>W takich warunkach t</w:t>
      </w:r>
      <w:r w:rsidR="008A0915" w:rsidRPr="0028599F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ransformacja cyrkularna </w:t>
      </w:r>
      <w:r w:rsidR="00666EE1" w:rsidRPr="0028599F">
        <w:rPr>
          <w:rFonts w:ascii="Calibri Light" w:eastAsia="Calibri" w:hAnsi="Calibri Light" w:cs="Calibri Light"/>
          <w:bCs/>
          <w:i/>
          <w:iCs/>
          <w:sz w:val="22"/>
          <w:szCs w:val="22"/>
        </w:rPr>
        <w:t>powinna stanowić</w:t>
      </w:r>
      <w:r w:rsidR="008A0915" w:rsidRPr="0028599F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 imperatyw ekonomiczny warunkujący przyszłą marżowość</w:t>
      </w:r>
      <w:r w:rsidR="008A0915" w:rsidRPr="0028599F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28599F">
        <w:rPr>
          <w:rFonts w:ascii="Calibri Light" w:eastAsia="Calibri" w:hAnsi="Calibri Light" w:cs="Calibri Light"/>
          <w:bCs/>
          <w:sz w:val="22"/>
          <w:szCs w:val="22"/>
        </w:rPr>
        <w:t>–</w:t>
      </w:r>
      <w:r w:rsidR="00500194" w:rsidRPr="0028599F">
        <w:rPr>
          <w:rFonts w:ascii="Calibri Light" w:eastAsia="Calibri" w:hAnsi="Calibri Light" w:cs="Calibri Light"/>
          <w:bCs/>
          <w:sz w:val="22"/>
          <w:szCs w:val="22"/>
        </w:rPr>
        <w:t xml:space="preserve"> mówi </w:t>
      </w:r>
      <w:r w:rsidR="00500194" w:rsidRPr="003F1401">
        <w:rPr>
          <w:rFonts w:ascii="Calibri Light" w:eastAsia="Calibri" w:hAnsi="Calibri Light" w:cs="Calibri Light"/>
          <w:b/>
          <w:bCs/>
          <w:sz w:val="22"/>
          <w:szCs w:val="22"/>
        </w:rPr>
        <w:t xml:space="preserve">Joanna </w:t>
      </w:r>
      <w:proofErr w:type="spellStart"/>
      <w:r w:rsidR="00500194" w:rsidRPr="003F1401">
        <w:rPr>
          <w:rFonts w:ascii="Calibri Light" w:eastAsia="Calibri" w:hAnsi="Calibri Light" w:cs="Calibri Light"/>
          <w:b/>
          <w:bCs/>
          <w:sz w:val="22"/>
          <w:szCs w:val="22"/>
        </w:rPr>
        <w:t>Leoniewska</w:t>
      </w:r>
      <w:proofErr w:type="spellEnd"/>
      <w:r w:rsidR="00500194" w:rsidRPr="003F1401">
        <w:rPr>
          <w:rFonts w:ascii="Calibri Light" w:eastAsia="Calibri" w:hAnsi="Calibri Light" w:cs="Calibri Light"/>
          <w:b/>
          <w:bCs/>
          <w:sz w:val="22"/>
          <w:szCs w:val="22"/>
        </w:rPr>
        <w:t>-Gogola</w:t>
      </w:r>
      <w:r w:rsidR="00500194" w:rsidRPr="003F1401">
        <w:rPr>
          <w:rFonts w:ascii="Calibri Light" w:eastAsia="Calibri" w:hAnsi="Calibri Light" w:cs="Calibri Light"/>
          <w:bCs/>
          <w:sz w:val="22"/>
          <w:szCs w:val="22"/>
        </w:rPr>
        <w:t xml:space="preserve">, liderka zespołu </w:t>
      </w:r>
      <w:proofErr w:type="spellStart"/>
      <w:r w:rsidR="00500194" w:rsidRPr="003F1401">
        <w:rPr>
          <w:rFonts w:ascii="Calibri Light" w:eastAsia="Calibri" w:hAnsi="Calibri Light" w:cs="Calibri Light"/>
          <w:bCs/>
          <w:sz w:val="22"/>
          <w:szCs w:val="22"/>
        </w:rPr>
        <w:t>Circular</w:t>
      </w:r>
      <w:proofErr w:type="spellEnd"/>
      <w:r w:rsidR="00500194" w:rsidRPr="003F1401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proofErr w:type="spellStart"/>
      <w:r w:rsidR="00500194" w:rsidRPr="003F1401">
        <w:rPr>
          <w:rFonts w:ascii="Calibri Light" w:eastAsia="Calibri" w:hAnsi="Calibri Light" w:cs="Calibri Light"/>
          <w:bCs/>
          <w:sz w:val="22"/>
          <w:szCs w:val="22"/>
        </w:rPr>
        <w:t>Economy</w:t>
      </w:r>
      <w:proofErr w:type="spellEnd"/>
      <w:r w:rsidR="00500194" w:rsidRPr="003F1401">
        <w:rPr>
          <w:rFonts w:ascii="Calibri Light" w:eastAsia="Calibri" w:hAnsi="Calibri Light" w:cs="Calibri Light"/>
          <w:bCs/>
          <w:sz w:val="22"/>
          <w:szCs w:val="22"/>
        </w:rPr>
        <w:t xml:space="preserve"> i dyrektorka w zespole </w:t>
      </w:r>
      <w:proofErr w:type="spellStart"/>
      <w:r w:rsidR="00500194" w:rsidRPr="003F1401">
        <w:rPr>
          <w:rFonts w:ascii="Calibri Light" w:eastAsia="Calibri" w:hAnsi="Calibri Light" w:cs="Calibri Light"/>
          <w:bCs/>
          <w:sz w:val="22"/>
          <w:szCs w:val="22"/>
        </w:rPr>
        <w:t>Sustainability</w:t>
      </w:r>
      <w:proofErr w:type="spellEnd"/>
      <w:r w:rsidR="00500194" w:rsidRPr="003F1401">
        <w:rPr>
          <w:rFonts w:ascii="Calibri Light" w:eastAsia="Calibri" w:hAnsi="Calibri Light" w:cs="Calibri Light"/>
          <w:bCs/>
          <w:sz w:val="22"/>
          <w:szCs w:val="22"/>
        </w:rPr>
        <w:t xml:space="preserve"> w Deloitte.</w:t>
      </w:r>
    </w:p>
    <w:p w14:paraId="62B095FD" w14:textId="1FF40E77" w:rsidR="0051663B" w:rsidRDefault="0051663B" w:rsidP="001A501A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28599F">
        <w:rPr>
          <w:rFonts w:ascii="Calibri Light" w:eastAsia="Calibri" w:hAnsi="Calibri Light" w:cs="Calibri Light"/>
          <w:bCs/>
          <w:sz w:val="22"/>
          <w:szCs w:val="22"/>
        </w:rPr>
        <w:t>Skala strat pokazuje nieefektywność obecnego modelu</w:t>
      </w:r>
      <w:r w:rsidRPr="0051663B">
        <w:rPr>
          <w:rFonts w:ascii="Calibri Light" w:eastAsia="Calibri" w:hAnsi="Calibri Light" w:cs="Calibri Light"/>
          <w:bCs/>
          <w:sz w:val="22"/>
          <w:szCs w:val="22"/>
        </w:rPr>
        <w:t xml:space="preserve"> gospodarczego. Zamiast wydłużać cykl życia produktów i aktywów, gospodarka nadal w 93,1 proc. opiera się na surowcach pierwotnych, a globalny wskaźnik cyrkularności wynosi jedynie 6,9 proc.</w:t>
      </w:r>
    </w:p>
    <w:p w14:paraId="341F06B0" w14:textId="77777777" w:rsidR="00E95F59" w:rsidRPr="0016790A" w:rsidRDefault="00E95F59" w:rsidP="00E95F59">
      <w:pPr>
        <w:spacing w:after="160" w:line="259" w:lineRule="auto"/>
        <w:rPr>
          <w:rFonts w:ascii="Calibri Light" w:eastAsia="Calibri" w:hAnsi="Calibri Light" w:cs="Calibri Light"/>
          <w:b/>
          <w:sz w:val="22"/>
          <w:szCs w:val="22"/>
        </w:rPr>
      </w:pPr>
      <w:r w:rsidRPr="001C5527">
        <w:rPr>
          <w:rFonts w:ascii="Calibri Light" w:eastAsia="Calibri" w:hAnsi="Calibri Light" w:cs="Calibri Light"/>
          <w:b/>
          <w:sz w:val="22"/>
          <w:szCs w:val="22"/>
        </w:rPr>
        <w:t>Luka wartości jako nowa miara strat</w:t>
      </w:r>
      <w:r>
        <w:rPr>
          <w:rFonts w:ascii="Calibri Light" w:eastAsia="Calibri" w:hAnsi="Calibri Light" w:cs="Calibri Light"/>
          <w:b/>
          <w:sz w:val="22"/>
          <w:szCs w:val="22"/>
        </w:rPr>
        <w:t xml:space="preserve"> </w:t>
      </w:r>
    </w:p>
    <w:p w14:paraId="3ABF1780" w14:textId="698A87DA" w:rsidR="009A3535" w:rsidRDefault="00584821" w:rsidP="001A501A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584821">
        <w:rPr>
          <w:rFonts w:ascii="Calibri Light" w:eastAsia="Calibri" w:hAnsi="Calibri Light" w:cs="Calibri Light"/>
          <w:bCs/>
          <w:sz w:val="22"/>
          <w:szCs w:val="22"/>
        </w:rPr>
        <w:lastRenderedPageBreak/>
        <w:t xml:space="preserve">Koncepcja </w:t>
      </w:r>
      <w:r w:rsidRPr="00032AB6">
        <w:rPr>
          <w:rFonts w:ascii="Calibri Light" w:eastAsia="Calibri" w:hAnsi="Calibri Light" w:cs="Calibri Light"/>
          <w:sz w:val="22"/>
          <w:szCs w:val="22"/>
        </w:rPr>
        <w:t>Value Gap</w:t>
      </w:r>
      <w:r w:rsidRPr="00584821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4A3FBF">
        <w:rPr>
          <w:rFonts w:ascii="Calibri Light" w:eastAsia="Calibri" w:hAnsi="Calibri Light" w:cs="Calibri Light"/>
          <w:bCs/>
          <w:sz w:val="22"/>
          <w:szCs w:val="22"/>
        </w:rPr>
        <w:t>zmienia</w:t>
      </w:r>
      <w:r w:rsidR="004A3FBF" w:rsidRPr="00584821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584821">
        <w:rPr>
          <w:rFonts w:ascii="Calibri Light" w:eastAsia="Calibri" w:hAnsi="Calibri Light" w:cs="Calibri Light"/>
          <w:bCs/>
          <w:sz w:val="22"/>
          <w:szCs w:val="22"/>
        </w:rPr>
        <w:t xml:space="preserve">sposób patrzenia na koszty modelu liniowego. </w:t>
      </w:r>
      <w:r w:rsidR="00A10E76">
        <w:rPr>
          <w:rFonts w:ascii="Calibri Light" w:eastAsia="Calibri" w:hAnsi="Calibri Light" w:cs="Calibri Light"/>
          <w:bCs/>
          <w:sz w:val="22"/>
          <w:szCs w:val="22"/>
        </w:rPr>
        <w:t>Uwzględnia nie</w:t>
      </w:r>
      <w:r w:rsidRPr="00584821">
        <w:rPr>
          <w:rFonts w:ascii="Calibri Light" w:eastAsia="Calibri" w:hAnsi="Calibri Light" w:cs="Calibri Light"/>
          <w:bCs/>
          <w:sz w:val="22"/>
          <w:szCs w:val="22"/>
        </w:rPr>
        <w:t xml:space="preserve"> tylko sum</w:t>
      </w:r>
      <w:r w:rsidR="00A10E76">
        <w:rPr>
          <w:rFonts w:ascii="Calibri Light" w:eastAsia="Calibri" w:hAnsi="Calibri Light" w:cs="Calibri Light"/>
          <w:bCs/>
          <w:sz w:val="22"/>
          <w:szCs w:val="22"/>
        </w:rPr>
        <w:t>ę</w:t>
      </w:r>
      <w:r w:rsidRPr="00584821">
        <w:rPr>
          <w:rFonts w:ascii="Calibri Light" w:eastAsia="Calibri" w:hAnsi="Calibri Light" w:cs="Calibri Light"/>
          <w:bCs/>
          <w:sz w:val="22"/>
          <w:szCs w:val="22"/>
        </w:rPr>
        <w:t xml:space="preserve"> zmarnowanych surowców, ale przede wszystkim </w:t>
      </w:r>
      <w:r w:rsidR="00A10E76" w:rsidRPr="00584821">
        <w:rPr>
          <w:rFonts w:ascii="Calibri Light" w:eastAsia="Calibri" w:hAnsi="Calibri Light" w:cs="Calibri Light"/>
          <w:bCs/>
          <w:sz w:val="22"/>
          <w:szCs w:val="22"/>
        </w:rPr>
        <w:t>utracon</w:t>
      </w:r>
      <w:r w:rsidR="00A10E76">
        <w:rPr>
          <w:rFonts w:ascii="Calibri Light" w:eastAsia="Calibri" w:hAnsi="Calibri Light" w:cs="Calibri Light"/>
          <w:bCs/>
          <w:sz w:val="22"/>
          <w:szCs w:val="22"/>
        </w:rPr>
        <w:t>ą</w:t>
      </w:r>
      <w:r w:rsidR="00A10E76" w:rsidRPr="00584821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584821">
        <w:rPr>
          <w:rFonts w:ascii="Calibri Light" w:eastAsia="Calibri" w:hAnsi="Calibri Light" w:cs="Calibri Light"/>
          <w:bCs/>
          <w:sz w:val="22"/>
          <w:szCs w:val="22"/>
        </w:rPr>
        <w:t xml:space="preserve">produktywność kapitału i energii. Autorzy raportu </w:t>
      </w:r>
      <w:r w:rsidR="00811A88">
        <w:rPr>
          <w:rFonts w:ascii="Calibri Light" w:eastAsia="Calibri" w:hAnsi="Calibri Light" w:cs="Calibri Light"/>
          <w:bCs/>
          <w:sz w:val="22"/>
          <w:szCs w:val="22"/>
        </w:rPr>
        <w:t>w</w:t>
      </w:r>
      <w:r w:rsidR="00E95F59" w:rsidRPr="0016790A">
        <w:rPr>
          <w:rFonts w:ascii="Calibri Light" w:eastAsia="Calibri" w:hAnsi="Calibri Light" w:cs="Calibri Light"/>
          <w:bCs/>
          <w:sz w:val="22"/>
          <w:szCs w:val="22"/>
        </w:rPr>
        <w:t>skazuj</w:t>
      </w:r>
      <w:r w:rsidR="00811A88">
        <w:rPr>
          <w:rFonts w:ascii="Calibri Light" w:eastAsia="Calibri" w:hAnsi="Calibri Light" w:cs="Calibri Light"/>
          <w:bCs/>
          <w:sz w:val="22"/>
          <w:szCs w:val="22"/>
        </w:rPr>
        <w:t xml:space="preserve">ą </w:t>
      </w:r>
      <w:r w:rsidR="00E95F59" w:rsidRPr="0016790A">
        <w:rPr>
          <w:rFonts w:ascii="Calibri Light" w:eastAsia="Calibri" w:hAnsi="Calibri Light" w:cs="Calibri Light"/>
          <w:bCs/>
          <w:sz w:val="22"/>
          <w:szCs w:val="22"/>
        </w:rPr>
        <w:t xml:space="preserve">cztery mechanizmy </w:t>
      </w:r>
      <w:r w:rsidR="00377DA8">
        <w:rPr>
          <w:rFonts w:ascii="Calibri Light" w:eastAsia="Calibri" w:hAnsi="Calibri Light" w:cs="Calibri Light"/>
          <w:bCs/>
          <w:sz w:val="22"/>
          <w:szCs w:val="22"/>
        </w:rPr>
        <w:t>wywołujące</w:t>
      </w:r>
      <w:r w:rsidR="00377DA8" w:rsidRPr="0016790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E95F59" w:rsidRPr="0016790A">
        <w:rPr>
          <w:rFonts w:ascii="Calibri Light" w:eastAsia="Calibri" w:hAnsi="Calibri Light" w:cs="Calibri Light"/>
          <w:bCs/>
          <w:sz w:val="22"/>
          <w:szCs w:val="22"/>
        </w:rPr>
        <w:t>te ubytki</w:t>
      </w:r>
      <w:r w:rsidR="00C37401">
        <w:rPr>
          <w:rFonts w:ascii="Calibri Light" w:eastAsia="Calibri" w:hAnsi="Calibri Light" w:cs="Calibri Light"/>
          <w:bCs/>
          <w:sz w:val="22"/>
          <w:szCs w:val="22"/>
        </w:rPr>
        <w:t xml:space="preserve">. </w:t>
      </w:r>
      <w:r w:rsidR="009A3535" w:rsidRPr="009A3535">
        <w:rPr>
          <w:rFonts w:ascii="Calibri Light" w:eastAsia="Calibri" w:hAnsi="Calibri Light" w:cs="Calibri Light"/>
          <w:bCs/>
          <w:sz w:val="22"/>
          <w:szCs w:val="22"/>
        </w:rPr>
        <w:t xml:space="preserve">Systemowa nieefektywność w zarządzaniu materiałami generuje ubytek rzędu 6,2 bln </w:t>
      </w:r>
      <w:proofErr w:type="spellStart"/>
      <w:r w:rsidR="009A3535" w:rsidRPr="009A3535">
        <w:rPr>
          <w:rFonts w:ascii="Calibri Light" w:eastAsia="Calibri" w:hAnsi="Calibri Light" w:cs="Calibri Light"/>
          <w:bCs/>
          <w:sz w:val="22"/>
          <w:szCs w:val="22"/>
        </w:rPr>
        <w:t>eur</w:t>
      </w:r>
      <w:proofErr w:type="spellEnd"/>
      <w:r w:rsidR="009A3535" w:rsidRPr="009A3535">
        <w:rPr>
          <w:rFonts w:ascii="Calibri Light" w:eastAsia="Calibri" w:hAnsi="Calibri Light" w:cs="Calibri Light"/>
          <w:bCs/>
          <w:sz w:val="22"/>
          <w:szCs w:val="22"/>
        </w:rPr>
        <w:t xml:space="preserve">, podczas gdy brak wyceny negatywnego wpływu na otoczenie – w tym emisji CO₂ i zanieczyszczeń – skutkuje odpływem z gospodarki kolejnych 7,5 bln </w:t>
      </w:r>
      <w:proofErr w:type="spellStart"/>
      <w:r w:rsidR="009A3535" w:rsidRPr="009A3535">
        <w:rPr>
          <w:rFonts w:ascii="Calibri Light" w:eastAsia="Calibri" w:hAnsi="Calibri Light" w:cs="Calibri Light"/>
          <w:bCs/>
          <w:sz w:val="22"/>
          <w:szCs w:val="22"/>
        </w:rPr>
        <w:t>eur</w:t>
      </w:r>
      <w:proofErr w:type="spellEnd"/>
      <w:r w:rsidR="009A3535" w:rsidRPr="009A3535">
        <w:rPr>
          <w:rFonts w:ascii="Calibri Light" w:eastAsia="Calibri" w:hAnsi="Calibri Light" w:cs="Calibri Light"/>
          <w:bCs/>
          <w:sz w:val="22"/>
          <w:szCs w:val="22"/>
        </w:rPr>
        <w:t xml:space="preserve"> wartości</w:t>
      </w:r>
      <w:r w:rsidR="00D4334F">
        <w:rPr>
          <w:rFonts w:ascii="Calibri Light" w:eastAsia="Calibri" w:hAnsi="Calibri Light" w:cs="Calibri Light"/>
          <w:bCs/>
          <w:sz w:val="22"/>
          <w:szCs w:val="22"/>
        </w:rPr>
        <w:t xml:space="preserve">. </w:t>
      </w:r>
      <w:r w:rsidR="009A3535" w:rsidRPr="009A3535">
        <w:rPr>
          <w:rFonts w:ascii="Calibri Light" w:eastAsia="Calibri" w:hAnsi="Calibri Light" w:cs="Calibri Light"/>
          <w:bCs/>
          <w:sz w:val="22"/>
          <w:szCs w:val="22"/>
        </w:rPr>
        <w:t>Istotny wpływ ma także przedwczesne starzenie się aktywów</w:t>
      </w:r>
      <w:r w:rsidR="009A3535">
        <w:rPr>
          <w:rFonts w:ascii="Calibri Light" w:eastAsia="Calibri" w:hAnsi="Calibri Light" w:cs="Calibri Light"/>
          <w:bCs/>
          <w:sz w:val="22"/>
          <w:szCs w:val="22"/>
        </w:rPr>
        <w:t xml:space="preserve"> (</w:t>
      </w:r>
      <w:r w:rsidR="009A3535" w:rsidRPr="009A3535">
        <w:rPr>
          <w:rFonts w:ascii="Calibri Light" w:eastAsia="Calibri" w:hAnsi="Calibri Light" w:cs="Calibri Light"/>
          <w:bCs/>
          <w:sz w:val="22"/>
          <w:szCs w:val="22"/>
        </w:rPr>
        <w:t xml:space="preserve">6,5 bln </w:t>
      </w:r>
      <w:proofErr w:type="spellStart"/>
      <w:r w:rsidR="009A3535" w:rsidRPr="009A3535">
        <w:rPr>
          <w:rFonts w:ascii="Calibri Light" w:eastAsia="Calibri" w:hAnsi="Calibri Light" w:cs="Calibri Light"/>
          <w:bCs/>
          <w:sz w:val="22"/>
          <w:szCs w:val="22"/>
        </w:rPr>
        <w:t>eur</w:t>
      </w:r>
      <w:proofErr w:type="spellEnd"/>
      <w:r w:rsidR="009A3535">
        <w:rPr>
          <w:rFonts w:ascii="Calibri Light" w:eastAsia="Calibri" w:hAnsi="Calibri Light" w:cs="Calibri Light"/>
          <w:bCs/>
          <w:sz w:val="22"/>
          <w:szCs w:val="22"/>
        </w:rPr>
        <w:t>)</w:t>
      </w:r>
      <w:r w:rsidR="009A3535" w:rsidRPr="009A3535">
        <w:rPr>
          <w:rFonts w:ascii="Calibri Light" w:eastAsia="Calibri" w:hAnsi="Calibri Light" w:cs="Calibri Light"/>
          <w:bCs/>
          <w:sz w:val="22"/>
          <w:szCs w:val="22"/>
        </w:rPr>
        <w:t xml:space="preserve">, co dotyczy zbyt szybkiego wycofywania z użytku sprawnych technicznie urządzeń, maszyn czy pojazdów. Zestawienie dopełnia ubytek kapitału trwałego </w:t>
      </w:r>
      <w:r w:rsidR="009A3535">
        <w:rPr>
          <w:rFonts w:ascii="Calibri Light" w:eastAsia="Calibri" w:hAnsi="Calibri Light" w:cs="Calibri Light"/>
          <w:bCs/>
          <w:sz w:val="22"/>
          <w:szCs w:val="22"/>
        </w:rPr>
        <w:t>(</w:t>
      </w:r>
      <w:r w:rsidR="009A3535" w:rsidRPr="009A3535">
        <w:rPr>
          <w:rFonts w:ascii="Calibri Light" w:eastAsia="Calibri" w:hAnsi="Calibri Light" w:cs="Calibri Light"/>
          <w:bCs/>
          <w:sz w:val="22"/>
          <w:szCs w:val="22"/>
        </w:rPr>
        <w:t xml:space="preserve">5,2 bln </w:t>
      </w:r>
      <w:proofErr w:type="spellStart"/>
      <w:r w:rsidR="009A3535" w:rsidRPr="009A3535">
        <w:rPr>
          <w:rFonts w:ascii="Calibri Light" w:eastAsia="Calibri" w:hAnsi="Calibri Light" w:cs="Calibri Light"/>
          <w:bCs/>
          <w:sz w:val="22"/>
          <w:szCs w:val="22"/>
        </w:rPr>
        <w:t>eur</w:t>
      </w:r>
      <w:proofErr w:type="spellEnd"/>
      <w:r w:rsidR="009A3535">
        <w:rPr>
          <w:rFonts w:ascii="Calibri Light" w:eastAsia="Calibri" w:hAnsi="Calibri Light" w:cs="Calibri Light"/>
          <w:bCs/>
          <w:sz w:val="22"/>
          <w:szCs w:val="22"/>
        </w:rPr>
        <w:t>),</w:t>
      </w:r>
      <w:r w:rsidR="009A3535" w:rsidRPr="009A3535">
        <w:rPr>
          <w:rFonts w:ascii="Calibri Light" w:eastAsia="Calibri" w:hAnsi="Calibri Light" w:cs="Calibri Light"/>
          <w:bCs/>
          <w:sz w:val="22"/>
          <w:szCs w:val="22"/>
        </w:rPr>
        <w:t xml:space="preserve"> obrazujący przyspieszone niszczenie budynków i infrastruktury wynikające z ich niedostatecznej konserwacji.</w:t>
      </w:r>
    </w:p>
    <w:p w14:paraId="189C1E67" w14:textId="1D4AFA01" w:rsidR="00584821" w:rsidRDefault="00811A88" w:rsidP="001A501A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>
        <w:rPr>
          <w:rFonts w:ascii="Calibri Light" w:eastAsia="Calibri" w:hAnsi="Calibri Light" w:cs="Calibri Light"/>
          <w:bCs/>
          <w:sz w:val="22"/>
          <w:szCs w:val="22"/>
        </w:rPr>
        <w:t>W</w:t>
      </w:r>
      <w:r w:rsidR="00E95F59" w:rsidRPr="0016790A">
        <w:rPr>
          <w:rFonts w:ascii="Calibri Light" w:eastAsia="Calibri" w:hAnsi="Calibri Light" w:cs="Calibri Light"/>
          <w:bCs/>
          <w:sz w:val="22"/>
          <w:szCs w:val="22"/>
        </w:rPr>
        <w:t>i</w:t>
      </w:r>
      <w:r w:rsidR="00E95F59" w:rsidRPr="0016790A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="00E95F59" w:rsidRPr="0016790A">
        <w:rPr>
          <w:rFonts w:ascii="Calibri Light" w:eastAsia="Calibri" w:hAnsi="Calibri Light" w:cs="Calibri Light"/>
          <w:bCs/>
          <w:sz w:val="22"/>
          <w:szCs w:val="22"/>
        </w:rPr>
        <w:t>kszo</w:t>
      </w:r>
      <w:r w:rsidR="00E95F59" w:rsidRPr="0016790A">
        <w:rPr>
          <w:rFonts w:ascii="Calibri Light" w:eastAsia="Calibri" w:hAnsi="Calibri Light" w:cs="Calibri Light" w:hint="eastAsia"/>
          <w:bCs/>
          <w:sz w:val="22"/>
          <w:szCs w:val="22"/>
        </w:rPr>
        <w:t>ść</w:t>
      </w:r>
      <w:r w:rsidR="00E95F59" w:rsidRPr="0016790A">
        <w:rPr>
          <w:rFonts w:ascii="Calibri Light" w:eastAsia="Calibri" w:hAnsi="Calibri Light" w:cs="Calibri Light"/>
          <w:bCs/>
          <w:sz w:val="22"/>
          <w:szCs w:val="22"/>
        </w:rPr>
        <w:t xml:space="preserve"> tych strat nie ma charakteru marginalnego ani przypadkowego</w:t>
      </w:r>
      <w:r w:rsidR="00E95F59">
        <w:rPr>
          <w:rFonts w:ascii="Calibri Light" w:eastAsia="Calibri" w:hAnsi="Calibri Light" w:cs="Calibri Light"/>
          <w:bCs/>
          <w:sz w:val="22"/>
          <w:szCs w:val="22"/>
        </w:rPr>
        <w:t xml:space="preserve">, </w:t>
      </w:r>
      <w:r w:rsidR="00E95F59" w:rsidRPr="0016790A">
        <w:rPr>
          <w:rFonts w:ascii="Calibri Light" w:eastAsia="Calibri" w:hAnsi="Calibri Light" w:cs="Calibri Light"/>
          <w:bCs/>
          <w:sz w:val="22"/>
          <w:szCs w:val="22"/>
        </w:rPr>
        <w:t>s</w:t>
      </w:r>
      <w:r w:rsidR="00E95F59" w:rsidRPr="0016790A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="00E95F59" w:rsidRPr="0016790A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E95F59">
        <w:rPr>
          <w:rFonts w:ascii="Calibri Light" w:eastAsia="Calibri" w:hAnsi="Calibri Light" w:cs="Calibri Light"/>
          <w:bCs/>
          <w:sz w:val="22"/>
          <w:szCs w:val="22"/>
        </w:rPr>
        <w:t xml:space="preserve">one </w:t>
      </w:r>
      <w:r w:rsidR="00E95F59" w:rsidRPr="0016790A">
        <w:rPr>
          <w:rFonts w:ascii="Calibri Light" w:eastAsia="Calibri" w:hAnsi="Calibri Light" w:cs="Calibri Light"/>
          <w:bCs/>
          <w:sz w:val="22"/>
          <w:szCs w:val="22"/>
        </w:rPr>
        <w:t>strukturalne i systemowe. Konwencjonalne wska</w:t>
      </w:r>
      <w:r w:rsidR="00E95F59" w:rsidRPr="0016790A">
        <w:rPr>
          <w:rFonts w:ascii="Calibri Light" w:eastAsia="Calibri" w:hAnsi="Calibri Light" w:cs="Calibri Light" w:hint="eastAsia"/>
          <w:bCs/>
          <w:sz w:val="22"/>
          <w:szCs w:val="22"/>
        </w:rPr>
        <w:t>ź</w:t>
      </w:r>
      <w:r w:rsidR="00E95F59" w:rsidRPr="0016790A">
        <w:rPr>
          <w:rFonts w:ascii="Calibri Light" w:eastAsia="Calibri" w:hAnsi="Calibri Light" w:cs="Calibri Light"/>
          <w:bCs/>
          <w:sz w:val="22"/>
          <w:szCs w:val="22"/>
        </w:rPr>
        <w:t>niki ekonomiczne, w tym PKB, mierz</w:t>
      </w:r>
      <w:r w:rsidR="00E95F59" w:rsidRPr="0016790A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="00E95F59" w:rsidRPr="0016790A">
        <w:rPr>
          <w:rFonts w:ascii="Calibri Light" w:eastAsia="Calibri" w:hAnsi="Calibri Light" w:cs="Calibri Light"/>
          <w:bCs/>
          <w:sz w:val="22"/>
          <w:szCs w:val="22"/>
        </w:rPr>
        <w:t xml:space="preserve"> aktywno</w:t>
      </w:r>
      <w:r w:rsidR="00E95F59" w:rsidRPr="0016790A">
        <w:rPr>
          <w:rFonts w:ascii="Calibri Light" w:eastAsia="Calibri" w:hAnsi="Calibri Light" w:cs="Calibri Light" w:hint="eastAsia"/>
          <w:bCs/>
          <w:sz w:val="22"/>
          <w:szCs w:val="22"/>
        </w:rPr>
        <w:t>ść</w:t>
      </w:r>
      <w:r w:rsidR="00E95F59" w:rsidRPr="0016790A">
        <w:rPr>
          <w:rFonts w:ascii="Calibri Light" w:eastAsia="Calibri" w:hAnsi="Calibri Light" w:cs="Calibri Light"/>
          <w:bCs/>
          <w:sz w:val="22"/>
          <w:szCs w:val="22"/>
        </w:rPr>
        <w:t xml:space="preserve"> gospodarcz</w:t>
      </w:r>
      <w:r w:rsidR="00E95F59" w:rsidRPr="0016790A">
        <w:rPr>
          <w:rFonts w:ascii="Calibri Light" w:eastAsia="Calibri" w:hAnsi="Calibri Light" w:cs="Calibri Light" w:hint="eastAsia"/>
          <w:bCs/>
          <w:sz w:val="22"/>
          <w:szCs w:val="22"/>
        </w:rPr>
        <w:t>ą</w:t>
      </w:r>
      <w:r w:rsidR="00E95F59" w:rsidRPr="0016790A">
        <w:rPr>
          <w:rFonts w:ascii="Calibri Light" w:eastAsia="Calibri" w:hAnsi="Calibri Light" w:cs="Calibri Light"/>
          <w:bCs/>
          <w:sz w:val="22"/>
          <w:szCs w:val="22"/>
        </w:rPr>
        <w:t>, a nie erozj</w:t>
      </w:r>
      <w:r w:rsidR="00E95F59" w:rsidRPr="0016790A">
        <w:rPr>
          <w:rFonts w:ascii="Calibri Light" w:eastAsia="Calibri" w:hAnsi="Calibri Light" w:cs="Calibri Light" w:hint="eastAsia"/>
          <w:bCs/>
          <w:sz w:val="22"/>
          <w:szCs w:val="22"/>
        </w:rPr>
        <w:t>ę</w:t>
      </w:r>
      <w:r w:rsidR="00E95F59" w:rsidRPr="0016790A">
        <w:rPr>
          <w:rFonts w:ascii="Calibri Light" w:eastAsia="Calibri" w:hAnsi="Calibri Light" w:cs="Calibri Light"/>
          <w:bCs/>
          <w:sz w:val="22"/>
          <w:szCs w:val="22"/>
        </w:rPr>
        <w:t xml:space="preserve"> warto</w:t>
      </w:r>
      <w:r w:rsidR="00E95F59" w:rsidRPr="0016790A">
        <w:rPr>
          <w:rFonts w:ascii="Calibri Light" w:eastAsia="Calibri" w:hAnsi="Calibri Light" w:cs="Calibri Light" w:hint="eastAsia"/>
          <w:bCs/>
          <w:sz w:val="22"/>
          <w:szCs w:val="22"/>
        </w:rPr>
        <w:t>ś</w:t>
      </w:r>
      <w:r w:rsidR="00E95F59" w:rsidRPr="0016790A">
        <w:rPr>
          <w:rFonts w:ascii="Calibri Light" w:eastAsia="Calibri" w:hAnsi="Calibri Light" w:cs="Calibri Light"/>
          <w:bCs/>
          <w:sz w:val="22"/>
          <w:szCs w:val="22"/>
        </w:rPr>
        <w:t xml:space="preserve">ci. </w:t>
      </w:r>
      <w:r w:rsidR="00E95F59" w:rsidRPr="001C5527">
        <w:rPr>
          <w:rFonts w:ascii="Calibri Light" w:eastAsia="Calibri" w:hAnsi="Calibri Light" w:cs="Calibri Light"/>
          <w:bCs/>
          <w:sz w:val="22"/>
          <w:szCs w:val="22"/>
        </w:rPr>
        <w:t xml:space="preserve">Gospodarka może więc rosnąć, stopniowo obniżając </w:t>
      </w:r>
      <w:r w:rsidR="00FA1406">
        <w:rPr>
          <w:rFonts w:ascii="Calibri Light" w:eastAsia="Calibri" w:hAnsi="Calibri Light" w:cs="Calibri Light"/>
          <w:bCs/>
          <w:sz w:val="22"/>
          <w:szCs w:val="22"/>
        </w:rPr>
        <w:t>swoją</w:t>
      </w:r>
      <w:r w:rsidR="00FA1406" w:rsidRPr="001C5527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E95F59" w:rsidRPr="001C5527">
        <w:rPr>
          <w:rFonts w:ascii="Calibri Light" w:eastAsia="Calibri" w:hAnsi="Calibri Light" w:cs="Calibri Light"/>
          <w:bCs/>
          <w:sz w:val="22"/>
          <w:szCs w:val="22"/>
        </w:rPr>
        <w:t>przyszłą produktywność.</w:t>
      </w:r>
    </w:p>
    <w:p w14:paraId="67640D54" w14:textId="579B448A" w:rsidR="008A12FE" w:rsidRPr="008A12FE" w:rsidRDefault="00D3688D" w:rsidP="001A501A">
      <w:pPr>
        <w:spacing w:after="160" w:line="259" w:lineRule="auto"/>
        <w:rPr>
          <w:rFonts w:ascii="Calibri Light" w:eastAsia="Calibri" w:hAnsi="Calibri Light" w:cs="Calibri Light"/>
          <w:b/>
          <w:sz w:val="22"/>
          <w:szCs w:val="22"/>
        </w:rPr>
      </w:pPr>
      <w:r>
        <w:rPr>
          <w:rFonts w:ascii="Calibri Light" w:eastAsia="Calibri" w:hAnsi="Calibri Light" w:cs="Calibri Light"/>
          <w:b/>
          <w:sz w:val="22"/>
          <w:szCs w:val="22"/>
        </w:rPr>
        <w:t xml:space="preserve">Ukryte koszty modelu </w:t>
      </w:r>
      <w:r w:rsidR="00D940E6">
        <w:rPr>
          <w:rFonts w:ascii="Calibri Light" w:eastAsia="Calibri" w:hAnsi="Calibri Light" w:cs="Calibri Light"/>
          <w:b/>
          <w:sz w:val="22"/>
          <w:szCs w:val="22"/>
        </w:rPr>
        <w:t>liniowego</w:t>
      </w:r>
    </w:p>
    <w:p w14:paraId="5BA05FB4" w14:textId="5DB6DCF5" w:rsidR="00630BE7" w:rsidRDefault="00630BE7" w:rsidP="001A501A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630BE7">
        <w:rPr>
          <w:rFonts w:ascii="Calibri Light" w:eastAsia="Calibri" w:hAnsi="Calibri Light" w:cs="Calibri Light"/>
          <w:bCs/>
          <w:sz w:val="22"/>
          <w:szCs w:val="22"/>
        </w:rPr>
        <w:t xml:space="preserve">Value Gap składa się z pięciu obszarów </w:t>
      </w:r>
      <w:r w:rsidR="00D62DBA">
        <w:rPr>
          <w:rFonts w:ascii="Calibri Light" w:eastAsia="Calibri" w:hAnsi="Calibri Light" w:cs="Calibri Light"/>
          <w:bCs/>
          <w:sz w:val="22"/>
          <w:szCs w:val="22"/>
        </w:rPr>
        <w:t>utraty</w:t>
      </w:r>
      <w:r w:rsidR="00D62DBA" w:rsidRPr="00630BE7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630BE7">
        <w:rPr>
          <w:rFonts w:ascii="Calibri Light" w:eastAsia="Calibri" w:hAnsi="Calibri Light" w:cs="Calibri Light"/>
          <w:bCs/>
          <w:sz w:val="22"/>
          <w:szCs w:val="22"/>
        </w:rPr>
        <w:t>wartości – wszystkie mają wspólne podłoże: model liniowy systematycznie niszczy kapitał na kolejnych etapach cyklu życia produktów i aktywów.</w:t>
      </w:r>
    </w:p>
    <w:p w14:paraId="45B89E5F" w14:textId="6A4AB892" w:rsidR="001A501A" w:rsidRPr="001A501A" w:rsidRDefault="00B72E61" w:rsidP="001A501A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B72E61">
        <w:rPr>
          <w:rFonts w:ascii="Calibri Light" w:eastAsia="Calibri" w:hAnsi="Calibri Light" w:cs="Calibri Light"/>
          <w:bCs/>
          <w:sz w:val="22"/>
          <w:szCs w:val="22"/>
        </w:rPr>
        <w:t xml:space="preserve">Największym źródłem </w:t>
      </w:r>
      <w:r w:rsidR="00D62DBA">
        <w:rPr>
          <w:rFonts w:ascii="Calibri Light" w:eastAsia="Calibri" w:hAnsi="Calibri Light" w:cs="Calibri Light"/>
          <w:bCs/>
          <w:sz w:val="22"/>
          <w:szCs w:val="22"/>
        </w:rPr>
        <w:t>utraty</w:t>
      </w:r>
      <w:r w:rsidR="00D62DBA" w:rsidRPr="00B72E61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B72E61">
        <w:rPr>
          <w:rFonts w:ascii="Calibri Light" w:eastAsia="Calibri" w:hAnsi="Calibri Light" w:cs="Calibri Light"/>
          <w:bCs/>
          <w:sz w:val="22"/>
          <w:szCs w:val="22"/>
        </w:rPr>
        <w:t>są odpady powstające na końcu cyklu życia produktów, których wartość rezydualna – czyli szacowana wartość możliwa do odzyskania</w:t>
      </w:r>
      <w:r w:rsidR="004C4F4B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B72E61">
        <w:rPr>
          <w:rFonts w:ascii="Calibri Light" w:eastAsia="Calibri" w:hAnsi="Calibri Light" w:cs="Calibri Light"/>
          <w:bCs/>
          <w:sz w:val="22"/>
          <w:szCs w:val="22"/>
        </w:rPr>
        <w:t xml:space="preserve">przez sprzedaż, ponowne wykorzystanie lub recykling po zakończeniu użytkowania – wynosi 10 bln </w:t>
      </w:r>
      <w:proofErr w:type="spellStart"/>
      <w:r w:rsidRPr="00B72E61">
        <w:rPr>
          <w:rFonts w:ascii="Calibri Light" w:eastAsia="Calibri" w:hAnsi="Calibri Light" w:cs="Calibri Light"/>
          <w:bCs/>
          <w:sz w:val="22"/>
          <w:szCs w:val="22"/>
        </w:rPr>
        <w:t>eur</w:t>
      </w:r>
      <w:proofErr w:type="spellEnd"/>
      <w:r w:rsidRPr="00B72E61">
        <w:rPr>
          <w:rFonts w:ascii="Calibri Light" w:eastAsia="Calibri" w:hAnsi="Calibri Light" w:cs="Calibri Light"/>
          <w:bCs/>
          <w:sz w:val="22"/>
          <w:szCs w:val="22"/>
        </w:rPr>
        <w:t xml:space="preserve"> rocznie. </w:t>
      </w:r>
      <w:r w:rsidR="00EF3276" w:rsidRPr="00EF3276">
        <w:rPr>
          <w:rFonts w:ascii="Calibri Light" w:eastAsia="Calibri" w:hAnsi="Calibri Light" w:cs="Calibri Light"/>
          <w:bCs/>
          <w:sz w:val="22"/>
          <w:szCs w:val="22"/>
        </w:rPr>
        <w:t xml:space="preserve">Dotyczy to m.in. </w:t>
      </w:r>
      <w:r w:rsidR="00FC6E93" w:rsidRPr="00032AB6">
        <w:rPr>
          <w:rFonts w:ascii="Calibri Light" w:eastAsia="Calibri" w:hAnsi="Calibri Light" w:cs="Calibri Light"/>
          <w:bCs/>
          <w:sz w:val="22"/>
          <w:szCs w:val="22"/>
        </w:rPr>
        <w:t>fast</w:t>
      </w:r>
      <w:r w:rsidR="00FC6E93" w:rsidRPr="00032AB6">
        <w:rPr>
          <w:rFonts w:ascii="Calibri Light" w:eastAsia="Calibri" w:hAnsi="Calibri Light" w:cs="Calibri Light"/>
          <w:sz w:val="22"/>
          <w:szCs w:val="22"/>
        </w:rPr>
        <w:t xml:space="preserve"> </w:t>
      </w:r>
      <w:proofErr w:type="spellStart"/>
      <w:r w:rsidR="00FC6E93" w:rsidRPr="00032AB6">
        <w:rPr>
          <w:rFonts w:ascii="Calibri Light" w:eastAsia="Calibri" w:hAnsi="Calibri Light" w:cs="Calibri Light"/>
          <w:sz w:val="22"/>
          <w:szCs w:val="22"/>
        </w:rPr>
        <w:t>fashion</w:t>
      </w:r>
      <w:proofErr w:type="spellEnd"/>
      <w:r w:rsidR="00EF3276" w:rsidRPr="00192116">
        <w:rPr>
          <w:rFonts w:ascii="Calibri Light" w:eastAsia="Calibri" w:hAnsi="Calibri Light" w:cs="Calibri Light"/>
          <w:bCs/>
          <w:sz w:val="22"/>
          <w:szCs w:val="22"/>
        </w:rPr>
        <w:t>,</w:t>
      </w:r>
      <w:r w:rsidR="00EF3276" w:rsidRPr="00EF3276">
        <w:rPr>
          <w:rFonts w:ascii="Calibri Light" w:eastAsia="Calibri" w:hAnsi="Calibri Light" w:cs="Calibri Light"/>
          <w:bCs/>
          <w:sz w:val="22"/>
          <w:szCs w:val="22"/>
        </w:rPr>
        <w:t xml:space="preserve"> urządzeń wymienianych mimo pełnej sprawności technicznej oraz </w:t>
      </w:r>
      <w:r w:rsidR="001E1D6D">
        <w:rPr>
          <w:rFonts w:ascii="Calibri Light" w:eastAsia="Calibri" w:hAnsi="Calibri Light" w:cs="Calibri Light"/>
          <w:bCs/>
          <w:sz w:val="22"/>
          <w:szCs w:val="22"/>
        </w:rPr>
        <w:t xml:space="preserve">tzw. </w:t>
      </w:r>
      <w:r w:rsidR="00EF3276" w:rsidRPr="00EF3276">
        <w:rPr>
          <w:rFonts w:ascii="Calibri Light" w:eastAsia="Calibri" w:hAnsi="Calibri Light" w:cs="Calibri Light"/>
          <w:bCs/>
          <w:sz w:val="22"/>
          <w:szCs w:val="22"/>
        </w:rPr>
        <w:t>planowanego postarzania produktów</w:t>
      </w:r>
      <w:r w:rsidR="00C74F0A">
        <w:rPr>
          <w:rFonts w:ascii="Calibri Light" w:eastAsia="Calibri" w:hAnsi="Calibri Light" w:cs="Calibri Light"/>
          <w:bCs/>
          <w:sz w:val="22"/>
          <w:szCs w:val="22"/>
        </w:rPr>
        <w:t xml:space="preserve">. W ostatnim przypadku mówimy o </w:t>
      </w:r>
      <w:r w:rsidR="00EF3276" w:rsidRPr="00EF3276">
        <w:rPr>
          <w:rFonts w:ascii="Calibri Light" w:eastAsia="Calibri" w:hAnsi="Calibri Light" w:cs="Calibri Light"/>
          <w:bCs/>
          <w:sz w:val="22"/>
          <w:szCs w:val="22"/>
        </w:rPr>
        <w:t xml:space="preserve">sytuacji, w </w:t>
      </w:r>
      <w:r w:rsidR="00C74F0A" w:rsidRPr="00EF3276">
        <w:rPr>
          <w:rFonts w:ascii="Calibri Light" w:eastAsia="Calibri" w:hAnsi="Calibri Light" w:cs="Calibri Light"/>
          <w:bCs/>
          <w:sz w:val="22"/>
          <w:szCs w:val="22"/>
        </w:rPr>
        <w:t>któr</w:t>
      </w:r>
      <w:r w:rsidR="00C74F0A">
        <w:rPr>
          <w:rFonts w:ascii="Calibri Light" w:eastAsia="Calibri" w:hAnsi="Calibri Light" w:cs="Calibri Light"/>
          <w:bCs/>
          <w:sz w:val="22"/>
          <w:szCs w:val="22"/>
        </w:rPr>
        <w:t>ej</w:t>
      </w:r>
      <w:r w:rsidR="00C74F0A" w:rsidRPr="00EF3276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="00EF3276" w:rsidRPr="00EF3276">
        <w:rPr>
          <w:rFonts w:ascii="Calibri Light" w:eastAsia="Calibri" w:hAnsi="Calibri Light" w:cs="Calibri Light"/>
          <w:bCs/>
          <w:sz w:val="22"/>
          <w:szCs w:val="22"/>
        </w:rPr>
        <w:t>towary są celowo projektowane tak, aby szybciej się zużywały lub stawały się przestarzałe – technicznie lub funkcjonalnie – mimo że mogłyby być użytkowane dłużej.</w:t>
      </w:r>
    </w:p>
    <w:p w14:paraId="292A4D6D" w14:textId="7022E2DE" w:rsidR="00307238" w:rsidRDefault="001A501A" w:rsidP="006230A9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1A501A">
        <w:rPr>
          <w:rFonts w:ascii="Calibri Light" w:eastAsia="Calibri" w:hAnsi="Calibri Light" w:cs="Calibri Light"/>
          <w:bCs/>
          <w:sz w:val="22"/>
          <w:szCs w:val="22"/>
        </w:rPr>
        <w:t>Drugim obszarem są nieefektywności energetyczne</w:t>
      </w:r>
      <w:r w:rsidR="00BB0C10">
        <w:rPr>
          <w:rFonts w:ascii="Calibri Light" w:eastAsia="Calibri" w:hAnsi="Calibri Light" w:cs="Calibri Light"/>
          <w:bCs/>
          <w:sz w:val="22"/>
          <w:szCs w:val="22"/>
        </w:rPr>
        <w:t xml:space="preserve">, </w:t>
      </w:r>
      <w:r w:rsidR="00815F39">
        <w:rPr>
          <w:rFonts w:ascii="Calibri Light" w:eastAsia="Calibri" w:hAnsi="Calibri Light" w:cs="Calibri Light"/>
          <w:bCs/>
          <w:sz w:val="22"/>
          <w:szCs w:val="22"/>
        </w:rPr>
        <w:t>odpowiadające za straty rzędu</w:t>
      </w:r>
      <w:r w:rsidRPr="005148DD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1A501A">
        <w:rPr>
          <w:rFonts w:ascii="Calibri Light" w:eastAsia="Calibri" w:hAnsi="Calibri Light" w:cs="Calibri Light"/>
          <w:bCs/>
          <w:sz w:val="22"/>
          <w:szCs w:val="22"/>
        </w:rPr>
        <w:t xml:space="preserve">8,7 bln </w:t>
      </w:r>
      <w:proofErr w:type="spellStart"/>
      <w:r w:rsidRPr="001A501A">
        <w:rPr>
          <w:rFonts w:ascii="Calibri Light" w:eastAsia="Calibri" w:hAnsi="Calibri Light" w:cs="Calibri Light"/>
          <w:bCs/>
          <w:sz w:val="22"/>
          <w:szCs w:val="22"/>
        </w:rPr>
        <w:t>eur</w:t>
      </w:r>
      <w:proofErr w:type="spellEnd"/>
      <w:r w:rsidRPr="001A501A">
        <w:rPr>
          <w:rFonts w:ascii="Calibri Light" w:eastAsia="Calibri" w:hAnsi="Calibri Light" w:cs="Calibri Light"/>
          <w:bCs/>
          <w:sz w:val="22"/>
          <w:szCs w:val="22"/>
        </w:rPr>
        <w:t xml:space="preserve"> rocznie. </w:t>
      </w:r>
      <w:r w:rsidR="001A1663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1A501A">
        <w:rPr>
          <w:rFonts w:ascii="Calibri Light" w:eastAsia="Calibri" w:hAnsi="Calibri Light" w:cs="Calibri Light"/>
          <w:bCs/>
          <w:sz w:val="22"/>
          <w:szCs w:val="22"/>
        </w:rPr>
        <w:t xml:space="preserve">Około dwie trzecie energii pierwotnej </w:t>
      </w:r>
      <w:r w:rsidR="001A1663" w:rsidRPr="00384EA7">
        <w:rPr>
          <w:rFonts w:ascii="Calibri Light" w:eastAsia="Calibri" w:hAnsi="Calibri Light" w:cs="Calibri Light"/>
          <w:bCs/>
          <w:sz w:val="22"/>
          <w:szCs w:val="22"/>
        </w:rPr>
        <w:t xml:space="preserve">ulega rozproszeniu w procesach przetwarzania i </w:t>
      </w:r>
      <w:proofErr w:type="spellStart"/>
      <w:r w:rsidR="001A1663" w:rsidRPr="00384EA7">
        <w:rPr>
          <w:rFonts w:ascii="Calibri Light" w:eastAsia="Calibri" w:hAnsi="Calibri Light" w:cs="Calibri Light"/>
          <w:bCs/>
          <w:sz w:val="22"/>
          <w:szCs w:val="22"/>
        </w:rPr>
        <w:t>przesyłu</w:t>
      </w:r>
      <w:proofErr w:type="spellEnd"/>
      <w:r w:rsidR="001A1663" w:rsidRPr="001A1663">
        <w:rPr>
          <w:rFonts w:ascii="Calibri Light" w:eastAsia="Calibri" w:hAnsi="Calibri Light" w:cs="Calibri Light"/>
          <w:bCs/>
          <w:sz w:val="22"/>
          <w:szCs w:val="22"/>
        </w:rPr>
        <w:t>. Ta ogromna wartość bezpowrotnie ucieka z gospodarki,</w:t>
      </w:r>
      <w:r w:rsidRPr="001A501A">
        <w:rPr>
          <w:rFonts w:ascii="Calibri Light" w:eastAsia="Calibri" w:hAnsi="Calibri Light" w:cs="Calibri Light"/>
          <w:bCs/>
          <w:sz w:val="22"/>
          <w:szCs w:val="22"/>
        </w:rPr>
        <w:t xml:space="preserve"> głównie </w:t>
      </w:r>
      <w:r w:rsidR="001A1663" w:rsidRPr="001A1663">
        <w:rPr>
          <w:rFonts w:ascii="Calibri Light" w:eastAsia="Calibri" w:hAnsi="Calibri Light" w:cs="Calibri Light"/>
          <w:bCs/>
          <w:sz w:val="22"/>
          <w:szCs w:val="22"/>
        </w:rPr>
        <w:t>w formie ciepła odpadowego powstającego</w:t>
      </w:r>
      <w:r w:rsidRPr="001A501A">
        <w:rPr>
          <w:rFonts w:ascii="Calibri Light" w:eastAsia="Calibri" w:hAnsi="Calibri Light" w:cs="Calibri Light"/>
          <w:bCs/>
          <w:sz w:val="22"/>
          <w:szCs w:val="22"/>
        </w:rPr>
        <w:t xml:space="preserve"> podczas spalania paliw kopalnych </w:t>
      </w:r>
      <w:r w:rsidR="001A1663" w:rsidRPr="001A1663">
        <w:rPr>
          <w:rFonts w:ascii="Calibri Light" w:eastAsia="Calibri" w:hAnsi="Calibri Light" w:cs="Calibri Light"/>
          <w:bCs/>
          <w:sz w:val="22"/>
          <w:szCs w:val="22"/>
        </w:rPr>
        <w:t>oraz w wyniku</w:t>
      </w:r>
      <w:r w:rsidRPr="001A501A">
        <w:rPr>
          <w:rFonts w:ascii="Calibri Light" w:eastAsia="Calibri" w:hAnsi="Calibri Light" w:cs="Calibri Light"/>
          <w:bCs/>
          <w:sz w:val="22"/>
          <w:szCs w:val="22"/>
        </w:rPr>
        <w:t xml:space="preserve"> niedostatecznej izolacji budynków. </w:t>
      </w:r>
    </w:p>
    <w:p w14:paraId="3EAA0F05" w14:textId="0F574733" w:rsidR="00263C19" w:rsidRPr="001A501A" w:rsidRDefault="001A501A" w:rsidP="006230A9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1A501A">
        <w:rPr>
          <w:rFonts w:ascii="Calibri Light" w:eastAsia="Calibri" w:hAnsi="Calibri Light" w:cs="Calibri Light"/>
          <w:bCs/>
          <w:sz w:val="22"/>
          <w:szCs w:val="22"/>
        </w:rPr>
        <w:t xml:space="preserve">Trzecie miejsce zajmuje przyspieszone zużycie kapitału trwałego </w:t>
      </w:r>
      <w:r w:rsidR="008D2FC3">
        <w:rPr>
          <w:rFonts w:ascii="Calibri Light" w:eastAsia="Calibri" w:hAnsi="Calibri Light" w:cs="Calibri Light"/>
          <w:bCs/>
          <w:sz w:val="22"/>
          <w:szCs w:val="22"/>
        </w:rPr>
        <w:t>w postaci</w:t>
      </w:r>
      <w:r w:rsidR="008D2FC3" w:rsidRPr="005148DD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1A501A">
        <w:rPr>
          <w:rFonts w:ascii="Calibri Light" w:eastAsia="Calibri" w:hAnsi="Calibri Light" w:cs="Calibri Light"/>
          <w:bCs/>
          <w:sz w:val="22"/>
          <w:szCs w:val="22"/>
        </w:rPr>
        <w:t xml:space="preserve">infrastruktury </w:t>
      </w:r>
      <w:r w:rsidR="00F54323">
        <w:rPr>
          <w:rFonts w:ascii="Calibri Light" w:eastAsia="Calibri" w:hAnsi="Calibri Light" w:cs="Calibri Light"/>
          <w:bCs/>
          <w:sz w:val="22"/>
          <w:szCs w:val="22"/>
        </w:rPr>
        <w:t xml:space="preserve">i maszyn </w:t>
      </w:r>
      <w:r w:rsidRPr="00D329AA">
        <w:rPr>
          <w:rFonts w:ascii="Calibri Light" w:eastAsia="Calibri" w:hAnsi="Calibri Light" w:cs="Calibri Light"/>
          <w:bCs/>
          <w:sz w:val="22"/>
          <w:szCs w:val="22"/>
        </w:rPr>
        <w:t>–</w:t>
      </w:r>
      <w:r w:rsidRPr="005148DD"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1A501A">
        <w:rPr>
          <w:rFonts w:ascii="Calibri Light" w:eastAsia="Calibri" w:hAnsi="Calibri Light" w:cs="Calibri Light"/>
          <w:bCs/>
          <w:sz w:val="22"/>
          <w:szCs w:val="22"/>
        </w:rPr>
        <w:t xml:space="preserve">wycenione na 5,2 bln </w:t>
      </w:r>
      <w:proofErr w:type="spellStart"/>
      <w:r w:rsidRPr="001A501A">
        <w:rPr>
          <w:rFonts w:ascii="Calibri Light" w:eastAsia="Calibri" w:hAnsi="Calibri Light" w:cs="Calibri Light"/>
          <w:bCs/>
          <w:sz w:val="22"/>
          <w:szCs w:val="22"/>
        </w:rPr>
        <w:t>eur</w:t>
      </w:r>
      <w:proofErr w:type="spellEnd"/>
      <w:r w:rsidRPr="001A501A">
        <w:rPr>
          <w:rFonts w:ascii="Calibri Light" w:eastAsia="Calibri" w:hAnsi="Calibri Light" w:cs="Calibri Light"/>
          <w:bCs/>
          <w:sz w:val="22"/>
          <w:szCs w:val="22"/>
        </w:rPr>
        <w:t xml:space="preserve">. </w:t>
      </w:r>
      <w:r w:rsidR="001C5527" w:rsidRPr="001C5527">
        <w:rPr>
          <w:rFonts w:ascii="Calibri Light" w:eastAsia="Calibri" w:hAnsi="Calibri Light" w:cs="Calibri Light"/>
          <w:bCs/>
          <w:sz w:val="22"/>
          <w:szCs w:val="22"/>
        </w:rPr>
        <w:t xml:space="preserve">Mniejszy udział mają straty w procesach produkcyjnych (904 mld </w:t>
      </w:r>
      <w:proofErr w:type="spellStart"/>
      <w:r w:rsidR="001C5527" w:rsidRPr="001C5527">
        <w:rPr>
          <w:rFonts w:ascii="Calibri Light" w:eastAsia="Calibri" w:hAnsi="Calibri Light" w:cs="Calibri Light"/>
          <w:bCs/>
          <w:sz w:val="22"/>
          <w:szCs w:val="22"/>
        </w:rPr>
        <w:t>eur</w:t>
      </w:r>
      <w:proofErr w:type="spellEnd"/>
      <w:r w:rsidR="001C5527" w:rsidRPr="001C5527">
        <w:rPr>
          <w:rFonts w:ascii="Calibri Light" w:eastAsia="Calibri" w:hAnsi="Calibri Light" w:cs="Calibri Light"/>
          <w:bCs/>
          <w:sz w:val="22"/>
          <w:szCs w:val="22"/>
        </w:rPr>
        <w:t xml:space="preserve">) oraz marnotrawstwo żywności (651 mld </w:t>
      </w:r>
      <w:proofErr w:type="spellStart"/>
      <w:r w:rsidR="001C5527" w:rsidRPr="001C5527">
        <w:rPr>
          <w:rFonts w:ascii="Calibri Light" w:eastAsia="Calibri" w:hAnsi="Calibri Light" w:cs="Calibri Light"/>
          <w:bCs/>
          <w:sz w:val="22"/>
          <w:szCs w:val="22"/>
        </w:rPr>
        <w:t>eur</w:t>
      </w:r>
      <w:proofErr w:type="spellEnd"/>
      <w:r w:rsidR="001C5527" w:rsidRPr="001C5527">
        <w:rPr>
          <w:rFonts w:ascii="Calibri Light" w:eastAsia="Calibri" w:hAnsi="Calibri Light" w:cs="Calibri Light"/>
          <w:bCs/>
          <w:sz w:val="22"/>
          <w:szCs w:val="22"/>
        </w:rPr>
        <w:t>).</w:t>
      </w:r>
    </w:p>
    <w:p w14:paraId="07714E5B" w14:textId="19004B9B" w:rsidR="0016790A" w:rsidRDefault="0016790A" w:rsidP="0016790A">
      <w:pPr>
        <w:spacing w:after="160" w:line="259" w:lineRule="auto"/>
        <w:rPr>
          <w:rFonts w:ascii="Calibri Light" w:eastAsia="Calibri" w:hAnsi="Calibri Light" w:cs="Calibri Light"/>
          <w:b/>
          <w:bCs/>
          <w:sz w:val="22"/>
          <w:szCs w:val="22"/>
        </w:rPr>
      </w:pPr>
      <w:r w:rsidRPr="0016790A">
        <w:rPr>
          <w:rFonts w:ascii="Calibri Light" w:eastAsia="Calibri" w:hAnsi="Calibri Light" w:cs="Calibri Light"/>
          <w:b/>
          <w:bCs/>
          <w:sz w:val="22"/>
          <w:szCs w:val="22"/>
        </w:rPr>
        <w:t>Cyrkularn</w:t>
      </w:r>
      <w:r>
        <w:rPr>
          <w:rFonts w:ascii="Calibri Light" w:eastAsia="Calibri" w:hAnsi="Calibri Light" w:cs="Calibri Light"/>
          <w:b/>
          <w:bCs/>
          <w:sz w:val="22"/>
          <w:szCs w:val="22"/>
        </w:rPr>
        <w:t>ość</w:t>
      </w:r>
      <w:r w:rsidRPr="0016790A">
        <w:rPr>
          <w:rFonts w:ascii="Calibri Light" w:eastAsia="Calibri" w:hAnsi="Calibri Light" w:cs="Calibri Light"/>
          <w:b/>
          <w:bCs/>
          <w:sz w:val="22"/>
          <w:szCs w:val="22"/>
        </w:rPr>
        <w:t xml:space="preserve"> szans</w:t>
      </w:r>
      <w:r>
        <w:rPr>
          <w:rFonts w:ascii="Calibri Light" w:eastAsia="Calibri" w:hAnsi="Calibri Light" w:cs="Calibri Light"/>
          <w:b/>
          <w:bCs/>
          <w:sz w:val="22"/>
          <w:szCs w:val="22"/>
        </w:rPr>
        <w:t>ą</w:t>
      </w:r>
      <w:r w:rsidRPr="0016790A">
        <w:rPr>
          <w:rFonts w:ascii="Calibri Light" w:eastAsia="Calibri" w:hAnsi="Calibri Light" w:cs="Calibri Light"/>
          <w:b/>
          <w:bCs/>
          <w:sz w:val="22"/>
          <w:szCs w:val="22"/>
        </w:rPr>
        <w:t xml:space="preserve"> dla biznesu </w:t>
      </w:r>
    </w:p>
    <w:p w14:paraId="5B170244" w14:textId="4C1E7A1F" w:rsidR="0016790A" w:rsidRPr="0016790A" w:rsidRDefault="0016790A" w:rsidP="0016790A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16790A">
        <w:rPr>
          <w:rFonts w:ascii="Calibri Light" w:eastAsia="Calibri" w:hAnsi="Calibri Light" w:cs="Calibri Light"/>
          <w:bCs/>
          <w:sz w:val="22"/>
          <w:szCs w:val="22"/>
        </w:rPr>
        <w:t>W przeciwieństwie do modelu liniowego gospodarka obiegu zamkniętego koncentruje się na zatrzymywaniu wartości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, m.in. </w:t>
      </w:r>
      <w:r w:rsidRPr="0016790A">
        <w:rPr>
          <w:rFonts w:ascii="Calibri Light" w:eastAsia="Calibri" w:hAnsi="Calibri Light" w:cs="Calibri Light"/>
          <w:bCs/>
          <w:sz w:val="22"/>
          <w:szCs w:val="22"/>
        </w:rPr>
        <w:t xml:space="preserve">poprzez projektowanie produktów o dłuższym cyklu życia, naprawę, ponowne użycie </w:t>
      </w:r>
      <w:r>
        <w:rPr>
          <w:rFonts w:ascii="Calibri Light" w:eastAsia="Calibri" w:hAnsi="Calibri Light" w:cs="Calibri Light"/>
          <w:bCs/>
          <w:sz w:val="22"/>
          <w:szCs w:val="22"/>
        </w:rPr>
        <w:t>czy</w:t>
      </w:r>
      <w:r w:rsidRPr="0016790A">
        <w:rPr>
          <w:rFonts w:ascii="Calibri Light" w:eastAsia="Calibri" w:hAnsi="Calibri Light" w:cs="Calibri Light"/>
          <w:bCs/>
          <w:sz w:val="22"/>
          <w:szCs w:val="22"/>
        </w:rPr>
        <w:t xml:space="preserve"> odzysk materiałów. </w:t>
      </w:r>
      <w:r w:rsidR="00281F08" w:rsidRPr="00281F08">
        <w:rPr>
          <w:rFonts w:ascii="Calibri Light" w:eastAsia="Calibri" w:hAnsi="Calibri Light" w:cs="Calibri Light"/>
          <w:bCs/>
          <w:sz w:val="22"/>
          <w:szCs w:val="22"/>
        </w:rPr>
        <w:t xml:space="preserve">Zamiast maksymalizować przepływ surowców, firmy mogą budować przewagę poprzez lepsze wykorzystanie istniejących zasobów, przy jednoczesnym ograniczaniu zależności od surowców pierwotnych oraz </w:t>
      </w:r>
      <w:proofErr w:type="spellStart"/>
      <w:r w:rsidR="00281F08" w:rsidRPr="00281F08">
        <w:rPr>
          <w:rFonts w:ascii="Calibri Light" w:eastAsia="Calibri" w:hAnsi="Calibri Light" w:cs="Calibri Light"/>
          <w:bCs/>
          <w:sz w:val="22"/>
          <w:szCs w:val="22"/>
        </w:rPr>
        <w:t>ryzyk</w:t>
      </w:r>
      <w:proofErr w:type="spellEnd"/>
      <w:r w:rsidR="00281F08" w:rsidRPr="00281F08">
        <w:rPr>
          <w:rFonts w:ascii="Calibri Light" w:eastAsia="Calibri" w:hAnsi="Calibri Light" w:cs="Calibri Light"/>
          <w:bCs/>
          <w:sz w:val="22"/>
          <w:szCs w:val="22"/>
        </w:rPr>
        <w:t xml:space="preserve"> związanych z wahaniami cen i łańcuchami dostaw.</w:t>
      </w:r>
    </w:p>
    <w:p w14:paraId="13BB07AD" w14:textId="3B0E161D" w:rsidR="00630BE7" w:rsidRPr="003F1401" w:rsidRDefault="0016790A" w:rsidP="1B3714F9">
      <w:pPr>
        <w:spacing w:after="160" w:line="259" w:lineRule="auto"/>
        <w:rPr>
          <w:rFonts w:ascii="Calibri Light" w:eastAsia="Calibri" w:hAnsi="Calibri Light" w:cs="Calibri Light"/>
          <w:sz w:val="22"/>
          <w:szCs w:val="22"/>
        </w:rPr>
      </w:pPr>
      <w:r w:rsidRPr="1B3714F9">
        <w:rPr>
          <w:rFonts w:ascii="Calibri Light" w:eastAsia="Calibri" w:hAnsi="Calibri Light" w:cs="Calibri Light"/>
          <w:sz w:val="22"/>
          <w:szCs w:val="22"/>
        </w:rPr>
        <w:t xml:space="preserve">– </w:t>
      </w:r>
      <w:r w:rsidRPr="1B3714F9">
        <w:rPr>
          <w:rFonts w:ascii="Calibri Light" w:eastAsia="Calibri" w:hAnsi="Calibri Light" w:cs="Calibri Light"/>
          <w:i/>
          <w:iCs/>
          <w:sz w:val="22"/>
          <w:szCs w:val="22"/>
        </w:rPr>
        <w:t xml:space="preserve">Gospodarka cyrkularna jest często postrzegana </w:t>
      </w:r>
      <w:r w:rsidR="00A43DA0" w:rsidRPr="1B3714F9">
        <w:rPr>
          <w:rFonts w:ascii="Calibri Light" w:eastAsia="Calibri" w:hAnsi="Calibri Light" w:cs="Calibri Light"/>
          <w:i/>
          <w:iCs/>
          <w:sz w:val="22"/>
          <w:szCs w:val="22"/>
        </w:rPr>
        <w:t xml:space="preserve">przez przedsiębiorstwa </w:t>
      </w:r>
      <w:r w:rsidRPr="1B3714F9">
        <w:rPr>
          <w:rFonts w:ascii="Calibri Light" w:eastAsia="Calibri" w:hAnsi="Calibri Light" w:cs="Calibri Light"/>
          <w:i/>
          <w:iCs/>
          <w:sz w:val="22"/>
          <w:szCs w:val="22"/>
        </w:rPr>
        <w:t>jako koszt lub zobowiązanie</w:t>
      </w:r>
      <w:r w:rsidR="00FF663E" w:rsidRPr="1B3714F9">
        <w:rPr>
          <w:rFonts w:ascii="Calibri Light" w:eastAsia="Calibri" w:hAnsi="Calibri Light" w:cs="Calibri Light"/>
          <w:i/>
          <w:iCs/>
          <w:sz w:val="22"/>
          <w:szCs w:val="22"/>
        </w:rPr>
        <w:t xml:space="preserve"> wynikające z dyrektyw</w:t>
      </w:r>
      <w:r w:rsidRPr="1B3714F9">
        <w:rPr>
          <w:rFonts w:ascii="Calibri Light" w:eastAsia="Calibri" w:hAnsi="Calibri Light" w:cs="Calibri Light"/>
          <w:i/>
          <w:iCs/>
          <w:sz w:val="22"/>
          <w:szCs w:val="22"/>
        </w:rPr>
        <w:t xml:space="preserve"> ESG. Tymczasem dane pokazują coś zupełnie innego – to jedna z największych nieodkrytych szans dla biznesu. </w:t>
      </w:r>
      <w:r w:rsidR="00861C90" w:rsidRPr="1B3714F9">
        <w:rPr>
          <w:rFonts w:ascii="Calibri Light" w:eastAsia="Calibri" w:hAnsi="Calibri Light" w:cs="Calibri Light"/>
          <w:i/>
          <w:iCs/>
          <w:sz w:val="22"/>
          <w:szCs w:val="22"/>
        </w:rPr>
        <w:t xml:space="preserve">Firmy, które zaczną systematycznie mapować miejsca ucieczki wartości w swoich łańcuchach dostaw, </w:t>
      </w:r>
      <w:r w:rsidR="00861C90" w:rsidRPr="003F1401">
        <w:rPr>
          <w:rFonts w:ascii="Calibri Light" w:eastAsia="Calibri" w:hAnsi="Calibri Light" w:cs="Calibri Light"/>
          <w:i/>
          <w:iCs/>
          <w:sz w:val="22"/>
          <w:szCs w:val="22"/>
        </w:rPr>
        <w:t xml:space="preserve">odnajdą potencjał zysku tam, gdzie tradycyjne wskaźniki widzą zero. Value Gap wycenia to, czego standardowe bilanse nie potrafią ująć: straconą wartość produktów wyrzuconych zbyt wcześnie oraz ukryte koszty środowiskowe, które już teraz osłabiają odporność biznesu </w:t>
      </w:r>
      <w:r w:rsidRPr="003F1401">
        <w:rPr>
          <w:rFonts w:ascii="Calibri Light" w:eastAsia="Calibri" w:hAnsi="Calibri Light" w:cs="Calibri Light"/>
          <w:sz w:val="22"/>
          <w:szCs w:val="22"/>
        </w:rPr>
        <w:t>– mówi</w:t>
      </w:r>
      <w:r w:rsidR="4EF11CAB" w:rsidRPr="003F1401">
        <w:rPr>
          <w:rFonts w:ascii="Calibri Light" w:eastAsia="Calibri" w:hAnsi="Calibri Light" w:cs="Calibri Light"/>
          <w:sz w:val="22"/>
          <w:szCs w:val="22"/>
        </w:rPr>
        <w:t xml:space="preserve"> dr inż.</w:t>
      </w:r>
      <w:r w:rsidRPr="003F1401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="03C49BB7" w:rsidRPr="003F1401">
        <w:rPr>
          <w:rFonts w:ascii="Calibri Light" w:eastAsia="Calibri" w:hAnsi="Calibri Light" w:cs="Calibri Light"/>
          <w:b/>
          <w:bCs/>
          <w:sz w:val="22"/>
          <w:szCs w:val="22"/>
        </w:rPr>
        <w:t>Justyna Tomaszewska-Krygicz</w:t>
      </w:r>
      <w:r w:rsidR="00630BE7" w:rsidRPr="003F1401">
        <w:rPr>
          <w:rFonts w:ascii="Calibri Light" w:eastAsia="Calibri" w:hAnsi="Calibri Light" w:cs="Calibri Light"/>
          <w:sz w:val="22"/>
          <w:szCs w:val="22"/>
        </w:rPr>
        <w:t xml:space="preserve">, starszy specjalista w zespole </w:t>
      </w:r>
      <w:proofErr w:type="spellStart"/>
      <w:r w:rsidR="00630BE7" w:rsidRPr="003F1401">
        <w:rPr>
          <w:rFonts w:ascii="Calibri Light" w:eastAsia="Calibri" w:hAnsi="Calibri Light" w:cs="Calibri Light"/>
          <w:sz w:val="22"/>
          <w:szCs w:val="22"/>
        </w:rPr>
        <w:t>Sustainability</w:t>
      </w:r>
      <w:proofErr w:type="spellEnd"/>
      <w:r w:rsidR="00630BE7" w:rsidRPr="003F1401">
        <w:rPr>
          <w:rFonts w:ascii="Calibri Light" w:eastAsia="Calibri" w:hAnsi="Calibri Light" w:cs="Calibri Light"/>
          <w:sz w:val="22"/>
          <w:szCs w:val="22"/>
        </w:rPr>
        <w:t xml:space="preserve"> &amp; </w:t>
      </w:r>
      <w:proofErr w:type="spellStart"/>
      <w:r w:rsidR="00630BE7" w:rsidRPr="003F1401">
        <w:rPr>
          <w:rFonts w:ascii="Calibri Light" w:eastAsia="Calibri" w:hAnsi="Calibri Light" w:cs="Calibri Light"/>
          <w:sz w:val="22"/>
          <w:szCs w:val="22"/>
        </w:rPr>
        <w:t>Climate</w:t>
      </w:r>
      <w:proofErr w:type="spellEnd"/>
      <w:r w:rsidR="00630BE7" w:rsidRPr="003F1401">
        <w:rPr>
          <w:rFonts w:ascii="Calibri Light" w:eastAsia="Calibri" w:hAnsi="Calibri Light" w:cs="Calibri Light"/>
          <w:sz w:val="22"/>
          <w:szCs w:val="22"/>
        </w:rPr>
        <w:t xml:space="preserve"> w Deloitte.</w:t>
      </w:r>
    </w:p>
    <w:p w14:paraId="1747B50E" w14:textId="15E88174" w:rsidR="001C5527" w:rsidRPr="0016790A" w:rsidRDefault="001C5527" w:rsidP="0016790A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3F1401">
        <w:rPr>
          <w:rFonts w:ascii="Calibri Light" w:eastAsia="Calibri" w:hAnsi="Calibri Light" w:cs="Calibri Light"/>
          <w:b/>
          <w:bCs/>
          <w:sz w:val="22"/>
          <w:szCs w:val="22"/>
        </w:rPr>
        <w:t>Regulacje i kapitał wymuszają przyspieszenie</w:t>
      </w:r>
    </w:p>
    <w:p w14:paraId="130873DD" w14:textId="15BE447F" w:rsidR="001C5527" w:rsidRPr="001C5527" w:rsidRDefault="001C5527" w:rsidP="1B3714F9">
      <w:pPr>
        <w:spacing w:after="120" w:line="240" w:lineRule="auto"/>
        <w:rPr>
          <w:rFonts w:ascii="Calibri Light" w:eastAsia="Calibri" w:hAnsi="Calibri Light" w:cs="Calibri Light"/>
          <w:sz w:val="22"/>
          <w:szCs w:val="22"/>
        </w:rPr>
      </w:pPr>
      <w:r w:rsidRPr="1B3714F9">
        <w:rPr>
          <w:rFonts w:ascii="Calibri Light" w:eastAsia="Calibri" w:hAnsi="Calibri Light" w:cs="Calibri Light"/>
          <w:sz w:val="22"/>
          <w:szCs w:val="22"/>
        </w:rPr>
        <w:lastRenderedPageBreak/>
        <w:t xml:space="preserve">Zamknięcie luki wartości wymaga zmiany podejścia do pomiaru efektywności biznesowej – zarówno przez uwzględnianie kosztów środowiskowych i społecznych w wycenie produktów i usług, jak </w:t>
      </w:r>
      <w:r w:rsidR="33634533" w:rsidRPr="1B3714F9">
        <w:rPr>
          <w:rFonts w:ascii="Calibri Light" w:eastAsia="Calibri" w:hAnsi="Calibri Light" w:cs="Calibri Light"/>
          <w:sz w:val="22"/>
          <w:szCs w:val="22"/>
        </w:rPr>
        <w:t>też</w:t>
      </w:r>
      <w:r w:rsidRPr="1B3714F9">
        <w:rPr>
          <w:rFonts w:ascii="Calibri Light" w:eastAsia="Calibri" w:hAnsi="Calibri Light" w:cs="Calibri Light"/>
          <w:sz w:val="22"/>
          <w:szCs w:val="22"/>
        </w:rPr>
        <w:t xml:space="preserve"> przez odejście od oceny wyłącznie krótkoterminowych wyników na rzecz długofalowej perspektywy, którą coraz częściej przyjmują inwestorzy i instytucje finansowe. W warunkach niestabilności cen surowców i rosnącej presji kosztowej gospodarka obiegu zamkniętego </w:t>
      </w:r>
      <w:r w:rsidR="00635011" w:rsidRPr="1B3714F9">
        <w:rPr>
          <w:rFonts w:ascii="Calibri Light" w:eastAsia="Calibri" w:hAnsi="Calibri Light" w:cs="Calibri Light"/>
          <w:sz w:val="22"/>
          <w:szCs w:val="22"/>
        </w:rPr>
        <w:t>powinna stanowić nieodłączny</w:t>
      </w:r>
      <w:r w:rsidRPr="1B3714F9">
        <w:rPr>
          <w:rFonts w:ascii="Calibri Light" w:eastAsia="Calibri" w:hAnsi="Calibri Light" w:cs="Calibri Light"/>
          <w:sz w:val="22"/>
          <w:szCs w:val="22"/>
        </w:rPr>
        <w:t xml:space="preserve"> element budowania odporności operacyjnej i przewagi konkurencyjnej.</w:t>
      </w:r>
    </w:p>
    <w:p w14:paraId="4651A7E5" w14:textId="04D9DFC7" w:rsidR="001C5527" w:rsidRPr="001C5527" w:rsidRDefault="001C5527" w:rsidP="001C5527">
      <w:pPr>
        <w:spacing w:after="160" w:line="259" w:lineRule="auto"/>
        <w:rPr>
          <w:rFonts w:ascii="Calibri Light" w:eastAsia="Calibri" w:hAnsi="Calibri Light" w:cs="Calibri Light"/>
          <w:bCs/>
          <w:sz w:val="22"/>
          <w:szCs w:val="22"/>
        </w:rPr>
      </w:pPr>
      <w:r w:rsidRPr="001C5527">
        <w:rPr>
          <w:rFonts w:ascii="Calibri Light" w:eastAsia="Calibri" w:hAnsi="Calibri Light" w:cs="Calibri Light"/>
          <w:bCs/>
          <w:sz w:val="22"/>
          <w:szCs w:val="22"/>
        </w:rPr>
        <w:t>–</w:t>
      </w:r>
      <w:r>
        <w:rPr>
          <w:rFonts w:ascii="Calibri Light" w:eastAsia="Calibri" w:hAnsi="Calibri Light" w:cs="Calibri Light"/>
          <w:bCs/>
          <w:sz w:val="22"/>
          <w:szCs w:val="22"/>
        </w:rPr>
        <w:t xml:space="preserve"> </w:t>
      </w:r>
      <w:r w:rsidRPr="001C5527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Polska należy do najbardziej </w:t>
      </w:r>
      <w:proofErr w:type="spellStart"/>
      <w:r w:rsidRPr="001C5527">
        <w:rPr>
          <w:rFonts w:ascii="Calibri Light" w:eastAsia="Calibri" w:hAnsi="Calibri Light" w:cs="Calibri Light"/>
          <w:bCs/>
          <w:i/>
          <w:iCs/>
          <w:sz w:val="22"/>
          <w:szCs w:val="22"/>
        </w:rPr>
        <w:t>materiało</w:t>
      </w:r>
      <w:proofErr w:type="spellEnd"/>
      <w:r w:rsidRPr="001C5527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- i energochłonnych gospodarek w UE. Przemysł wytwórczy, budownictwo i sektor energetyczny odpowiadają za znaczną część PKB, pozostając silnie uzależnionymi od surowców pierwotnych. Zaostrzające się wymogi prawne – CBAM, dyrektywa CSRD, rozporządzenie o </w:t>
      </w:r>
      <w:proofErr w:type="spellStart"/>
      <w:r w:rsidRPr="001C5527">
        <w:rPr>
          <w:rFonts w:ascii="Calibri Light" w:eastAsia="Calibri" w:hAnsi="Calibri Light" w:cs="Calibri Light"/>
          <w:bCs/>
          <w:i/>
          <w:iCs/>
          <w:sz w:val="22"/>
          <w:szCs w:val="22"/>
        </w:rPr>
        <w:t>ekoprojektowaniu</w:t>
      </w:r>
      <w:proofErr w:type="spellEnd"/>
      <w:r w:rsidRPr="001C5527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 – wymuszają zmiany w </w:t>
      </w:r>
      <w:r w:rsidRPr="003F1401">
        <w:rPr>
          <w:rFonts w:ascii="Calibri Light" w:eastAsia="Calibri" w:hAnsi="Calibri Light" w:cs="Calibri Light"/>
          <w:bCs/>
          <w:i/>
          <w:iCs/>
          <w:sz w:val="22"/>
          <w:szCs w:val="22"/>
        </w:rPr>
        <w:t>modelach operacyjnych. Firmy, które ich nie wdrożą, mogą tracić dostęp do rynków zbytu i finansowania</w:t>
      </w:r>
      <w:r w:rsidRPr="003F1401">
        <w:rPr>
          <w:rFonts w:ascii="Calibri Light" w:eastAsia="Calibri" w:hAnsi="Calibri Light" w:cs="Calibri Light"/>
          <w:bCs/>
          <w:sz w:val="22"/>
          <w:szCs w:val="22"/>
        </w:rPr>
        <w:t xml:space="preserve"> – podsumowuje </w:t>
      </w:r>
      <w:r w:rsidR="004D2F4F" w:rsidRPr="003F1401">
        <w:rPr>
          <w:rFonts w:ascii="Calibri Light" w:eastAsia="Calibri" w:hAnsi="Calibri Light" w:cs="Calibri Light"/>
          <w:b/>
          <w:sz w:val="22"/>
          <w:szCs w:val="22"/>
        </w:rPr>
        <w:t>Julia Patorska</w:t>
      </w:r>
      <w:r w:rsidR="004D2F4F" w:rsidRPr="003F1401">
        <w:rPr>
          <w:rFonts w:ascii="Calibri Light" w:eastAsia="Calibri" w:hAnsi="Calibri Light" w:cs="Calibri Light"/>
          <w:bCs/>
          <w:sz w:val="22"/>
          <w:szCs w:val="22"/>
        </w:rPr>
        <w:t xml:space="preserve">, </w:t>
      </w:r>
      <w:r w:rsidR="00630BE7" w:rsidRPr="003F1401">
        <w:rPr>
          <w:rFonts w:ascii="Calibri Light" w:eastAsia="Calibri" w:hAnsi="Calibri Light" w:cs="Calibri Light"/>
          <w:bCs/>
          <w:sz w:val="22"/>
          <w:szCs w:val="22"/>
        </w:rPr>
        <w:t xml:space="preserve">partnerka, liderka portfolio </w:t>
      </w:r>
      <w:proofErr w:type="spellStart"/>
      <w:r w:rsidR="00630BE7" w:rsidRPr="003F1401">
        <w:rPr>
          <w:rFonts w:ascii="Calibri Light" w:eastAsia="Calibri" w:hAnsi="Calibri Light" w:cs="Calibri Light"/>
          <w:bCs/>
          <w:sz w:val="22"/>
          <w:szCs w:val="22"/>
        </w:rPr>
        <w:t>Sustainability</w:t>
      </w:r>
      <w:proofErr w:type="spellEnd"/>
      <w:r w:rsidR="00630BE7" w:rsidRPr="003F1401">
        <w:rPr>
          <w:rFonts w:ascii="Calibri Light" w:eastAsia="Calibri" w:hAnsi="Calibri Light" w:cs="Calibri Light"/>
          <w:bCs/>
          <w:sz w:val="22"/>
          <w:szCs w:val="22"/>
        </w:rPr>
        <w:t xml:space="preserve"> &amp; </w:t>
      </w:r>
      <w:proofErr w:type="spellStart"/>
      <w:r w:rsidR="00630BE7" w:rsidRPr="003F1401">
        <w:rPr>
          <w:rFonts w:ascii="Calibri Light" w:eastAsia="Calibri" w:hAnsi="Calibri Light" w:cs="Calibri Light"/>
          <w:bCs/>
          <w:sz w:val="22"/>
          <w:szCs w:val="22"/>
        </w:rPr>
        <w:t>Climate</w:t>
      </w:r>
      <w:proofErr w:type="spellEnd"/>
      <w:r w:rsidR="00630BE7" w:rsidRPr="003F1401">
        <w:rPr>
          <w:rFonts w:ascii="Calibri Light" w:eastAsia="Calibri" w:hAnsi="Calibri Light" w:cs="Calibri Light"/>
          <w:bCs/>
          <w:sz w:val="22"/>
          <w:szCs w:val="22"/>
        </w:rPr>
        <w:t xml:space="preserve"> w Polsce i Europie Środkowej w Deloitte</w:t>
      </w:r>
      <w:r w:rsidR="00975B1F" w:rsidRPr="003F1401">
        <w:rPr>
          <w:rFonts w:ascii="Calibri Light" w:eastAsia="Calibri" w:hAnsi="Calibri Light" w:cs="Calibri Light"/>
          <w:bCs/>
          <w:sz w:val="22"/>
          <w:szCs w:val="22"/>
        </w:rPr>
        <w:t>.</w:t>
      </w:r>
    </w:p>
    <w:p w14:paraId="46F3DE62" w14:textId="0ADC7973" w:rsidR="00BE00CF" w:rsidRPr="006E54E3" w:rsidRDefault="4A79CD6D" w:rsidP="009314F7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 w:rsidRPr="1433BBB3">
        <w:rPr>
          <w:rFonts w:ascii="Calibri Light" w:hAnsi="Calibri Light" w:cs="Calibri Light"/>
          <w:sz w:val="22"/>
          <w:szCs w:val="22"/>
        </w:rPr>
        <w:t xml:space="preserve">Pełny raport do pobrania znajduje </w:t>
      </w:r>
      <w:r w:rsidRPr="003F1401">
        <w:rPr>
          <w:rFonts w:ascii="Calibri Light" w:hAnsi="Calibri Light" w:cs="Calibri Light"/>
          <w:sz w:val="22"/>
          <w:szCs w:val="22"/>
        </w:rPr>
        <w:t>się</w:t>
      </w:r>
      <w:r w:rsidR="00165809" w:rsidRPr="003F1401">
        <w:rPr>
          <w:rFonts w:ascii="Calibri Light" w:hAnsi="Calibri Light" w:cs="Calibri Light"/>
          <w:sz w:val="22"/>
          <w:szCs w:val="22"/>
        </w:rPr>
        <w:t xml:space="preserve"> </w:t>
      </w:r>
      <w:hyperlink r:id="rId11" w:history="1">
        <w:r w:rsidR="00165809" w:rsidRPr="003F1401">
          <w:rPr>
            <w:rStyle w:val="Hipercze"/>
            <w:rFonts w:ascii="Calibri Light" w:hAnsi="Calibri Light" w:cs="Calibri Light"/>
            <w:sz w:val="22"/>
            <w:szCs w:val="22"/>
          </w:rPr>
          <w:t>tut</w:t>
        </w:r>
        <w:r w:rsidR="00165809" w:rsidRPr="003F1401">
          <w:rPr>
            <w:rStyle w:val="Hipercze"/>
            <w:rFonts w:ascii="Calibri Light" w:hAnsi="Calibri Light" w:cs="Calibri Light"/>
            <w:sz w:val="22"/>
            <w:szCs w:val="22"/>
          </w:rPr>
          <w:t>a</w:t>
        </w:r>
        <w:r w:rsidR="00165809" w:rsidRPr="003F1401">
          <w:rPr>
            <w:rStyle w:val="Hipercze"/>
            <w:rFonts w:ascii="Calibri Light" w:hAnsi="Calibri Light" w:cs="Calibri Light"/>
            <w:sz w:val="22"/>
            <w:szCs w:val="22"/>
          </w:rPr>
          <w:t>j</w:t>
        </w:r>
      </w:hyperlink>
      <w:r w:rsidR="008800E5" w:rsidRPr="003F1401">
        <w:rPr>
          <w:rFonts w:ascii="Calibri Light" w:hAnsi="Calibri Light" w:cs="Calibri Light"/>
          <w:sz w:val="22"/>
          <w:szCs w:val="22"/>
        </w:rPr>
        <w:t>.</w:t>
      </w:r>
      <w:r w:rsidR="00192116">
        <w:rPr>
          <w:rFonts w:ascii="Calibri Light" w:hAnsi="Calibri Light" w:cs="Calibri Light"/>
          <w:sz w:val="22"/>
          <w:szCs w:val="22"/>
        </w:rPr>
        <w:br/>
      </w:r>
    </w:p>
    <w:p w14:paraId="7F74D084" w14:textId="58848E2E" w:rsidR="009314F7" w:rsidRPr="00753905" w:rsidRDefault="00753905" w:rsidP="009314F7">
      <w:pPr>
        <w:spacing w:after="120" w:line="240" w:lineRule="auto"/>
        <w:rPr>
          <w:rFonts w:ascii="Calibri Light" w:hAnsi="Calibri Light" w:cs="Calibri Light"/>
          <w:b/>
          <w:bCs/>
        </w:rPr>
      </w:pPr>
      <w:r w:rsidRPr="00753905">
        <w:rPr>
          <w:rFonts w:ascii="Calibri Light" w:hAnsi="Calibri Light" w:cs="Calibri Light"/>
          <w:b/>
          <w:bCs/>
        </w:rPr>
        <w:t>O raporcie:</w:t>
      </w:r>
    </w:p>
    <w:p w14:paraId="105F979A" w14:textId="1B1F9DF0" w:rsidR="00BE00CF" w:rsidRDefault="00BE00CF" w:rsidP="1433BBB3">
      <w:pPr>
        <w:adjustRightInd w:val="0"/>
        <w:snapToGrid w:val="0"/>
        <w:spacing w:after="120" w:line="240" w:lineRule="auto"/>
        <w:rPr>
          <w:rFonts w:ascii="Calibri Light" w:hAnsi="Calibri Light" w:cs="Calibri Light"/>
          <w:bCs/>
        </w:rPr>
      </w:pPr>
      <w:r w:rsidRPr="00BE00CF">
        <w:rPr>
          <w:rFonts w:ascii="Calibri Light" w:hAnsi="Calibri Light" w:cs="Calibri Light"/>
          <w:bCs/>
        </w:rPr>
        <w:t>Raport „</w:t>
      </w:r>
      <w:proofErr w:type="spellStart"/>
      <w:r w:rsidRPr="00BE00CF">
        <w:rPr>
          <w:rFonts w:ascii="Calibri Light" w:hAnsi="Calibri Light" w:cs="Calibri Light"/>
          <w:bCs/>
        </w:rPr>
        <w:t>Circularity</w:t>
      </w:r>
      <w:proofErr w:type="spellEnd"/>
      <w:r w:rsidRPr="00BE00CF">
        <w:rPr>
          <w:rFonts w:ascii="Calibri Light" w:hAnsi="Calibri Light" w:cs="Calibri Light"/>
          <w:bCs/>
        </w:rPr>
        <w:t xml:space="preserve"> Gap Report 2026: The Value Gap" został opracowany przez </w:t>
      </w:r>
      <w:proofErr w:type="spellStart"/>
      <w:r w:rsidRPr="00BE00CF">
        <w:rPr>
          <w:rFonts w:ascii="Calibri Light" w:hAnsi="Calibri Light" w:cs="Calibri Light"/>
          <w:bCs/>
        </w:rPr>
        <w:t>Circle</w:t>
      </w:r>
      <w:proofErr w:type="spellEnd"/>
      <w:r w:rsidRPr="00BE00CF">
        <w:rPr>
          <w:rFonts w:ascii="Calibri Light" w:hAnsi="Calibri Light" w:cs="Calibri Light"/>
          <w:bCs/>
        </w:rPr>
        <w:t xml:space="preserve"> </w:t>
      </w:r>
      <w:proofErr w:type="spellStart"/>
      <w:r w:rsidRPr="00BE00CF">
        <w:rPr>
          <w:rFonts w:ascii="Calibri Light" w:hAnsi="Calibri Light" w:cs="Calibri Light"/>
          <w:bCs/>
        </w:rPr>
        <w:t>Economy</w:t>
      </w:r>
      <w:proofErr w:type="spellEnd"/>
      <w:r w:rsidRPr="00BE00CF">
        <w:rPr>
          <w:rFonts w:ascii="Calibri Light" w:hAnsi="Calibri Light" w:cs="Calibri Light"/>
          <w:bCs/>
        </w:rPr>
        <w:t xml:space="preserve"> we współpracy z Deloitte. To globalna analiza stanu gospodarki obiegu zamkniętego, która koncentruje się na wartości ekonomicznej traconej w gospodarce liniowej. Analiza opiera się na danych FAOSTAT, IEA, EXIOBASE oraz </w:t>
      </w:r>
      <w:proofErr w:type="spellStart"/>
      <w:r w:rsidRPr="00BE00CF">
        <w:rPr>
          <w:rFonts w:ascii="Calibri Light" w:hAnsi="Calibri Light" w:cs="Calibri Light"/>
          <w:bCs/>
        </w:rPr>
        <w:t>Penn</w:t>
      </w:r>
      <w:proofErr w:type="spellEnd"/>
      <w:r w:rsidRPr="00BE00CF">
        <w:rPr>
          <w:rFonts w:ascii="Calibri Light" w:hAnsi="Calibri Light" w:cs="Calibri Light"/>
          <w:bCs/>
        </w:rPr>
        <w:t xml:space="preserve"> World </w:t>
      </w:r>
      <w:proofErr w:type="spellStart"/>
      <w:r w:rsidRPr="00BE00CF">
        <w:rPr>
          <w:rFonts w:ascii="Calibri Light" w:hAnsi="Calibri Light" w:cs="Calibri Light"/>
          <w:bCs/>
        </w:rPr>
        <w:t>Tables</w:t>
      </w:r>
      <w:proofErr w:type="spellEnd"/>
      <w:r w:rsidRPr="00BE00CF">
        <w:rPr>
          <w:rFonts w:ascii="Calibri Light" w:hAnsi="Calibri Light" w:cs="Calibri Light"/>
          <w:bCs/>
        </w:rPr>
        <w:t xml:space="preserve">, łącząc analizę przepływów materiałowych </w:t>
      </w:r>
      <w:r>
        <w:rPr>
          <w:rFonts w:ascii="Calibri Light" w:hAnsi="Calibri Light" w:cs="Calibri Light"/>
          <w:bCs/>
        </w:rPr>
        <w:t xml:space="preserve">oraz </w:t>
      </w:r>
      <w:r w:rsidRPr="00BE00CF">
        <w:rPr>
          <w:rFonts w:ascii="Calibri Light" w:hAnsi="Calibri Light" w:cs="Calibri Light"/>
          <w:bCs/>
        </w:rPr>
        <w:t>energetycznych z wyceną kosztów środowiskowych i społecznych.</w:t>
      </w:r>
    </w:p>
    <w:p w14:paraId="3E60DF55" w14:textId="54A67EEB" w:rsidR="00BD53DB" w:rsidRDefault="6369BD30" w:rsidP="1433BBB3">
      <w:pPr>
        <w:adjustRightInd w:val="0"/>
        <w:snapToGrid w:val="0"/>
        <w:spacing w:after="120" w:line="240" w:lineRule="auto"/>
      </w:pPr>
      <w:r w:rsidRPr="1433BBB3">
        <w:rPr>
          <w:rFonts w:ascii="Calibri Light" w:hAnsi="Calibri Light" w:cs="Calibri Light"/>
          <w:sz w:val="18"/>
          <w:szCs w:val="18"/>
        </w:rPr>
        <w:t>Subskrypcja:</w:t>
      </w:r>
      <w:r w:rsidR="00592A07">
        <w:br/>
      </w:r>
      <w:r w:rsidRPr="1433BBB3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="00592A07">
        <w:br/>
      </w:r>
      <w:hyperlink r:id="rId12" w:history="1">
        <w:r w:rsidR="008800E5" w:rsidRPr="0016318D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p w14:paraId="6E386919" w14:textId="77777777" w:rsidR="00791FE1" w:rsidRDefault="00791FE1" w:rsidP="1433BBB3">
      <w:pPr>
        <w:adjustRightInd w:val="0"/>
        <w:snapToGrid w:val="0"/>
        <w:spacing w:after="120" w:line="240" w:lineRule="auto"/>
      </w:pPr>
    </w:p>
    <w:p w14:paraId="722BA3B7" w14:textId="77777777" w:rsidR="00791FE1" w:rsidRPr="003463C5" w:rsidRDefault="00791FE1" w:rsidP="1433BBB3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</w:p>
    <w:sectPr w:rsidR="00791FE1" w:rsidRPr="003463C5" w:rsidSect="00BC03E9">
      <w:headerReference w:type="default" r:id="rId13"/>
      <w:footerReference w:type="first" r:id="rId14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8945" w14:textId="77777777" w:rsidR="000459E8" w:rsidRDefault="000459E8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71C1326D" w14:textId="77777777" w:rsidR="000459E8" w:rsidRDefault="000459E8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0B9C403B" w14:textId="77777777" w:rsidR="000459E8" w:rsidRDefault="000459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6003" w14:textId="77777777" w:rsidR="001A70CB" w:rsidRDefault="001A70CB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76663684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0C2FA" w14:textId="77777777" w:rsidR="000459E8" w:rsidRDefault="000459E8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2A34D4D5" w14:textId="77777777" w:rsidR="000459E8" w:rsidRDefault="000459E8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6EAC657D" w14:textId="77777777" w:rsidR="000459E8" w:rsidRDefault="000459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>
            <a:extLst xmlns:a="http://schemas.openxmlformats.org/drawingml/2006/main">
              <a:ext uri="{FF2B5EF4-FFF2-40B4-BE49-F238E27FC236}">
                <a16:creationId xmlns:a16="http://schemas.microsoft.com/office/drawing/2014/main" id="{7E106E7C-8AE7-4B16-8290-F9C0F14BF9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30E1C0CA"/>
    <w:multiLevelType w:val="hybridMultilevel"/>
    <w:tmpl w:val="FFFFFFFF"/>
    <w:lvl w:ilvl="0" w:tplc="674677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BCB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83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2A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2B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02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04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A9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42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FDC5B"/>
    <w:multiLevelType w:val="hybridMultilevel"/>
    <w:tmpl w:val="FFFFFFFF"/>
    <w:lvl w:ilvl="0" w:tplc="517E9F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7E9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C5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24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8B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61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01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6B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CD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5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6ECC6441"/>
    <w:multiLevelType w:val="hybridMultilevel"/>
    <w:tmpl w:val="D5907E74"/>
    <w:lvl w:ilvl="0" w:tplc="9544D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68C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F6E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4F8D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9CC53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EBAF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469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CA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9B2BF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1127433912">
    <w:abstractNumId w:val="11"/>
  </w:num>
  <w:num w:numId="2" w16cid:durableId="1257520929">
    <w:abstractNumId w:val="1"/>
  </w:num>
  <w:num w:numId="3" w16cid:durableId="1279415916">
    <w:abstractNumId w:val="4"/>
  </w:num>
  <w:num w:numId="4" w16cid:durableId="1329165853">
    <w:abstractNumId w:val="3"/>
  </w:num>
  <w:num w:numId="5" w16cid:durableId="1545750233">
    <w:abstractNumId w:val="7"/>
  </w:num>
  <w:num w:numId="6" w16cid:durableId="1821267299">
    <w:abstractNumId w:val="14"/>
  </w:num>
  <w:num w:numId="7" w16cid:durableId="280722381">
    <w:abstractNumId w:val="9"/>
  </w:num>
  <w:num w:numId="8" w16cid:durableId="326137544">
    <w:abstractNumId w:val="2"/>
  </w:num>
  <w:num w:numId="9" w16cid:durableId="394398532">
    <w:abstractNumId w:val="12"/>
  </w:num>
  <w:num w:numId="10" w16cid:durableId="678239470">
    <w:abstractNumId w:val="6"/>
  </w:num>
  <w:num w:numId="11" w16cid:durableId="799080854">
    <w:abstractNumId w:val="13"/>
  </w:num>
  <w:num w:numId="12" w16cid:durableId="813792282">
    <w:abstractNumId w:val="0"/>
  </w:num>
  <w:num w:numId="13" w16cid:durableId="828206959">
    <w:abstractNumId w:val="10"/>
  </w:num>
  <w:num w:numId="14" w16cid:durableId="91509949">
    <w:abstractNumId w:val="5"/>
  </w:num>
  <w:num w:numId="15" w16cid:durableId="990526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3494"/>
    <w:rsid w:val="0000565E"/>
    <w:rsid w:val="0000580A"/>
    <w:rsid w:val="00005B55"/>
    <w:rsid w:val="00005E1C"/>
    <w:rsid w:val="00006577"/>
    <w:rsid w:val="00006949"/>
    <w:rsid w:val="00006D37"/>
    <w:rsid w:val="0000773A"/>
    <w:rsid w:val="00007798"/>
    <w:rsid w:val="00007BFE"/>
    <w:rsid w:val="00007FBE"/>
    <w:rsid w:val="00010A94"/>
    <w:rsid w:val="000120CC"/>
    <w:rsid w:val="000121EC"/>
    <w:rsid w:val="000124CE"/>
    <w:rsid w:val="00012A9D"/>
    <w:rsid w:val="0001374A"/>
    <w:rsid w:val="000140B9"/>
    <w:rsid w:val="0001623E"/>
    <w:rsid w:val="00017024"/>
    <w:rsid w:val="00017C92"/>
    <w:rsid w:val="00020DDE"/>
    <w:rsid w:val="00021ABB"/>
    <w:rsid w:val="00021ABF"/>
    <w:rsid w:val="00021BAA"/>
    <w:rsid w:val="00021CB7"/>
    <w:rsid w:val="00021CC2"/>
    <w:rsid w:val="00022005"/>
    <w:rsid w:val="0002242C"/>
    <w:rsid w:val="000249A2"/>
    <w:rsid w:val="00025224"/>
    <w:rsid w:val="000253E6"/>
    <w:rsid w:val="00025D57"/>
    <w:rsid w:val="00027683"/>
    <w:rsid w:val="000278A8"/>
    <w:rsid w:val="0003095A"/>
    <w:rsid w:val="00031911"/>
    <w:rsid w:val="00031CC5"/>
    <w:rsid w:val="00032AB6"/>
    <w:rsid w:val="00033C3B"/>
    <w:rsid w:val="0003509B"/>
    <w:rsid w:val="0003549F"/>
    <w:rsid w:val="000357C6"/>
    <w:rsid w:val="00035FBC"/>
    <w:rsid w:val="00036273"/>
    <w:rsid w:val="0003684C"/>
    <w:rsid w:val="00036D85"/>
    <w:rsid w:val="00037312"/>
    <w:rsid w:val="0003744F"/>
    <w:rsid w:val="00037BEB"/>
    <w:rsid w:val="00040DA9"/>
    <w:rsid w:val="00040DB8"/>
    <w:rsid w:val="00041EBD"/>
    <w:rsid w:val="000424C8"/>
    <w:rsid w:val="000426FA"/>
    <w:rsid w:val="000431A4"/>
    <w:rsid w:val="000433A7"/>
    <w:rsid w:val="00043827"/>
    <w:rsid w:val="00043F34"/>
    <w:rsid w:val="00044E5A"/>
    <w:rsid w:val="00044F5D"/>
    <w:rsid w:val="00044FCF"/>
    <w:rsid w:val="0004596D"/>
    <w:rsid w:val="000459E8"/>
    <w:rsid w:val="000472BB"/>
    <w:rsid w:val="00047BD5"/>
    <w:rsid w:val="00050239"/>
    <w:rsid w:val="00050259"/>
    <w:rsid w:val="00051F08"/>
    <w:rsid w:val="000541CD"/>
    <w:rsid w:val="0005501E"/>
    <w:rsid w:val="00056342"/>
    <w:rsid w:val="00060BED"/>
    <w:rsid w:val="0006246D"/>
    <w:rsid w:val="00062992"/>
    <w:rsid w:val="0006454E"/>
    <w:rsid w:val="00064914"/>
    <w:rsid w:val="000650E2"/>
    <w:rsid w:val="0006562A"/>
    <w:rsid w:val="00066D56"/>
    <w:rsid w:val="000677E3"/>
    <w:rsid w:val="00067F09"/>
    <w:rsid w:val="00070056"/>
    <w:rsid w:val="0007110C"/>
    <w:rsid w:val="00072668"/>
    <w:rsid w:val="00074F8C"/>
    <w:rsid w:val="0007523A"/>
    <w:rsid w:val="000755B6"/>
    <w:rsid w:val="00075680"/>
    <w:rsid w:val="000756D2"/>
    <w:rsid w:val="00075AAD"/>
    <w:rsid w:val="00076479"/>
    <w:rsid w:val="00076621"/>
    <w:rsid w:val="000769E2"/>
    <w:rsid w:val="00077282"/>
    <w:rsid w:val="00077F10"/>
    <w:rsid w:val="0008042F"/>
    <w:rsid w:val="00080AA6"/>
    <w:rsid w:val="00081EA0"/>
    <w:rsid w:val="00082784"/>
    <w:rsid w:val="00082D16"/>
    <w:rsid w:val="000837A2"/>
    <w:rsid w:val="000839C8"/>
    <w:rsid w:val="0008560B"/>
    <w:rsid w:val="000857C8"/>
    <w:rsid w:val="00085D8C"/>
    <w:rsid w:val="00086424"/>
    <w:rsid w:val="000869BF"/>
    <w:rsid w:val="00091977"/>
    <w:rsid w:val="00091A9F"/>
    <w:rsid w:val="00092C07"/>
    <w:rsid w:val="00093371"/>
    <w:rsid w:val="000934AF"/>
    <w:rsid w:val="00094FA5"/>
    <w:rsid w:val="00095115"/>
    <w:rsid w:val="00095420"/>
    <w:rsid w:val="00096560"/>
    <w:rsid w:val="00097AA5"/>
    <w:rsid w:val="00097CFD"/>
    <w:rsid w:val="00097FC9"/>
    <w:rsid w:val="000A0BDD"/>
    <w:rsid w:val="000A0E70"/>
    <w:rsid w:val="000A172C"/>
    <w:rsid w:val="000A2FBF"/>
    <w:rsid w:val="000A3366"/>
    <w:rsid w:val="000A36E0"/>
    <w:rsid w:val="000A393F"/>
    <w:rsid w:val="000A4040"/>
    <w:rsid w:val="000A427D"/>
    <w:rsid w:val="000A48C4"/>
    <w:rsid w:val="000A4E82"/>
    <w:rsid w:val="000A52CC"/>
    <w:rsid w:val="000A5847"/>
    <w:rsid w:val="000A5B6C"/>
    <w:rsid w:val="000A5C83"/>
    <w:rsid w:val="000B0B68"/>
    <w:rsid w:val="000B18A9"/>
    <w:rsid w:val="000B357A"/>
    <w:rsid w:val="000B359C"/>
    <w:rsid w:val="000B6DDF"/>
    <w:rsid w:val="000B702E"/>
    <w:rsid w:val="000B7252"/>
    <w:rsid w:val="000B7EA3"/>
    <w:rsid w:val="000B7FBA"/>
    <w:rsid w:val="000B7FD7"/>
    <w:rsid w:val="000C04C7"/>
    <w:rsid w:val="000C04E5"/>
    <w:rsid w:val="000C0E1E"/>
    <w:rsid w:val="000C216D"/>
    <w:rsid w:val="000C282B"/>
    <w:rsid w:val="000C28AB"/>
    <w:rsid w:val="000C48E7"/>
    <w:rsid w:val="000C4C81"/>
    <w:rsid w:val="000C4CAC"/>
    <w:rsid w:val="000C510A"/>
    <w:rsid w:val="000C5422"/>
    <w:rsid w:val="000C5700"/>
    <w:rsid w:val="000C6513"/>
    <w:rsid w:val="000C794C"/>
    <w:rsid w:val="000D0117"/>
    <w:rsid w:val="000D0940"/>
    <w:rsid w:val="000D18C8"/>
    <w:rsid w:val="000D1928"/>
    <w:rsid w:val="000D1AA8"/>
    <w:rsid w:val="000D32C8"/>
    <w:rsid w:val="000D34BB"/>
    <w:rsid w:val="000D399F"/>
    <w:rsid w:val="000D4440"/>
    <w:rsid w:val="000D54D9"/>
    <w:rsid w:val="000D570A"/>
    <w:rsid w:val="000D5ACA"/>
    <w:rsid w:val="000D73E6"/>
    <w:rsid w:val="000D7B4F"/>
    <w:rsid w:val="000E0062"/>
    <w:rsid w:val="000E08EF"/>
    <w:rsid w:val="000E0990"/>
    <w:rsid w:val="000E1502"/>
    <w:rsid w:val="000E1EE6"/>
    <w:rsid w:val="000E1F2E"/>
    <w:rsid w:val="000E1FB9"/>
    <w:rsid w:val="000E2091"/>
    <w:rsid w:val="000E3745"/>
    <w:rsid w:val="000E44DE"/>
    <w:rsid w:val="000E4C92"/>
    <w:rsid w:val="000E53C8"/>
    <w:rsid w:val="000E5DB4"/>
    <w:rsid w:val="000E60E8"/>
    <w:rsid w:val="000E62C3"/>
    <w:rsid w:val="000E67B5"/>
    <w:rsid w:val="000F029A"/>
    <w:rsid w:val="000F02DB"/>
    <w:rsid w:val="000F0FE9"/>
    <w:rsid w:val="000F1293"/>
    <w:rsid w:val="000F3BAF"/>
    <w:rsid w:val="000F4019"/>
    <w:rsid w:val="000F4B44"/>
    <w:rsid w:val="000F4F44"/>
    <w:rsid w:val="000F76AD"/>
    <w:rsid w:val="000F7D48"/>
    <w:rsid w:val="000F7F30"/>
    <w:rsid w:val="0010113E"/>
    <w:rsid w:val="001020AA"/>
    <w:rsid w:val="00102C54"/>
    <w:rsid w:val="00102DC7"/>
    <w:rsid w:val="00103056"/>
    <w:rsid w:val="00103778"/>
    <w:rsid w:val="001039E1"/>
    <w:rsid w:val="001056BE"/>
    <w:rsid w:val="00107994"/>
    <w:rsid w:val="00107A54"/>
    <w:rsid w:val="00107CEA"/>
    <w:rsid w:val="00107E1A"/>
    <w:rsid w:val="00111BBE"/>
    <w:rsid w:val="00112A87"/>
    <w:rsid w:val="001134CC"/>
    <w:rsid w:val="00113AE0"/>
    <w:rsid w:val="00113E31"/>
    <w:rsid w:val="001168A4"/>
    <w:rsid w:val="00117BE9"/>
    <w:rsid w:val="00117CEF"/>
    <w:rsid w:val="0012118A"/>
    <w:rsid w:val="00121D0A"/>
    <w:rsid w:val="00121D21"/>
    <w:rsid w:val="00123246"/>
    <w:rsid w:val="001236E1"/>
    <w:rsid w:val="00123DA9"/>
    <w:rsid w:val="00124120"/>
    <w:rsid w:val="0012453C"/>
    <w:rsid w:val="001252E7"/>
    <w:rsid w:val="00126303"/>
    <w:rsid w:val="0012685A"/>
    <w:rsid w:val="00126911"/>
    <w:rsid w:val="00126A47"/>
    <w:rsid w:val="00126E5C"/>
    <w:rsid w:val="00126F3E"/>
    <w:rsid w:val="001279E9"/>
    <w:rsid w:val="00132A8E"/>
    <w:rsid w:val="0013516A"/>
    <w:rsid w:val="001352AD"/>
    <w:rsid w:val="00135BDF"/>
    <w:rsid w:val="00136A02"/>
    <w:rsid w:val="00137C12"/>
    <w:rsid w:val="00141037"/>
    <w:rsid w:val="00141873"/>
    <w:rsid w:val="00142453"/>
    <w:rsid w:val="00143670"/>
    <w:rsid w:val="00143991"/>
    <w:rsid w:val="00143CB6"/>
    <w:rsid w:val="00144447"/>
    <w:rsid w:val="0014492B"/>
    <w:rsid w:val="00147E45"/>
    <w:rsid w:val="00150DD0"/>
    <w:rsid w:val="001531E5"/>
    <w:rsid w:val="00153BA1"/>
    <w:rsid w:val="00155201"/>
    <w:rsid w:val="00155B40"/>
    <w:rsid w:val="00157076"/>
    <w:rsid w:val="0015735E"/>
    <w:rsid w:val="0016056F"/>
    <w:rsid w:val="00160696"/>
    <w:rsid w:val="00160B01"/>
    <w:rsid w:val="00160E54"/>
    <w:rsid w:val="001633FE"/>
    <w:rsid w:val="00164702"/>
    <w:rsid w:val="00164AF4"/>
    <w:rsid w:val="00165672"/>
    <w:rsid w:val="00165809"/>
    <w:rsid w:val="0016653A"/>
    <w:rsid w:val="001669B9"/>
    <w:rsid w:val="001670D4"/>
    <w:rsid w:val="0016790A"/>
    <w:rsid w:val="001711A7"/>
    <w:rsid w:val="00171728"/>
    <w:rsid w:val="0017280E"/>
    <w:rsid w:val="001729E1"/>
    <w:rsid w:val="00172D0F"/>
    <w:rsid w:val="0017419F"/>
    <w:rsid w:val="00174440"/>
    <w:rsid w:val="0017483B"/>
    <w:rsid w:val="00174A98"/>
    <w:rsid w:val="00174DC0"/>
    <w:rsid w:val="001751D6"/>
    <w:rsid w:val="00175496"/>
    <w:rsid w:val="00175747"/>
    <w:rsid w:val="00175A74"/>
    <w:rsid w:val="001767D4"/>
    <w:rsid w:val="00176AE3"/>
    <w:rsid w:val="0017734B"/>
    <w:rsid w:val="00177A36"/>
    <w:rsid w:val="0018005C"/>
    <w:rsid w:val="00180661"/>
    <w:rsid w:val="00180C20"/>
    <w:rsid w:val="0018117B"/>
    <w:rsid w:val="00181B93"/>
    <w:rsid w:val="001823A6"/>
    <w:rsid w:val="001831D4"/>
    <w:rsid w:val="0018366F"/>
    <w:rsid w:val="00183701"/>
    <w:rsid w:val="00183706"/>
    <w:rsid w:val="00184BC9"/>
    <w:rsid w:val="00185B09"/>
    <w:rsid w:val="0018602F"/>
    <w:rsid w:val="001861F5"/>
    <w:rsid w:val="0018687F"/>
    <w:rsid w:val="00186C86"/>
    <w:rsid w:val="0018792D"/>
    <w:rsid w:val="00187F0D"/>
    <w:rsid w:val="00190444"/>
    <w:rsid w:val="00190CF9"/>
    <w:rsid w:val="00190D69"/>
    <w:rsid w:val="001912F1"/>
    <w:rsid w:val="00191BA5"/>
    <w:rsid w:val="00192116"/>
    <w:rsid w:val="00193CAA"/>
    <w:rsid w:val="00193D91"/>
    <w:rsid w:val="00193E99"/>
    <w:rsid w:val="00195226"/>
    <w:rsid w:val="00196252"/>
    <w:rsid w:val="00196519"/>
    <w:rsid w:val="001968E2"/>
    <w:rsid w:val="00196C29"/>
    <w:rsid w:val="00196E97"/>
    <w:rsid w:val="00197411"/>
    <w:rsid w:val="001A03A4"/>
    <w:rsid w:val="001A0A7F"/>
    <w:rsid w:val="001A1663"/>
    <w:rsid w:val="001A1A81"/>
    <w:rsid w:val="001A1E57"/>
    <w:rsid w:val="001A26E4"/>
    <w:rsid w:val="001A2C2C"/>
    <w:rsid w:val="001A331B"/>
    <w:rsid w:val="001A43BF"/>
    <w:rsid w:val="001A501A"/>
    <w:rsid w:val="001A544C"/>
    <w:rsid w:val="001A5C30"/>
    <w:rsid w:val="001A5D8A"/>
    <w:rsid w:val="001A62CF"/>
    <w:rsid w:val="001A67A4"/>
    <w:rsid w:val="001A6D2A"/>
    <w:rsid w:val="001A6FF5"/>
    <w:rsid w:val="001A70CB"/>
    <w:rsid w:val="001A7177"/>
    <w:rsid w:val="001A73A4"/>
    <w:rsid w:val="001B0032"/>
    <w:rsid w:val="001B0554"/>
    <w:rsid w:val="001B1906"/>
    <w:rsid w:val="001B1E63"/>
    <w:rsid w:val="001B2809"/>
    <w:rsid w:val="001B4773"/>
    <w:rsid w:val="001B4A15"/>
    <w:rsid w:val="001B53A9"/>
    <w:rsid w:val="001B61A5"/>
    <w:rsid w:val="001B66AA"/>
    <w:rsid w:val="001C0509"/>
    <w:rsid w:val="001C1722"/>
    <w:rsid w:val="001C1CC5"/>
    <w:rsid w:val="001C24F3"/>
    <w:rsid w:val="001C29B0"/>
    <w:rsid w:val="001C2A32"/>
    <w:rsid w:val="001C2CC7"/>
    <w:rsid w:val="001C2F64"/>
    <w:rsid w:val="001C351E"/>
    <w:rsid w:val="001C3732"/>
    <w:rsid w:val="001C5527"/>
    <w:rsid w:val="001C59F0"/>
    <w:rsid w:val="001C5A0B"/>
    <w:rsid w:val="001C6066"/>
    <w:rsid w:val="001C62BB"/>
    <w:rsid w:val="001C6916"/>
    <w:rsid w:val="001C6A3E"/>
    <w:rsid w:val="001C6ADF"/>
    <w:rsid w:val="001C6F13"/>
    <w:rsid w:val="001C7350"/>
    <w:rsid w:val="001D0891"/>
    <w:rsid w:val="001D1D7D"/>
    <w:rsid w:val="001D2729"/>
    <w:rsid w:val="001D3165"/>
    <w:rsid w:val="001D31A8"/>
    <w:rsid w:val="001D3914"/>
    <w:rsid w:val="001D44A0"/>
    <w:rsid w:val="001D4709"/>
    <w:rsid w:val="001D7C58"/>
    <w:rsid w:val="001E10CE"/>
    <w:rsid w:val="001E16D6"/>
    <w:rsid w:val="001E1D6D"/>
    <w:rsid w:val="001E2548"/>
    <w:rsid w:val="001E2892"/>
    <w:rsid w:val="001E306D"/>
    <w:rsid w:val="001E341F"/>
    <w:rsid w:val="001E3759"/>
    <w:rsid w:val="001E3D53"/>
    <w:rsid w:val="001E3FCA"/>
    <w:rsid w:val="001E4FB0"/>
    <w:rsid w:val="001E56B8"/>
    <w:rsid w:val="001E5F12"/>
    <w:rsid w:val="001E6AD5"/>
    <w:rsid w:val="001E7146"/>
    <w:rsid w:val="001E7700"/>
    <w:rsid w:val="001E7BDD"/>
    <w:rsid w:val="001F1537"/>
    <w:rsid w:val="001F3A4D"/>
    <w:rsid w:val="001F5024"/>
    <w:rsid w:val="001F5789"/>
    <w:rsid w:val="001F5C65"/>
    <w:rsid w:val="001F608E"/>
    <w:rsid w:val="001F6186"/>
    <w:rsid w:val="001F6FA0"/>
    <w:rsid w:val="001F750A"/>
    <w:rsid w:val="002001C9"/>
    <w:rsid w:val="00200ACB"/>
    <w:rsid w:val="002012A9"/>
    <w:rsid w:val="00201649"/>
    <w:rsid w:val="00202370"/>
    <w:rsid w:val="0020238A"/>
    <w:rsid w:val="002036E8"/>
    <w:rsid w:val="00203FEA"/>
    <w:rsid w:val="002044F3"/>
    <w:rsid w:val="00204505"/>
    <w:rsid w:val="002045B3"/>
    <w:rsid w:val="00204F68"/>
    <w:rsid w:val="00204F82"/>
    <w:rsid w:val="002054EA"/>
    <w:rsid w:val="00206B66"/>
    <w:rsid w:val="00206FFF"/>
    <w:rsid w:val="00207011"/>
    <w:rsid w:val="002072CD"/>
    <w:rsid w:val="00210F9B"/>
    <w:rsid w:val="00211C78"/>
    <w:rsid w:val="002128EC"/>
    <w:rsid w:val="00212946"/>
    <w:rsid w:val="00212C99"/>
    <w:rsid w:val="00212D77"/>
    <w:rsid w:val="002138CC"/>
    <w:rsid w:val="0021453B"/>
    <w:rsid w:val="00215577"/>
    <w:rsid w:val="0021775A"/>
    <w:rsid w:val="00217E3E"/>
    <w:rsid w:val="002205DB"/>
    <w:rsid w:val="00221678"/>
    <w:rsid w:val="002218E0"/>
    <w:rsid w:val="00221CF6"/>
    <w:rsid w:val="002222A8"/>
    <w:rsid w:val="00222438"/>
    <w:rsid w:val="00223242"/>
    <w:rsid w:val="00223ACC"/>
    <w:rsid w:val="002243F7"/>
    <w:rsid w:val="00224C9C"/>
    <w:rsid w:val="00224ED8"/>
    <w:rsid w:val="0022539C"/>
    <w:rsid w:val="00226461"/>
    <w:rsid w:val="002264A0"/>
    <w:rsid w:val="00226A6E"/>
    <w:rsid w:val="00226D38"/>
    <w:rsid w:val="00230788"/>
    <w:rsid w:val="002315F9"/>
    <w:rsid w:val="002327B3"/>
    <w:rsid w:val="0023322C"/>
    <w:rsid w:val="00236996"/>
    <w:rsid w:val="00236F3B"/>
    <w:rsid w:val="0023743A"/>
    <w:rsid w:val="0023767B"/>
    <w:rsid w:val="002412D3"/>
    <w:rsid w:val="0024272D"/>
    <w:rsid w:val="002428A1"/>
    <w:rsid w:val="0024290B"/>
    <w:rsid w:val="0024297F"/>
    <w:rsid w:val="00243CBF"/>
    <w:rsid w:val="00244896"/>
    <w:rsid w:val="0024520B"/>
    <w:rsid w:val="0024532B"/>
    <w:rsid w:val="00246C23"/>
    <w:rsid w:val="00247C34"/>
    <w:rsid w:val="002500EC"/>
    <w:rsid w:val="002505BE"/>
    <w:rsid w:val="00251A0A"/>
    <w:rsid w:val="002522F8"/>
    <w:rsid w:val="0025235A"/>
    <w:rsid w:val="00252AD1"/>
    <w:rsid w:val="00253786"/>
    <w:rsid w:val="00253F0E"/>
    <w:rsid w:val="00254102"/>
    <w:rsid w:val="00254A5F"/>
    <w:rsid w:val="00257042"/>
    <w:rsid w:val="00257449"/>
    <w:rsid w:val="00257B24"/>
    <w:rsid w:val="00257E6B"/>
    <w:rsid w:val="002606C5"/>
    <w:rsid w:val="00260A95"/>
    <w:rsid w:val="0026291C"/>
    <w:rsid w:val="00263C19"/>
    <w:rsid w:val="00264153"/>
    <w:rsid w:val="00264277"/>
    <w:rsid w:val="002645A9"/>
    <w:rsid w:val="00264677"/>
    <w:rsid w:val="00265748"/>
    <w:rsid w:val="00265A23"/>
    <w:rsid w:val="00265AEF"/>
    <w:rsid w:val="0026646D"/>
    <w:rsid w:val="00266690"/>
    <w:rsid w:val="002676C0"/>
    <w:rsid w:val="0027045E"/>
    <w:rsid w:val="00271842"/>
    <w:rsid w:val="002719CE"/>
    <w:rsid w:val="002724C8"/>
    <w:rsid w:val="00272AD6"/>
    <w:rsid w:val="00272CF3"/>
    <w:rsid w:val="002735E3"/>
    <w:rsid w:val="00273728"/>
    <w:rsid w:val="00273EB6"/>
    <w:rsid w:val="002741DA"/>
    <w:rsid w:val="002743BF"/>
    <w:rsid w:val="002745B4"/>
    <w:rsid w:val="00275550"/>
    <w:rsid w:val="0027782C"/>
    <w:rsid w:val="00277834"/>
    <w:rsid w:val="002804F6"/>
    <w:rsid w:val="00280D79"/>
    <w:rsid w:val="00281296"/>
    <w:rsid w:val="00281F08"/>
    <w:rsid w:val="002823C7"/>
    <w:rsid w:val="00282660"/>
    <w:rsid w:val="00282D01"/>
    <w:rsid w:val="00283DB0"/>
    <w:rsid w:val="00284EBD"/>
    <w:rsid w:val="0028599F"/>
    <w:rsid w:val="00285A6A"/>
    <w:rsid w:val="00285C94"/>
    <w:rsid w:val="00285F8E"/>
    <w:rsid w:val="002867DE"/>
    <w:rsid w:val="00286E74"/>
    <w:rsid w:val="0029024A"/>
    <w:rsid w:val="002921BA"/>
    <w:rsid w:val="002939C6"/>
    <w:rsid w:val="0029521B"/>
    <w:rsid w:val="00295E14"/>
    <w:rsid w:val="002967AE"/>
    <w:rsid w:val="00296AFF"/>
    <w:rsid w:val="00297F00"/>
    <w:rsid w:val="002A0B0D"/>
    <w:rsid w:val="002A0BFB"/>
    <w:rsid w:val="002A0DB8"/>
    <w:rsid w:val="002A0E8A"/>
    <w:rsid w:val="002A139A"/>
    <w:rsid w:val="002A19AC"/>
    <w:rsid w:val="002A3BDA"/>
    <w:rsid w:val="002A44A6"/>
    <w:rsid w:val="002A4A48"/>
    <w:rsid w:val="002A4E38"/>
    <w:rsid w:val="002A5503"/>
    <w:rsid w:val="002A5AAC"/>
    <w:rsid w:val="002A5F2A"/>
    <w:rsid w:val="002A6400"/>
    <w:rsid w:val="002A6A8F"/>
    <w:rsid w:val="002A73A0"/>
    <w:rsid w:val="002A7443"/>
    <w:rsid w:val="002B0AD5"/>
    <w:rsid w:val="002B122E"/>
    <w:rsid w:val="002B2201"/>
    <w:rsid w:val="002B23CB"/>
    <w:rsid w:val="002B23CC"/>
    <w:rsid w:val="002B490A"/>
    <w:rsid w:val="002B5E96"/>
    <w:rsid w:val="002B6A15"/>
    <w:rsid w:val="002B7E01"/>
    <w:rsid w:val="002C0336"/>
    <w:rsid w:val="002C066A"/>
    <w:rsid w:val="002C092A"/>
    <w:rsid w:val="002C0AEC"/>
    <w:rsid w:val="002C0CBB"/>
    <w:rsid w:val="002C105A"/>
    <w:rsid w:val="002C3543"/>
    <w:rsid w:val="002C41D1"/>
    <w:rsid w:val="002C4B10"/>
    <w:rsid w:val="002C5D70"/>
    <w:rsid w:val="002D1F21"/>
    <w:rsid w:val="002D2D98"/>
    <w:rsid w:val="002D2FCE"/>
    <w:rsid w:val="002D3FD5"/>
    <w:rsid w:val="002D62A4"/>
    <w:rsid w:val="002D6774"/>
    <w:rsid w:val="002D767D"/>
    <w:rsid w:val="002D7D6A"/>
    <w:rsid w:val="002D7F65"/>
    <w:rsid w:val="002E0791"/>
    <w:rsid w:val="002E22C9"/>
    <w:rsid w:val="002E2E46"/>
    <w:rsid w:val="002E3840"/>
    <w:rsid w:val="002E3980"/>
    <w:rsid w:val="002E47FF"/>
    <w:rsid w:val="002E5224"/>
    <w:rsid w:val="002E5687"/>
    <w:rsid w:val="002E58DF"/>
    <w:rsid w:val="002E5C50"/>
    <w:rsid w:val="002E6D40"/>
    <w:rsid w:val="002E7647"/>
    <w:rsid w:val="002E7FE9"/>
    <w:rsid w:val="002F0F17"/>
    <w:rsid w:val="002F0FEA"/>
    <w:rsid w:val="002F1C68"/>
    <w:rsid w:val="002F281D"/>
    <w:rsid w:val="002F3A79"/>
    <w:rsid w:val="002F4361"/>
    <w:rsid w:val="002F44E3"/>
    <w:rsid w:val="002F4E4D"/>
    <w:rsid w:val="002F52F2"/>
    <w:rsid w:val="002F5C34"/>
    <w:rsid w:val="002F5F98"/>
    <w:rsid w:val="002F5FC6"/>
    <w:rsid w:val="002F656B"/>
    <w:rsid w:val="002F6BF7"/>
    <w:rsid w:val="002F72ED"/>
    <w:rsid w:val="002F781B"/>
    <w:rsid w:val="002F7AD3"/>
    <w:rsid w:val="002F7D2D"/>
    <w:rsid w:val="003009ED"/>
    <w:rsid w:val="00301419"/>
    <w:rsid w:val="00302BDB"/>
    <w:rsid w:val="00302CF2"/>
    <w:rsid w:val="0030460C"/>
    <w:rsid w:val="0030484A"/>
    <w:rsid w:val="00305918"/>
    <w:rsid w:val="003068C3"/>
    <w:rsid w:val="00306C26"/>
    <w:rsid w:val="00307238"/>
    <w:rsid w:val="0030730D"/>
    <w:rsid w:val="00307588"/>
    <w:rsid w:val="00310BE4"/>
    <w:rsid w:val="00310C57"/>
    <w:rsid w:val="003110DA"/>
    <w:rsid w:val="0031151E"/>
    <w:rsid w:val="003118E2"/>
    <w:rsid w:val="00311BBD"/>
    <w:rsid w:val="00311F09"/>
    <w:rsid w:val="00312123"/>
    <w:rsid w:val="00312270"/>
    <w:rsid w:val="00312A49"/>
    <w:rsid w:val="00313193"/>
    <w:rsid w:val="003136ED"/>
    <w:rsid w:val="00313C82"/>
    <w:rsid w:val="00314234"/>
    <w:rsid w:val="00314E02"/>
    <w:rsid w:val="00314F74"/>
    <w:rsid w:val="00314F82"/>
    <w:rsid w:val="0031512C"/>
    <w:rsid w:val="003153E2"/>
    <w:rsid w:val="00315592"/>
    <w:rsid w:val="0031594C"/>
    <w:rsid w:val="00315D1C"/>
    <w:rsid w:val="00315F66"/>
    <w:rsid w:val="003166CA"/>
    <w:rsid w:val="00317160"/>
    <w:rsid w:val="003177DC"/>
    <w:rsid w:val="00317AAB"/>
    <w:rsid w:val="00317CD7"/>
    <w:rsid w:val="0032060A"/>
    <w:rsid w:val="00321E0C"/>
    <w:rsid w:val="00323237"/>
    <w:rsid w:val="00323948"/>
    <w:rsid w:val="00324A76"/>
    <w:rsid w:val="00326B0A"/>
    <w:rsid w:val="00327678"/>
    <w:rsid w:val="00330682"/>
    <w:rsid w:val="00330C10"/>
    <w:rsid w:val="00330C9C"/>
    <w:rsid w:val="00330E37"/>
    <w:rsid w:val="00331882"/>
    <w:rsid w:val="00332711"/>
    <w:rsid w:val="00333218"/>
    <w:rsid w:val="00333AD5"/>
    <w:rsid w:val="00334738"/>
    <w:rsid w:val="00335317"/>
    <w:rsid w:val="00336D08"/>
    <w:rsid w:val="00340964"/>
    <w:rsid w:val="00341148"/>
    <w:rsid w:val="003423DA"/>
    <w:rsid w:val="00342C73"/>
    <w:rsid w:val="00342F26"/>
    <w:rsid w:val="00343758"/>
    <w:rsid w:val="003442DB"/>
    <w:rsid w:val="00344F26"/>
    <w:rsid w:val="0034556C"/>
    <w:rsid w:val="00345A95"/>
    <w:rsid w:val="00345F49"/>
    <w:rsid w:val="00346127"/>
    <w:rsid w:val="003463C5"/>
    <w:rsid w:val="0034684C"/>
    <w:rsid w:val="00347248"/>
    <w:rsid w:val="00347B61"/>
    <w:rsid w:val="0035046F"/>
    <w:rsid w:val="003510A8"/>
    <w:rsid w:val="003511A3"/>
    <w:rsid w:val="00352879"/>
    <w:rsid w:val="003528A9"/>
    <w:rsid w:val="003549E7"/>
    <w:rsid w:val="003552E9"/>
    <w:rsid w:val="003553A0"/>
    <w:rsid w:val="00355968"/>
    <w:rsid w:val="00355A00"/>
    <w:rsid w:val="003561A2"/>
    <w:rsid w:val="00356769"/>
    <w:rsid w:val="003568EF"/>
    <w:rsid w:val="00357E8B"/>
    <w:rsid w:val="0036117D"/>
    <w:rsid w:val="00361541"/>
    <w:rsid w:val="0036261B"/>
    <w:rsid w:val="00362F41"/>
    <w:rsid w:val="003636D0"/>
    <w:rsid w:val="00364202"/>
    <w:rsid w:val="00364645"/>
    <w:rsid w:val="00364987"/>
    <w:rsid w:val="00364D75"/>
    <w:rsid w:val="00365E74"/>
    <w:rsid w:val="003667E4"/>
    <w:rsid w:val="00366B21"/>
    <w:rsid w:val="003674F8"/>
    <w:rsid w:val="00367A3D"/>
    <w:rsid w:val="00370112"/>
    <w:rsid w:val="00371918"/>
    <w:rsid w:val="00371BC2"/>
    <w:rsid w:val="00373A52"/>
    <w:rsid w:val="00373C8D"/>
    <w:rsid w:val="003745D4"/>
    <w:rsid w:val="0037468E"/>
    <w:rsid w:val="00374829"/>
    <w:rsid w:val="00374A7B"/>
    <w:rsid w:val="0037593B"/>
    <w:rsid w:val="003768F5"/>
    <w:rsid w:val="00376B2F"/>
    <w:rsid w:val="00376C9C"/>
    <w:rsid w:val="00376CB5"/>
    <w:rsid w:val="00377DA8"/>
    <w:rsid w:val="0038030E"/>
    <w:rsid w:val="003804D3"/>
    <w:rsid w:val="00380678"/>
    <w:rsid w:val="00380E76"/>
    <w:rsid w:val="00381773"/>
    <w:rsid w:val="003829D2"/>
    <w:rsid w:val="00382AB9"/>
    <w:rsid w:val="00383AF5"/>
    <w:rsid w:val="00384A39"/>
    <w:rsid w:val="00384EA7"/>
    <w:rsid w:val="00385171"/>
    <w:rsid w:val="0038599F"/>
    <w:rsid w:val="00385BC0"/>
    <w:rsid w:val="00387116"/>
    <w:rsid w:val="0038755B"/>
    <w:rsid w:val="00391CD2"/>
    <w:rsid w:val="00392240"/>
    <w:rsid w:val="00394D4E"/>
    <w:rsid w:val="003957C7"/>
    <w:rsid w:val="00395998"/>
    <w:rsid w:val="003975DE"/>
    <w:rsid w:val="003A04B8"/>
    <w:rsid w:val="003A087B"/>
    <w:rsid w:val="003A1AF5"/>
    <w:rsid w:val="003A2211"/>
    <w:rsid w:val="003A426C"/>
    <w:rsid w:val="003A43A3"/>
    <w:rsid w:val="003A46B0"/>
    <w:rsid w:val="003A5513"/>
    <w:rsid w:val="003A6A45"/>
    <w:rsid w:val="003B0AD8"/>
    <w:rsid w:val="003B0BA9"/>
    <w:rsid w:val="003B1A64"/>
    <w:rsid w:val="003B1A78"/>
    <w:rsid w:val="003B1D59"/>
    <w:rsid w:val="003B2267"/>
    <w:rsid w:val="003B2FBF"/>
    <w:rsid w:val="003B3406"/>
    <w:rsid w:val="003B3DFB"/>
    <w:rsid w:val="003B408A"/>
    <w:rsid w:val="003B454A"/>
    <w:rsid w:val="003B49B7"/>
    <w:rsid w:val="003B4E0D"/>
    <w:rsid w:val="003B4F5D"/>
    <w:rsid w:val="003B57B4"/>
    <w:rsid w:val="003B5EDA"/>
    <w:rsid w:val="003B6017"/>
    <w:rsid w:val="003B72C5"/>
    <w:rsid w:val="003B7C91"/>
    <w:rsid w:val="003B7F25"/>
    <w:rsid w:val="003C16F7"/>
    <w:rsid w:val="003C1803"/>
    <w:rsid w:val="003C1931"/>
    <w:rsid w:val="003C328F"/>
    <w:rsid w:val="003C4770"/>
    <w:rsid w:val="003C48D8"/>
    <w:rsid w:val="003C7610"/>
    <w:rsid w:val="003D0342"/>
    <w:rsid w:val="003D0A72"/>
    <w:rsid w:val="003D11EB"/>
    <w:rsid w:val="003D1910"/>
    <w:rsid w:val="003D3F1B"/>
    <w:rsid w:val="003D3F4F"/>
    <w:rsid w:val="003D4955"/>
    <w:rsid w:val="003D55E1"/>
    <w:rsid w:val="003D5816"/>
    <w:rsid w:val="003D6086"/>
    <w:rsid w:val="003D6CAF"/>
    <w:rsid w:val="003D6E82"/>
    <w:rsid w:val="003E0B08"/>
    <w:rsid w:val="003E26F4"/>
    <w:rsid w:val="003E497E"/>
    <w:rsid w:val="003E6819"/>
    <w:rsid w:val="003E68CC"/>
    <w:rsid w:val="003E6EE6"/>
    <w:rsid w:val="003E771C"/>
    <w:rsid w:val="003E7F22"/>
    <w:rsid w:val="003F0062"/>
    <w:rsid w:val="003F1401"/>
    <w:rsid w:val="003F2F9E"/>
    <w:rsid w:val="003F4CF3"/>
    <w:rsid w:val="003F5506"/>
    <w:rsid w:val="003F59C3"/>
    <w:rsid w:val="003F5DAF"/>
    <w:rsid w:val="003F5DD9"/>
    <w:rsid w:val="003F6251"/>
    <w:rsid w:val="003F6DCD"/>
    <w:rsid w:val="0040160C"/>
    <w:rsid w:val="00402116"/>
    <w:rsid w:val="00402903"/>
    <w:rsid w:val="004040D0"/>
    <w:rsid w:val="00404BF0"/>
    <w:rsid w:val="0040530C"/>
    <w:rsid w:val="004053EF"/>
    <w:rsid w:val="0040617E"/>
    <w:rsid w:val="00406200"/>
    <w:rsid w:val="0040628E"/>
    <w:rsid w:val="00407162"/>
    <w:rsid w:val="00407813"/>
    <w:rsid w:val="00410838"/>
    <w:rsid w:val="004116B9"/>
    <w:rsid w:val="004136EB"/>
    <w:rsid w:val="004148A9"/>
    <w:rsid w:val="00414C8E"/>
    <w:rsid w:val="00415DBF"/>
    <w:rsid w:val="00416139"/>
    <w:rsid w:val="00416673"/>
    <w:rsid w:val="00416B7D"/>
    <w:rsid w:val="004206E8"/>
    <w:rsid w:val="004207BF"/>
    <w:rsid w:val="00420BF4"/>
    <w:rsid w:val="004212B8"/>
    <w:rsid w:val="00421634"/>
    <w:rsid w:val="00422208"/>
    <w:rsid w:val="00423413"/>
    <w:rsid w:val="00423644"/>
    <w:rsid w:val="00425875"/>
    <w:rsid w:val="0042623B"/>
    <w:rsid w:val="00426F50"/>
    <w:rsid w:val="00427C19"/>
    <w:rsid w:val="00430B9B"/>
    <w:rsid w:val="00431023"/>
    <w:rsid w:val="00431485"/>
    <w:rsid w:val="00431959"/>
    <w:rsid w:val="00432ACF"/>
    <w:rsid w:val="004337AA"/>
    <w:rsid w:val="00433FE6"/>
    <w:rsid w:val="00434E01"/>
    <w:rsid w:val="004362FE"/>
    <w:rsid w:val="00436B18"/>
    <w:rsid w:val="00437963"/>
    <w:rsid w:val="00440FC6"/>
    <w:rsid w:val="00441A3C"/>
    <w:rsid w:val="00441DEA"/>
    <w:rsid w:val="004424B7"/>
    <w:rsid w:val="004428BC"/>
    <w:rsid w:val="00442A1F"/>
    <w:rsid w:val="004432DC"/>
    <w:rsid w:val="004436C2"/>
    <w:rsid w:val="00443F28"/>
    <w:rsid w:val="004465D0"/>
    <w:rsid w:val="00447082"/>
    <w:rsid w:val="004475C4"/>
    <w:rsid w:val="0044779E"/>
    <w:rsid w:val="00447EC3"/>
    <w:rsid w:val="0045004F"/>
    <w:rsid w:val="00450249"/>
    <w:rsid w:val="004513F5"/>
    <w:rsid w:val="00451815"/>
    <w:rsid w:val="0045185F"/>
    <w:rsid w:val="00451B6A"/>
    <w:rsid w:val="00451F96"/>
    <w:rsid w:val="0045219F"/>
    <w:rsid w:val="004531BB"/>
    <w:rsid w:val="00453DF5"/>
    <w:rsid w:val="00454C3B"/>
    <w:rsid w:val="0045508E"/>
    <w:rsid w:val="00455895"/>
    <w:rsid w:val="0045639E"/>
    <w:rsid w:val="00457594"/>
    <w:rsid w:val="00460D5C"/>
    <w:rsid w:val="00461546"/>
    <w:rsid w:val="00461A84"/>
    <w:rsid w:val="00461C44"/>
    <w:rsid w:val="00461D00"/>
    <w:rsid w:val="004627BC"/>
    <w:rsid w:val="004636E8"/>
    <w:rsid w:val="0046370C"/>
    <w:rsid w:val="00463F3D"/>
    <w:rsid w:val="004640AC"/>
    <w:rsid w:val="00464B4D"/>
    <w:rsid w:val="004663A3"/>
    <w:rsid w:val="0046683F"/>
    <w:rsid w:val="004674D5"/>
    <w:rsid w:val="00467E21"/>
    <w:rsid w:val="00472144"/>
    <w:rsid w:val="00472B7C"/>
    <w:rsid w:val="004749FB"/>
    <w:rsid w:val="00475111"/>
    <w:rsid w:val="0047675B"/>
    <w:rsid w:val="00476B8B"/>
    <w:rsid w:val="004775A2"/>
    <w:rsid w:val="004806FF"/>
    <w:rsid w:val="00480870"/>
    <w:rsid w:val="004813A3"/>
    <w:rsid w:val="00481A6D"/>
    <w:rsid w:val="00484122"/>
    <w:rsid w:val="004848F9"/>
    <w:rsid w:val="00484B58"/>
    <w:rsid w:val="00485A4C"/>
    <w:rsid w:val="0048698B"/>
    <w:rsid w:val="00486B95"/>
    <w:rsid w:val="00487D90"/>
    <w:rsid w:val="00487F04"/>
    <w:rsid w:val="00490C04"/>
    <w:rsid w:val="00490F5B"/>
    <w:rsid w:val="004910E8"/>
    <w:rsid w:val="004929FC"/>
    <w:rsid w:val="00493434"/>
    <w:rsid w:val="00493726"/>
    <w:rsid w:val="00493FFE"/>
    <w:rsid w:val="004950B9"/>
    <w:rsid w:val="00495F13"/>
    <w:rsid w:val="0049603C"/>
    <w:rsid w:val="00496164"/>
    <w:rsid w:val="004977E0"/>
    <w:rsid w:val="00497D17"/>
    <w:rsid w:val="0049BD58"/>
    <w:rsid w:val="004A03BC"/>
    <w:rsid w:val="004A0B73"/>
    <w:rsid w:val="004A0C62"/>
    <w:rsid w:val="004A1FB8"/>
    <w:rsid w:val="004A2025"/>
    <w:rsid w:val="004A22E5"/>
    <w:rsid w:val="004A29F0"/>
    <w:rsid w:val="004A3218"/>
    <w:rsid w:val="004A364D"/>
    <w:rsid w:val="004A3FBF"/>
    <w:rsid w:val="004A460F"/>
    <w:rsid w:val="004A4B90"/>
    <w:rsid w:val="004A507A"/>
    <w:rsid w:val="004A59A6"/>
    <w:rsid w:val="004A5D9E"/>
    <w:rsid w:val="004A5EC2"/>
    <w:rsid w:val="004B46D4"/>
    <w:rsid w:val="004B4C17"/>
    <w:rsid w:val="004B55E7"/>
    <w:rsid w:val="004B61E8"/>
    <w:rsid w:val="004B7AE1"/>
    <w:rsid w:val="004C0577"/>
    <w:rsid w:val="004C05A8"/>
    <w:rsid w:val="004C089B"/>
    <w:rsid w:val="004C2500"/>
    <w:rsid w:val="004C38A8"/>
    <w:rsid w:val="004C38BD"/>
    <w:rsid w:val="004C46FB"/>
    <w:rsid w:val="004C4735"/>
    <w:rsid w:val="004C4F4B"/>
    <w:rsid w:val="004C5B83"/>
    <w:rsid w:val="004C6C8A"/>
    <w:rsid w:val="004C7F05"/>
    <w:rsid w:val="004D0352"/>
    <w:rsid w:val="004D1C56"/>
    <w:rsid w:val="004D2F4F"/>
    <w:rsid w:val="004D2F92"/>
    <w:rsid w:val="004D44A1"/>
    <w:rsid w:val="004D4E3B"/>
    <w:rsid w:val="004D5443"/>
    <w:rsid w:val="004D57EC"/>
    <w:rsid w:val="004D5BE5"/>
    <w:rsid w:val="004D6581"/>
    <w:rsid w:val="004D7D8D"/>
    <w:rsid w:val="004D7F1C"/>
    <w:rsid w:val="004E03B3"/>
    <w:rsid w:val="004E1CE3"/>
    <w:rsid w:val="004E26EA"/>
    <w:rsid w:val="004E2992"/>
    <w:rsid w:val="004E37B4"/>
    <w:rsid w:val="004E3938"/>
    <w:rsid w:val="004E3AEC"/>
    <w:rsid w:val="004E3BB5"/>
    <w:rsid w:val="004E4418"/>
    <w:rsid w:val="004E4CCA"/>
    <w:rsid w:val="004E5C31"/>
    <w:rsid w:val="004E7D05"/>
    <w:rsid w:val="004F08B6"/>
    <w:rsid w:val="004F1194"/>
    <w:rsid w:val="004F120B"/>
    <w:rsid w:val="004F14AF"/>
    <w:rsid w:val="004F16EB"/>
    <w:rsid w:val="004F2F10"/>
    <w:rsid w:val="004F343F"/>
    <w:rsid w:val="004F452D"/>
    <w:rsid w:val="004F4682"/>
    <w:rsid w:val="004F4A9B"/>
    <w:rsid w:val="004F557F"/>
    <w:rsid w:val="004F5677"/>
    <w:rsid w:val="004F5735"/>
    <w:rsid w:val="004F5C91"/>
    <w:rsid w:val="004F5C96"/>
    <w:rsid w:val="004F5CEE"/>
    <w:rsid w:val="004F628B"/>
    <w:rsid w:val="004FA674"/>
    <w:rsid w:val="00500194"/>
    <w:rsid w:val="005003C2"/>
    <w:rsid w:val="0050077C"/>
    <w:rsid w:val="00500F29"/>
    <w:rsid w:val="00500F30"/>
    <w:rsid w:val="005018C4"/>
    <w:rsid w:val="005024A5"/>
    <w:rsid w:val="0050285B"/>
    <w:rsid w:val="00502E83"/>
    <w:rsid w:val="00502E91"/>
    <w:rsid w:val="00502FE1"/>
    <w:rsid w:val="00503B10"/>
    <w:rsid w:val="005050FD"/>
    <w:rsid w:val="00505118"/>
    <w:rsid w:val="0050528D"/>
    <w:rsid w:val="005056FC"/>
    <w:rsid w:val="00506E8D"/>
    <w:rsid w:val="0050758E"/>
    <w:rsid w:val="005104C1"/>
    <w:rsid w:val="00510518"/>
    <w:rsid w:val="005106E7"/>
    <w:rsid w:val="0051265D"/>
    <w:rsid w:val="00513DD9"/>
    <w:rsid w:val="00513E77"/>
    <w:rsid w:val="00514038"/>
    <w:rsid w:val="005148DD"/>
    <w:rsid w:val="00515FC4"/>
    <w:rsid w:val="0051663B"/>
    <w:rsid w:val="00516DC7"/>
    <w:rsid w:val="005216D1"/>
    <w:rsid w:val="00521F50"/>
    <w:rsid w:val="00522373"/>
    <w:rsid w:val="00523A8D"/>
    <w:rsid w:val="00523BE9"/>
    <w:rsid w:val="00526401"/>
    <w:rsid w:val="005278EA"/>
    <w:rsid w:val="00530D92"/>
    <w:rsid w:val="005319B4"/>
    <w:rsid w:val="00532537"/>
    <w:rsid w:val="0053253B"/>
    <w:rsid w:val="005338A7"/>
    <w:rsid w:val="00533AD0"/>
    <w:rsid w:val="00533D28"/>
    <w:rsid w:val="00536088"/>
    <w:rsid w:val="00537339"/>
    <w:rsid w:val="00537BFF"/>
    <w:rsid w:val="00540AA6"/>
    <w:rsid w:val="00540D97"/>
    <w:rsid w:val="00540DFB"/>
    <w:rsid w:val="00540F57"/>
    <w:rsid w:val="005412E0"/>
    <w:rsid w:val="00541807"/>
    <w:rsid w:val="00541CEB"/>
    <w:rsid w:val="005428FB"/>
    <w:rsid w:val="00542E29"/>
    <w:rsid w:val="00542FB3"/>
    <w:rsid w:val="00543DEB"/>
    <w:rsid w:val="00544E1A"/>
    <w:rsid w:val="00545068"/>
    <w:rsid w:val="0054551F"/>
    <w:rsid w:val="0055006D"/>
    <w:rsid w:val="0055092B"/>
    <w:rsid w:val="00551D0A"/>
    <w:rsid w:val="00552729"/>
    <w:rsid w:val="00552CB2"/>
    <w:rsid w:val="005540FB"/>
    <w:rsid w:val="0055417E"/>
    <w:rsid w:val="005558A3"/>
    <w:rsid w:val="00556969"/>
    <w:rsid w:val="00556B4F"/>
    <w:rsid w:val="00556BFF"/>
    <w:rsid w:val="0055769A"/>
    <w:rsid w:val="00557745"/>
    <w:rsid w:val="00560C8B"/>
    <w:rsid w:val="00561D49"/>
    <w:rsid w:val="00563091"/>
    <w:rsid w:val="00563660"/>
    <w:rsid w:val="00564FDC"/>
    <w:rsid w:val="00565CFD"/>
    <w:rsid w:val="0056635D"/>
    <w:rsid w:val="00567846"/>
    <w:rsid w:val="005679F4"/>
    <w:rsid w:val="00572026"/>
    <w:rsid w:val="005723A0"/>
    <w:rsid w:val="00573115"/>
    <w:rsid w:val="00573153"/>
    <w:rsid w:val="005737E6"/>
    <w:rsid w:val="00573885"/>
    <w:rsid w:val="00573C0A"/>
    <w:rsid w:val="00573C7E"/>
    <w:rsid w:val="00573F24"/>
    <w:rsid w:val="00574861"/>
    <w:rsid w:val="00576062"/>
    <w:rsid w:val="00577CB0"/>
    <w:rsid w:val="00580860"/>
    <w:rsid w:val="00580F02"/>
    <w:rsid w:val="00581541"/>
    <w:rsid w:val="0058172B"/>
    <w:rsid w:val="00581A54"/>
    <w:rsid w:val="00581A69"/>
    <w:rsid w:val="0058202A"/>
    <w:rsid w:val="00582AF3"/>
    <w:rsid w:val="005838C6"/>
    <w:rsid w:val="00583A91"/>
    <w:rsid w:val="00583B38"/>
    <w:rsid w:val="00584821"/>
    <w:rsid w:val="0058542B"/>
    <w:rsid w:val="00585A63"/>
    <w:rsid w:val="00585D6A"/>
    <w:rsid w:val="00586D6D"/>
    <w:rsid w:val="00591448"/>
    <w:rsid w:val="00592A07"/>
    <w:rsid w:val="00592CFE"/>
    <w:rsid w:val="00592F9D"/>
    <w:rsid w:val="0059323F"/>
    <w:rsid w:val="00593323"/>
    <w:rsid w:val="00594660"/>
    <w:rsid w:val="00595CC4"/>
    <w:rsid w:val="00597CC8"/>
    <w:rsid w:val="00597F39"/>
    <w:rsid w:val="005A0979"/>
    <w:rsid w:val="005A0B08"/>
    <w:rsid w:val="005A0C18"/>
    <w:rsid w:val="005A1D1A"/>
    <w:rsid w:val="005A24D7"/>
    <w:rsid w:val="005A46DB"/>
    <w:rsid w:val="005A48AE"/>
    <w:rsid w:val="005A5507"/>
    <w:rsid w:val="005A564B"/>
    <w:rsid w:val="005A6131"/>
    <w:rsid w:val="005A645C"/>
    <w:rsid w:val="005A717F"/>
    <w:rsid w:val="005A7C2F"/>
    <w:rsid w:val="005B05F1"/>
    <w:rsid w:val="005B1433"/>
    <w:rsid w:val="005B183B"/>
    <w:rsid w:val="005B18E9"/>
    <w:rsid w:val="005B2870"/>
    <w:rsid w:val="005B3575"/>
    <w:rsid w:val="005B3679"/>
    <w:rsid w:val="005B38E5"/>
    <w:rsid w:val="005B3A61"/>
    <w:rsid w:val="005B3E4F"/>
    <w:rsid w:val="005B4166"/>
    <w:rsid w:val="005B42BE"/>
    <w:rsid w:val="005B438F"/>
    <w:rsid w:val="005B7A6C"/>
    <w:rsid w:val="005C0513"/>
    <w:rsid w:val="005C0B0E"/>
    <w:rsid w:val="005C1143"/>
    <w:rsid w:val="005C1AC0"/>
    <w:rsid w:val="005C1CAC"/>
    <w:rsid w:val="005C254D"/>
    <w:rsid w:val="005C43A5"/>
    <w:rsid w:val="005C4B31"/>
    <w:rsid w:val="005C508A"/>
    <w:rsid w:val="005C515D"/>
    <w:rsid w:val="005C7296"/>
    <w:rsid w:val="005C78B5"/>
    <w:rsid w:val="005C79A9"/>
    <w:rsid w:val="005D0674"/>
    <w:rsid w:val="005D0F96"/>
    <w:rsid w:val="005D17B6"/>
    <w:rsid w:val="005D1E83"/>
    <w:rsid w:val="005D2A96"/>
    <w:rsid w:val="005D498F"/>
    <w:rsid w:val="005D5734"/>
    <w:rsid w:val="005D6100"/>
    <w:rsid w:val="005D66DB"/>
    <w:rsid w:val="005D70B6"/>
    <w:rsid w:val="005D7745"/>
    <w:rsid w:val="005E01CD"/>
    <w:rsid w:val="005E071D"/>
    <w:rsid w:val="005E0AEB"/>
    <w:rsid w:val="005E0B45"/>
    <w:rsid w:val="005E1809"/>
    <w:rsid w:val="005E26C6"/>
    <w:rsid w:val="005E310C"/>
    <w:rsid w:val="005E3FEA"/>
    <w:rsid w:val="005E52CA"/>
    <w:rsid w:val="005E52FB"/>
    <w:rsid w:val="005E5B6D"/>
    <w:rsid w:val="005E650F"/>
    <w:rsid w:val="005E6F1C"/>
    <w:rsid w:val="005E705F"/>
    <w:rsid w:val="005E75C3"/>
    <w:rsid w:val="005E7715"/>
    <w:rsid w:val="005E7D56"/>
    <w:rsid w:val="005F0EDD"/>
    <w:rsid w:val="005F2A98"/>
    <w:rsid w:val="005F418F"/>
    <w:rsid w:val="005F4896"/>
    <w:rsid w:val="005F59BE"/>
    <w:rsid w:val="005F5F82"/>
    <w:rsid w:val="005F608E"/>
    <w:rsid w:val="005F68EA"/>
    <w:rsid w:val="005F6DF0"/>
    <w:rsid w:val="005F7089"/>
    <w:rsid w:val="005F7385"/>
    <w:rsid w:val="005F74FC"/>
    <w:rsid w:val="005F7B16"/>
    <w:rsid w:val="005F7C7C"/>
    <w:rsid w:val="00600379"/>
    <w:rsid w:val="00600703"/>
    <w:rsid w:val="0060101C"/>
    <w:rsid w:val="006015D6"/>
    <w:rsid w:val="00602187"/>
    <w:rsid w:val="00602DB4"/>
    <w:rsid w:val="0060303D"/>
    <w:rsid w:val="0060326D"/>
    <w:rsid w:val="00603C9A"/>
    <w:rsid w:val="00605369"/>
    <w:rsid w:val="0060655F"/>
    <w:rsid w:val="00607309"/>
    <w:rsid w:val="00607ADF"/>
    <w:rsid w:val="00607C88"/>
    <w:rsid w:val="006100EE"/>
    <w:rsid w:val="00611280"/>
    <w:rsid w:val="006112FD"/>
    <w:rsid w:val="0061147A"/>
    <w:rsid w:val="00611691"/>
    <w:rsid w:val="00611C57"/>
    <w:rsid w:val="00612AF5"/>
    <w:rsid w:val="00612C37"/>
    <w:rsid w:val="00612E59"/>
    <w:rsid w:val="00613B9E"/>
    <w:rsid w:val="00614C02"/>
    <w:rsid w:val="0061527D"/>
    <w:rsid w:val="0061530B"/>
    <w:rsid w:val="00615563"/>
    <w:rsid w:val="0061774F"/>
    <w:rsid w:val="006177F2"/>
    <w:rsid w:val="00617E91"/>
    <w:rsid w:val="0062017F"/>
    <w:rsid w:val="00621159"/>
    <w:rsid w:val="006220FF"/>
    <w:rsid w:val="00622511"/>
    <w:rsid w:val="00622F4E"/>
    <w:rsid w:val="006230A9"/>
    <w:rsid w:val="006237F8"/>
    <w:rsid w:val="00624A5D"/>
    <w:rsid w:val="0062540B"/>
    <w:rsid w:val="0062563E"/>
    <w:rsid w:val="00625FB5"/>
    <w:rsid w:val="006269EC"/>
    <w:rsid w:val="006271E4"/>
    <w:rsid w:val="0062768B"/>
    <w:rsid w:val="00630BE7"/>
    <w:rsid w:val="006336F6"/>
    <w:rsid w:val="0063407B"/>
    <w:rsid w:val="0063455D"/>
    <w:rsid w:val="00635011"/>
    <w:rsid w:val="006350FD"/>
    <w:rsid w:val="00635862"/>
    <w:rsid w:val="00636005"/>
    <w:rsid w:val="00636EB6"/>
    <w:rsid w:val="006375B0"/>
    <w:rsid w:val="006378DD"/>
    <w:rsid w:val="006410A5"/>
    <w:rsid w:val="006413CA"/>
    <w:rsid w:val="00641C8D"/>
    <w:rsid w:val="00642322"/>
    <w:rsid w:val="006423AA"/>
    <w:rsid w:val="00642842"/>
    <w:rsid w:val="00643885"/>
    <w:rsid w:val="00643975"/>
    <w:rsid w:val="00643EC0"/>
    <w:rsid w:val="00644663"/>
    <w:rsid w:val="006473AE"/>
    <w:rsid w:val="0064772B"/>
    <w:rsid w:val="0065137D"/>
    <w:rsid w:val="0065174E"/>
    <w:rsid w:val="006525BD"/>
    <w:rsid w:val="00653105"/>
    <w:rsid w:val="00653224"/>
    <w:rsid w:val="006532F1"/>
    <w:rsid w:val="0065403F"/>
    <w:rsid w:val="00654E7B"/>
    <w:rsid w:val="006550C2"/>
    <w:rsid w:val="00655695"/>
    <w:rsid w:val="00655878"/>
    <w:rsid w:val="00656AD9"/>
    <w:rsid w:val="0065748C"/>
    <w:rsid w:val="006575E6"/>
    <w:rsid w:val="006600B8"/>
    <w:rsid w:val="00660C34"/>
    <w:rsid w:val="00662530"/>
    <w:rsid w:val="00662741"/>
    <w:rsid w:val="00662DD8"/>
    <w:rsid w:val="006636A4"/>
    <w:rsid w:val="00663751"/>
    <w:rsid w:val="006639B9"/>
    <w:rsid w:val="00663BE5"/>
    <w:rsid w:val="006641E5"/>
    <w:rsid w:val="00664F45"/>
    <w:rsid w:val="00665238"/>
    <w:rsid w:val="00665801"/>
    <w:rsid w:val="0066695A"/>
    <w:rsid w:val="00666EE1"/>
    <w:rsid w:val="00667029"/>
    <w:rsid w:val="00670905"/>
    <w:rsid w:val="00670D10"/>
    <w:rsid w:val="00670D2B"/>
    <w:rsid w:val="006717A0"/>
    <w:rsid w:val="00672001"/>
    <w:rsid w:val="00672C65"/>
    <w:rsid w:val="00672D5B"/>
    <w:rsid w:val="006731B4"/>
    <w:rsid w:val="00673A89"/>
    <w:rsid w:val="00673D8C"/>
    <w:rsid w:val="00674267"/>
    <w:rsid w:val="00674C00"/>
    <w:rsid w:val="00674CAC"/>
    <w:rsid w:val="006764E9"/>
    <w:rsid w:val="0067656D"/>
    <w:rsid w:val="006768C2"/>
    <w:rsid w:val="00677399"/>
    <w:rsid w:val="00677C41"/>
    <w:rsid w:val="00681223"/>
    <w:rsid w:val="00681CB9"/>
    <w:rsid w:val="00682BAC"/>
    <w:rsid w:val="00682CDA"/>
    <w:rsid w:val="00684187"/>
    <w:rsid w:val="006847DA"/>
    <w:rsid w:val="006858F5"/>
    <w:rsid w:val="00686C56"/>
    <w:rsid w:val="00686D35"/>
    <w:rsid w:val="0068705F"/>
    <w:rsid w:val="0068D6F4"/>
    <w:rsid w:val="0069029E"/>
    <w:rsid w:val="00690A28"/>
    <w:rsid w:val="00690A85"/>
    <w:rsid w:val="006927B3"/>
    <w:rsid w:val="00692D4C"/>
    <w:rsid w:val="00694197"/>
    <w:rsid w:val="006946AC"/>
    <w:rsid w:val="0069483A"/>
    <w:rsid w:val="00694CE0"/>
    <w:rsid w:val="006958A3"/>
    <w:rsid w:val="006A0274"/>
    <w:rsid w:val="006A15B0"/>
    <w:rsid w:val="006A1BE0"/>
    <w:rsid w:val="006A25DC"/>
    <w:rsid w:val="006A2930"/>
    <w:rsid w:val="006A2C70"/>
    <w:rsid w:val="006A336B"/>
    <w:rsid w:val="006A47FD"/>
    <w:rsid w:val="006A4B4B"/>
    <w:rsid w:val="006A5A9E"/>
    <w:rsid w:val="006A602F"/>
    <w:rsid w:val="006A6FCF"/>
    <w:rsid w:val="006A7966"/>
    <w:rsid w:val="006A7CD3"/>
    <w:rsid w:val="006B119B"/>
    <w:rsid w:val="006B11F8"/>
    <w:rsid w:val="006B1C76"/>
    <w:rsid w:val="006B1EB7"/>
    <w:rsid w:val="006B208C"/>
    <w:rsid w:val="006B225A"/>
    <w:rsid w:val="006B32E6"/>
    <w:rsid w:val="006B3A7A"/>
    <w:rsid w:val="006B3EDB"/>
    <w:rsid w:val="006B450B"/>
    <w:rsid w:val="006B4B66"/>
    <w:rsid w:val="006B5537"/>
    <w:rsid w:val="006B6A8F"/>
    <w:rsid w:val="006B6C10"/>
    <w:rsid w:val="006B7052"/>
    <w:rsid w:val="006C0741"/>
    <w:rsid w:val="006C0A4F"/>
    <w:rsid w:val="006C2C89"/>
    <w:rsid w:val="006C2DE1"/>
    <w:rsid w:val="006C2E39"/>
    <w:rsid w:val="006C32F5"/>
    <w:rsid w:val="006C4139"/>
    <w:rsid w:val="006C5991"/>
    <w:rsid w:val="006C62BE"/>
    <w:rsid w:val="006C7E06"/>
    <w:rsid w:val="006D00B3"/>
    <w:rsid w:val="006D0259"/>
    <w:rsid w:val="006D2B5F"/>
    <w:rsid w:val="006D2EDD"/>
    <w:rsid w:val="006D3145"/>
    <w:rsid w:val="006D33BC"/>
    <w:rsid w:val="006D39BC"/>
    <w:rsid w:val="006D3F58"/>
    <w:rsid w:val="006D53C9"/>
    <w:rsid w:val="006D54FD"/>
    <w:rsid w:val="006D5BC1"/>
    <w:rsid w:val="006D5C05"/>
    <w:rsid w:val="006D6C6F"/>
    <w:rsid w:val="006D6F30"/>
    <w:rsid w:val="006E0075"/>
    <w:rsid w:val="006E10D1"/>
    <w:rsid w:val="006E265E"/>
    <w:rsid w:val="006E2CDA"/>
    <w:rsid w:val="006E39A3"/>
    <w:rsid w:val="006E45FD"/>
    <w:rsid w:val="006E4D68"/>
    <w:rsid w:val="006E5133"/>
    <w:rsid w:val="006E54E3"/>
    <w:rsid w:val="006E74D0"/>
    <w:rsid w:val="006F0145"/>
    <w:rsid w:val="006F10C5"/>
    <w:rsid w:val="006F173B"/>
    <w:rsid w:val="006F186A"/>
    <w:rsid w:val="006F1C8C"/>
    <w:rsid w:val="006F2B79"/>
    <w:rsid w:val="006F2EE4"/>
    <w:rsid w:val="006F3A42"/>
    <w:rsid w:val="006F3A50"/>
    <w:rsid w:val="006F3D33"/>
    <w:rsid w:val="006F4312"/>
    <w:rsid w:val="006F51D9"/>
    <w:rsid w:val="006F52F0"/>
    <w:rsid w:val="006F5325"/>
    <w:rsid w:val="006F5FD3"/>
    <w:rsid w:val="006F7737"/>
    <w:rsid w:val="006F7FF8"/>
    <w:rsid w:val="0070135B"/>
    <w:rsid w:val="007016F5"/>
    <w:rsid w:val="00701C6A"/>
    <w:rsid w:val="00701D1C"/>
    <w:rsid w:val="00702BBC"/>
    <w:rsid w:val="00702D5A"/>
    <w:rsid w:val="0070357C"/>
    <w:rsid w:val="0070405B"/>
    <w:rsid w:val="00704DBF"/>
    <w:rsid w:val="0070580B"/>
    <w:rsid w:val="00705A3B"/>
    <w:rsid w:val="00705FE5"/>
    <w:rsid w:val="007065B7"/>
    <w:rsid w:val="00706ED8"/>
    <w:rsid w:val="00707105"/>
    <w:rsid w:val="00707169"/>
    <w:rsid w:val="007071DB"/>
    <w:rsid w:val="007074F9"/>
    <w:rsid w:val="00707FD9"/>
    <w:rsid w:val="0071007C"/>
    <w:rsid w:val="00711908"/>
    <w:rsid w:val="00712A80"/>
    <w:rsid w:val="00713AF1"/>
    <w:rsid w:val="0071422F"/>
    <w:rsid w:val="007142EB"/>
    <w:rsid w:val="007146F9"/>
    <w:rsid w:val="00714EB2"/>
    <w:rsid w:val="007165E2"/>
    <w:rsid w:val="00716614"/>
    <w:rsid w:val="007167EA"/>
    <w:rsid w:val="00716DDF"/>
    <w:rsid w:val="0071771B"/>
    <w:rsid w:val="007200AF"/>
    <w:rsid w:val="0072173C"/>
    <w:rsid w:val="00721886"/>
    <w:rsid w:val="00721F2F"/>
    <w:rsid w:val="0072227F"/>
    <w:rsid w:val="0072269C"/>
    <w:rsid w:val="00722C45"/>
    <w:rsid w:val="0072396D"/>
    <w:rsid w:val="00723E81"/>
    <w:rsid w:val="007240C9"/>
    <w:rsid w:val="00724B79"/>
    <w:rsid w:val="00726189"/>
    <w:rsid w:val="00727D02"/>
    <w:rsid w:val="0073046A"/>
    <w:rsid w:val="007304CA"/>
    <w:rsid w:val="00731948"/>
    <w:rsid w:val="00731C41"/>
    <w:rsid w:val="00731E3D"/>
    <w:rsid w:val="007322B7"/>
    <w:rsid w:val="00732F29"/>
    <w:rsid w:val="007332B0"/>
    <w:rsid w:val="00733555"/>
    <w:rsid w:val="007337EB"/>
    <w:rsid w:val="00733D4F"/>
    <w:rsid w:val="00733E8D"/>
    <w:rsid w:val="0073740B"/>
    <w:rsid w:val="0074036C"/>
    <w:rsid w:val="00740BE9"/>
    <w:rsid w:val="00740DF2"/>
    <w:rsid w:val="00740E02"/>
    <w:rsid w:val="007424ED"/>
    <w:rsid w:val="007427C1"/>
    <w:rsid w:val="00743D68"/>
    <w:rsid w:val="00746992"/>
    <w:rsid w:val="0074744C"/>
    <w:rsid w:val="0075057F"/>
    <w:rsid w:val="00750893"/>
    <w:rsid w:val="00751547"/>
    <w:rsid w:val="00753905"/>
    <w:rsid w:val="00753994"/>
    <w:rsid w:val="00753FC1"/>
    <w:rsid w:val="0075501B"/>
    <w:rsid w:val="007555D1"/>
    <w:rsid w:val="0075677D"/>
    <w:rsid w:val="00756C46"/>
    <w:rsid w:val="007571E7"/>
    <w:rsid w:val="00760C72"/>
    <w:rsid w:val="007622F4"/>
    <w:rsid w:val="00762D7B"/>
    <w:rsid w:val="00762F70"/>
    <w:rsid w:val="00763082"/>
    <w:rsid w:val="0076324D"/>
    <w:rsid w:val="007649B4"/>
    <w:rsid w:val="007651DA"/>
    <w:rsid w:val="0076537D"/>
    <w:rsid w:val="00765DE9"/>
    <w:rsid w:val="007663CA"/>
    <w:rsid w:val="0076642B"/>
    <w:rsid w:val="00770D6C"/>
    <w:rsid w:val="0077204F"/>
    <w:rsid w:val="00772FF8"/>
    <w:rsid w:val="007735CE"/>
    <w:rsid w:val="007746FE"/>
    <w:rsid w:val="00774A44"/>
    <w:rsid w:val="00774CE8"/>
    <w:rsid w:val="00775C5B"/>
    <w:rsid w:val="00775FE7"/>
    <w:rsid w:val="00776161"/>
    <w:rsid w:val="00777952"/>
    <w:rsid w:val="00780367"/>
    <w:rsid w:val="007806BA"/>
    <w:rsid w:val="00780D13"/>
    <w:rsid w:val="00782021"/>
    <w:rsid w:val="007828A7"/>
    <w:rsid w:val="007830B3"/>
    <w:rsid w:val="007840AA"/>
    <w:rsid w:val="007850B7"/>
    <w:rsid w:val="0078527D"/>
    <w:rsid w:val="00785380"/>
    <w:rsid w:val="00786AAE"/>
    <w:rsid w:val="00787174"/>
    <w:rsid w:val="00787B4A"/>
    <w:rsid w:val="00787DC4"/>
    <w:rsid w:val="00791FE1"/>
    <w:rsid w:val="007927E7"/>
    <w:rsid w:val="0079371F"/>
    <w:rsid w:val="00793F96"/>
    <w:rsid w:val="0079479D"/>
    <w:rsid w:val="00794895"/>
    <w:rsid w:val="00796DEA"/>
    <w:rsid w:val="00797137"/>
    <w:rsid w:val="007A04F1"/>
    <w:rsid w:val="007A10B3"/>
    <w:rsid w:val="007A15F0"/>
    <w:rsid w:val="007A1BA9"/>
    <w:rsid w:val="007A1BDD"/>
    <w:rsid w:val="007A28C4"/>
    <w:rsid w:val="007A2A69"/>
    <w:rsid w:val="007A2E57"/>
    <w:rsid w:val="007A44B1"/>
    <w:rsid w:val="007A4C28"/>
    <w:rsid w:val="007A5965"/>
    <w:rsid w:val="007A5B8F"/>
    <w:rsid w:val="007A5CA8"/>
    <w:rsid w:val="007A643C"/>
    <w:rsid w:val="007A6DC5"/>
    <w:rsid w:val="007A715B"/>
    <w:rsid w:val="007A7AE4"/>
    <w:rsid w:val="007B022E"/>
    <w:rsid w:val="007B077F"/>
    <w:rsid w:val="007B131C"/>
    <w:rsid w:val="007B1914"/>
    <w:rsid w:val="007B20A8"/>
    <w:rsid w:val="007B41B5"/>
    <w:rsid w:val="007B4619"/>
    <w:rsid w:val="007B51BC"/>
    <w:rsid w:val="007B78C7"/>
    <w:rsid w:val="007B7ECB"/>
    <w:rsid w:val="007C00AB"/>
    <w:rsid w:val="007C0968"/>
    <w:rsid w:val="007C1F4F"/>
    <w:rsid w:val="007C48A0"/>
    <w:rsid w:val="007C53E5"/>
    <w:rsid w:val="007C545C"/>
    <w:rsid w:val="007C56D9"/>
    <w:rsid w:val="007C64C1"/>
    <w:rsid w:val="007C72DB"/>
    <w:rsid w:val="007C784A"/>
    <w:rsid w:val="007C7D1F"/>
    <w:rsid w:val="007C7E06"/>
    <w:rsid w:val="007D08C0"/>
    <w:rsid w:val="007D139D"/>
    <w:rsid w:val="007D1BDE"/>
    <w:rsid w:val="007D2B5C"/>
    <w:rsid w:val="007D3127"/>
    <w:rsid w:val="007D3CDC"/>
    <w:rsid w:val="007D3D63"/>
    <w:rsid w:val="007D47C0"/>
    <w:rsid w:val="007D5343"/>
    <w:rsid w:val="007D7663"/>
    <w:rsid w:val="007D7925"/>
    <w:rsid w:val="007E030A"/>
    <w:rsid w:val="007E0839"/>
    <w:rsid w:val="007E167E"/>
    <w:rsid w:val="007E1E23"/>
    <w:rsid w:val="007E248A"/>
    <w:rsid w:val="007E2755"/>
    <w:rsid w:val="007E2B0C"/>
    <w:rsid w:val="007E3D9A"/>
    <w:rsid w:val="007E3E1E"/>
    <w:rsid w:val="007E3E8D"/>
    <w:rsid w:val="007E4D8A"/>
    <w:rsid w:val="007E60E1"/>
    <w:rsid w:val="007E6130"/>
    <w:rsid w:val="007E62F2"/>
    <w:rsid w:val="007E684E"/>
    <w:rsid w:val="007E77FD"/>
    <w:rsid w:val="007F03E9"/>
    <w:rsid w:val="007F0661"/>
    <w:rsid w:val="007F0CD8"/>
    <w:rsid w:val="007F0EE8"/>
    <w:rsid w:val="007F1059"/>
    <w:rsid w:val="007F19B2"/>
    <w:rsid w:val="007F1CE6"/>
    <w:rsid w:val="007F1D93"/>
    <w:rsid w:val="007F2AA9"/>
    <w:rsid w:val="007F3E1A"/>
    <w:rsid w:val="007F420B"/>
    <w:rsid w:val="007F44C8"/>
    <w:rsid w:val="007F5509"/>
    <w:rsid w:val="007F5EC4"/>
    <w:rsid w:val="007F6E7F"/>
    <w:rsid w:val="007F7382"/>
    <w:rsid w:val="0080016D"/>
    <w:rsid w:val="00800EAB"/>
    <w:rsid w:val="0080187F"/>
    <w:rsid w:val="00801EC6"/>
    <w:rsid w:val="008026A0"/>
    <w:rsid w:val="008026DE"/>
    <w:rsid w:val="008039E2"/>
    <w:rsid w:val="00803B9A"/>
    <w:rsid w:val="00803F0C"/>
    <w:rsid w:val="00804601"/>
    <w:rsid w:val="0080717D"/>
    <w:rsid w:val="008075AF"/>
    <w:rsid w:val="008100EE"/>
    <w:rsid w:val="0081075B"/>
    <w:rsid w:val="008107D2"/>
    <w:rsid w:val="00810AF2"/>
    <w:rsid w:val="00811A88"/>
    <w:rsid w:val="0081273A"/>
    <w:rsid w:val="008127AE"/>
    <w:rsid w:val="00812950"/>
    <w:rsid w:val="00812DD3"/>
    <w:rsid w:val="00812E17"/>
    <w:rsid w:val="00813B21"/>
    <w:rsid w:val="00813BE5"/>
    <w:rsid w:val="0081427B"/>
    <w:rsid w:val="00815F39"/>
    <w:rsid w:val="008160A7"/>
    <w:rsid w:val="00816605"/>
    <w:rsid w:val="0081749F"/>
    <w:rsid w:val="008207C9"/>
    <w:rsid w:val="00820BAC"/>
    <w:rsid w:val="00820C20"/>
    <w:rsid w:val="00822F38"/>
    <w:rsid w:val="00823781"/>
    <w:rsid w:val="00823912"/>
    <w:rsid w:val="00825BCD"/>
    <w:rsid w:val="008266B2"/>
    <w:rsid w:val="008268F2"/>
    <w:rsid w:val="0082782C"/>
    <w:rsid w:val="008304CB"/>
    <w:rsid w:val="008313D0"/>
    <w:rsid w:val="00831669"/>
    <w:rsid w:val="00831AA1"/>
    <w:rsid w:val="0083399A"/>
    <w:rsid w:val="00833D59"/>
    <w:rsid w:val="00835165"/>
    <w:rsid w:val="00835921"/>
    <w:rsid w:val="00835A52"/>
    <w:rsid w:val="0083602A"/>
    <w:rsid w:val="00837B7B"/>
    <w:rsid w:val="00841FA3"/>
    <w:rsid w:val="00842382"/>
    <w:rsid w:val="00842465"/>
    <w:rsid w:val="008434A8"/>
    <w:rsid w:val="00843623"/>
    <w:rsid w:val="008437F9"/>
    <w:rsid w:val="00843939"/>
    <w:rsid w:val="00844872"/>
    <w:rsid w:val="008456A7"/>
    <w:rsid w:val="00846A6F"/>
    <w:rsid w:val="00847CEA"/>
    <w:rsid w:val="00850D60"/>
    <w:rsid w:val="00851191"/>
    <w:rsid w:val="00851254"/>
    <w:rsid w:val="00853A88"/>
    <w:rsid w:val="00853B89"/>
    <w:rsid w:val="0085592E"/>
    <w:rsid w:val="008559FB"/>
    <w:rsid w:val="0085620D"/>
    <w:rsid w:val="00856ECD"/>
    <w:rsid w:val="00857344"/>
    <w:rsid w:val="00861C90"/>
    <w:rsid w:val="0086203D"/>
    <w:rsid w:val="00862A40"/>
    <w:rsid w:val="00862C1F"/>
    <w:rsid w:val="00862DAA"/>
    <w:rsid w:val="008655D8"/>
    <w:rsid w:val="00865B12"/>
    <w:rsid w:val="008668A8"/>
    <w:rsid w:val="00866AE1"/>
    <w:rsid w:val="008676F6"/>
    <w:rsid w:val="00870493"/>
    <w:rsid w:val="00870A75"/>
    <w:rsid w:val="0087104F"/>
    <w:rsid w:val="00872586"/>
    <w:rsid w:val="008725AE"/>
    <w:rsid w:val="0087281E"/>
    <w:rsid w:val="00873140"/>
    <w:rsid w:val="00873753"/>
    <w:rsid w:val="00874258"/>
    <w:rsid w:val="00874946"/>
    <w:rsid w:val="00875C6C"/>
    <w:rsid w:val="00876696"/>
    <w:rsid w:val="00876AA4"/>
    <w:rsid w:val="008800E5"/>
    <w:rsid w:val="0088042C"/>
    <w:rsid w:val="008834CF"/>
    <w:rsid w:val="00883AC3"/>
    <w:rsid w:val="00884079"/>
    <w:rsid w:val="00884663"/>
    <w:rsid w:val="00884B38"/>
    <w:rsid w:val="00884CE3"/>
    <w:rsid w:val="008850DC"/>
    <w:rsid w:val="0088513C"/>
    <w:rsid w:val="008856F1"/>
    <w:rsid w:val="00885A3B"/>
    <w:rsid w:val="00885E10"/>
    <w:rsid w:val="00886E9E"/>
    <w:rsid w:val="00887762"/>
    <w:rsid w:val="00887858"/>
    <w:rsid w:val="008901FF"/>
    <w:rsid w:val="00890882"/>
    <w:rsid w:val="00891021"/>
    <w:rsid w:val="00891847"/>
    <w:rsid w:val="00892212"/>
    <w:rsid w:val="0089261B"/>
    <w:rsid w:val="0089306B"/>
    <w:rsid w:val="00893959"/>
    <w:rsid w:val="00893F18"/>
    <w:rsid w:val="008951D3"/>
    <w:rsid w:val="00895262"/>
    <w:rsid w:val="008962DE"/>
    <w:rsid w:val="00896D38"/>
    <w:rsid w:val="00897762"/>
    <w:rsid w:val="00897BF9"/>
    <w:rsid w:val="008A04E8"/>
    <w:rsid w:val="008A0915"/>
    <w:rsid w:val="008A12FE"/>
    <w:rsid w:val="008A17D1"/>
    <w:rsid w:val="008A2002"/>
    <w:rsid w:val="008A26C0"/>
    <w:rsid w:val="008A29A0"/>
    <w:rsid w:val="008A37D9"/>
    <w:rsid w:val="008A3DE4"/>
    <w:rsid w:val="008A48CE"/>
    <w:rsid w:val="008A4CD2"/>
    <w:rsid w:val="008A506B"/>
    <w:rsid w:val="008A5824"/>
    <w:rsid w:val="008A5AB3"/>
    <w:rsid w:val="008A7152"/>
    <w:rsid w:val="008A71A6"/>
    <w:rsid w:val="008A7267"/>
    <w:rsid w:val="008A770E"/>
    <w:rsid w:val="008A7D7A"/>
    <w:rsid w:val="008B0549"/>
    <w:rsid w:val="008B0692"/>
    <w:rsid w:val="008B0865"/>
    <w:rsid w:val="008B088E"/>
    <w:rsid w:val="008B208B"/>
    <w:rsid w:val="008B20F8"/>
    <w:rsid w:val="008B3A7D"/>
    <w:rsid w:val="008B449A"/>
    <w:rsid w:val="008B44B0"/>
    <w:rsid w:val="008B4807"/>
    <w:rsid w:val="008B4AB9"/>
    <w:rsid w:val="008B51A1"/>
    <w:rsid w:val="008B553E"/>
    <w:rsid w:val="008B6BCA"/>
    <w:rsid w:val="008B6D1E"/>
    <w:rsid w:val="008B7204"/>
    <w:rsid w:val="008C026E"/>
    <w:rsid w:val="008C055B"/>
    <w:rsid w:val="008C0644"/>
    <w:rsid w:val="008C0A2F"/>
    <w:rsid w:val="008C1982"/>
    <w:rsid w:val="008C280E"/>
    <w:rsid w:val="008C285C"/>
    <w:rsid w:val="008C3325"/>
    <w:rsid w:val="008C35BF"/>
    <w:rsid w:val="008C3EE4"/>
    <w:rsid w:val="008C49F4"/>
    <w:rsid w:val="008C4A18"/>
    <w:rsid w:val="008C4A86"/>
    <w:rsid w:val="008C5444"/>
    <w:rsid w:val="008C5481"/>
    <w:rsid w:val="008C5566"/>
    <w:rsid w:val="008C6263"/>
    <w:rsid w:val="008C74EB"/>
    <w:rsid w:val="008D0601"/>
    <w:rsid w:val="008D06D6"/>
    <w:rsid w:val="008D0C43"/>
    <w:rsid w:val="008D0EC9"/>
    <w:rsid w:val="008D1499"/>
    <w:rsid w:val="008D14C2"/>
    <w:rsid w:val="008D1F44"/>
    <w:rsid w:val="008D2136"/>
    <w:rsid w:val="008D2FC3"/>
    <w:rsid w:val="008D3486"/>
    <w:rsid w:val="008D3AA2"/>
    <w:rsid w:val="008D4902"/>
    <w:rsid w:val="008D5D63"/>
    <w:rsid w:val="008D6C48"/>
    <w:rsid w:val="008D6C8B"/>
    <w:rsid w:val="008D7924"/>
    <w:rsid w:val="008D7ECF"/>
    <w:rsid w:val="008E25B4"/>
    <w:rsid w:val="008E2609"/>
    <w:rsid w:val="008E424F"/>
    <w:rsid w:val="008E4649"/>
    <w:rsid w:val="008E467A"/>
    <w:rsid w:val="008E4A97"/>
    <w:rsid w:val="008E4C25"/>
    <w:rsid w:val="008E5F3E"/>
    <w:rsid w:val="008E602F"/>
    <w:rsid w:val="008E6723"/>
    <w:rsid w:val="008E6A62"/>
    <w:rsid w:val="008E783F"/>
    <w:rsid w:val="008E790A"/>
    <w:rsid w:val="008F17D9"/>
    <w:rsid w:val="008F1D24"/>
    <w:rsid w:val="008F1E21"/>
    <w:rsid w:val="008F273A"/>
    <w:rsid w:val="008F4DCC"/>
    <w:rsid w:val="008F593C"/>
    <w:rsid w:val="008F5F1D"/>
    <w:rsid w:val="008F6216"/>
    <w:rsid w:val="008F675A"/>
    <w:rsid w:val="008F69D2"/>
    <w:rsid w:val="00900295"/>
    <w:rsid w:val="00900627"/>
    <w:rsid w:val="00900F71"/>
    <w:rsid w:val="00901AB7"/>
    <w:rsid w:val="00901C62"/>
    <w:rsid w:val="00901D5E"/>
    <w:rsid w:val="00901DE5"/>
    <w:rsid w:val="00903422"/>
    <w:rsid w:val="00903431"/>
    <w:rsid w:val="00903818"/>
    <w:rsid w:val="00903A36"/>
    <w:rsid w:val="0090402C"/>
    <w:rsid w:val="00904C77"/>
    <w:rsid w:val="00904DCF"/>
    <w:rsid w:val="009053FE"/>
    <w:rsid w:val="00906310"/>
    <w:rsid w:val="009103E8"/>
    <w:rsid w:val="00910FFC"/>
    <w:rsid w:val="0091205C"/>
    <w:rsid w:val="00914CB0"/>
    <w:rsid w:val="00914FB4"/>
    <w:rsid w:val="00914FCE"/>
    <w:rsid w:val="00916847"/>
    <w:rsid w:val="00917723"/>
    <w:rsid w:val="00920370"/>
    <w:rsid w:val="00921363"/>
    <w:rsid w:val="0092165D"/>
    <w:rsid w:val="0092172A"/>
    <w:rsid w:val="00921990"/>
    <w:rsid w:val="00921C53"/>
    <w:rsid w:val="0092320E"/>
    <w:rsid w:val="00923B34"/>
    <w:rsid w:val="00923D31"/>
    <w:rsid w:val="00923DE4"/>
    <w:rsid w:val="00924110"/>
    <w:rsid w:val="009241C2"/>
    <w:rsid w:val="0092636D"/>
    <w:rsid w:val="00926A9B"/>
    <w:rsid w:val="00926B12"/>
    <w:rsid w:val="00926CAC"/>
    <w:rsid w:val="009278A2"/>
    <w:rsid w:val="009279B9"/>
    <w:rsid w:val="00927B95"/>
    <w:rsid w:val="00930372"/>
    <w:rsid w:val="0093079C"/>
    <w:rsid w:val="009309C3"/>
    <w:rsid w:val="00930F30"/>
    <w:rsid w:val="009314F7"/>
    <w:rsid w:val="00931A75"/>
    <w:rsid w:val="0093230D"/>
    <w:rsid w:val="0093291D"/>
    <w:rsid w:val="00932B85"/>
    <w:rsid w:val="00933C47"/>
    <w:rsid w:val="0093496F"/>
    <w:rsid w:val="00935CA2"/>
    <w:rsid w:val="00935E25"/>
    <w:rsid w:val="009360C9"/>
    <w:rsid w:val="00943426"/>
    <w:rsid w:val="009436DB"/>
    <w:rsid w:val="00943D0A"/>
    <w:rsid w:val="009446B9"/>
    <w:rsid w:val="0094481A"/>
    <w:rsid w:val="00944824"/>
    <w:rsid w:val="0094499E"/>
    <w:rsid w:val="00945661"/>
    <w:rsid w:val="0094574D"/>
    <w:rsid w:val="00945C2C"/>
    <w:rsid w:val="0094616F"/>
    <w:rsid w:val="009468C4"/>
    <w:rsid w:val="00946C6E"/>
    <w:rsid w:val="009472A0"/>
    <w:rsid w:val="009479BD"/>
    <w:rsid w:val="00951E53"/>
    <w:rsid w:val="00952E5D"/>
    <w:rsid w:val="009541B7"/>
    <w:rsid w:val="00954735"/>
    <w:rsid w:val="0095477E"/>
    <w:rsid w:val="00954B11"/>
    <w:rsid w:val="0095511F"/>
    <w:rsid w:val="00955402"/>
    <w:rsid w:val="00955454"/>
    <w:rsid w:val="00955866"/>
    <w:rsid w:val="00956463"/>
    <w:rsid w:val="0095687D"/>
    <w:rsid w:val="0095A2D6"/>
    <w:rsid w:val="00960D0C"/>
    <w:rsid w:val="0096117B"/>
    <w:rsid w:val="00961712"/>
    <w:rsid w:val="009620C7"/>
    <w:rsid w:val="009623CE"/>
    <w:rsid w:val="0096371E"/>
    <w:rsid w:val="00963836"/>
    <w:rsid w:val="0096406B"/>
    <w:rsid w:val="00964788"/>
    <w:rsid w:val="0096609C"/>
    <w:rsid w:val="00970365"/>
    <w:rsid w:val="0097285C"/>
    <w:rsid w:val="00972F15"/>
    <w:rsid w:val="00973879"/>
    <w:rsid w:val="00973ED4"/>
    <w:rsid w:val="00974655"/>
    <w:rsid w:val="00975A0C"/>
    <w:rsid w:val="00975B1F"/>
    <w:rsid w:val="00975B58"/>
    <w:rsid w:val="00976023"/>
    <w:rsid w:val="00976C89"/>
    <w:rsid w:val="00976E31"/>
    <w:rsid w:val="00980DC4"/>
    <w:rsid w:val="009817AD"/>
    <w:rsid w:val="009822A6"/>
    <w:rsid w:val="00983506"/>
    <w:rsid w:val="0098470A"/>
    <w:rsid w:val="00984FFD"/>
    <w:rsid w:val="009857D8"/>
    <w:rsid w:val="00985B9C"/>
    <w:rsid w:val="00985EE9"/>
    <w:rsid w:val="00986831"/>
    <w:rsid w:val="009869D8"/>
    <w:rsid w:val="00986C12"/>
    <w:rsid w:val="00986C73"/>
    <w:rsid w:val="00986CF5"/>
    <w:rsid w:val="00987235"/>
    <w:rsid w:val="0098767C"/>
    <w:rsid w:val="009902FD"/>
    <w:rsid w:val="00990359"/>
    <w:rsid w:val="00990811"/>
    <w:rsid w:val="0099087B"/>
    <w:rsid w:val="00993A8D"/>
    <w:rsid w:val="00994B2F"/>
    <w:rsid w:val="00994DA6"/>
    <w:rsid w:val="00995965"/>
    <w:rsid w:val="00995F07"/>
    <w:rsid w:val="00996085"/>
    <w:rsid w:val="00997298"/>
    <w:rsid w:val="00997436"/>
    <w:rsid w:val="00997C6F"/>
    <w:rsid w:val="009A078A"/>
    <w:rsid w:val="009A07DB"/>
    <w:rsid w:val="009A0AC7"/>
    <w:rsid w:val="009A0FE2"/>
    <w:rsid w:val="009A176B"/>
    <w:rsid w:val="009A1AF4"/>
    <w:rsid w:val="009A3535"/>
    <w:rsid w:val="009A486B"/>
    <w:rsid w:val="009A4F01"/>
    <w:rsid w:val="009A759F"/>
    <w:rsid w:val="009B05DE"/>
    <w:rsid w:val="009B0D7B"/>
    <w:rsid w:val="009B10F4"/>
    <w:rsid w:val="009B1E8F"/>
    <w:rsid w:val="009B26D5"/>
    <w:rsid w:val="009B3D9A"/>
    <w:rsid w:val="009B3EE5"/>
    <w:rsid w:val="009B4710"/>
    <w:rsid w:val="009B5265"/>
    <w:rsid w:val="009B5B37"/>
    <w:rsid w:val="009B5E1A"/>
    <w:rsid w:val="009B6077"/>
    <w:rsid w:val="009B6465"/>
    <w:rsid w:val="009B65CA"/>
    <w:rsid w:val="009C0B1A"/>
    <w:rsid w:val="009C0E5E"/>
    <w:rsid w:val="009C145C"/>
    <w:rsid w:val="009C50B1"/>
    <w:rsid w:val="009C5877"/>
    <w:rsid w:val="009C6B6C"/>
    <w:rsid w:val="009C71F4"/>
    <w:rsid w:val="009D1631"/>
    <w:rsid w:val="009D24EC"/>
    <w:rsid w:val="009D2570"/>
    <w:rsid w:val="009D2B4C"/>
    <w:rsid w:val="009D2BB6"/>
    <w:rsid w:val="009D2CDD"/>
    <w:rsid w:val="009D45DB"/>
    <w:rsid w:val="009D4DC5"/>
    <w:rsid w:val="009D599E"/>
    <w:rsid w:val="009D7A3A"/>
    <w:rsid w:val="009D7D7D"/>
    <w:rsid w:val="009E0656"/>
    <w:rsid w:val="009E1A61"/>
    <w:rsid w:val="009E1AF7"/>
    <w:rsid w:val="009E1F88"/>
    <w:rsid w:val="009E2A39"/>
    <w:rsid w:val="009E429D"/>
    <w:rsid w:val="009E453C"/>
    <w:rsid w:val="009E68A0"/>
    <w:rsid w:val="009E6E24"/>
    <w:rsid w:val="009E6E5D"/>
    <w:rsid w:val="009E7245"/>
    <w:rsid w:val="009E7B55"/>
    <w:rsid w:val="009F09FA"/>
    <w:rsid w:val="009F18B4"/>
    <w:rsid w:val="009F1931"/>
    <w:rsid w:val="009F1EA2"/>
    <w:rsid w:val="009F349C"/>
    <w:rsid w:val="009F38A7"/>
    <w:rsid w:val="009F4787"/>
    <w:rsid w:val="009F4A1D"/>
    <w:rsid w:val="009F63B9"/>
    <w:rsid w:val="009F7137"/>
    <w:rsid w:val="00A005CE"/>
    <w:rsid w:val="00A00646"/>
    <w:rsid w:val="00A010C9"/>
    <w:rsid w:val="00A016C5"/>
    <w:rsid w:val="00A02F22"/>
    <w:rsid w:val="00A03857"/>
    <w:rsid w:val="00A03C17"/>
    <w:rsid w:val="00A0488D"/>
    <w:rsid w:val="00A04AD6"/>
    <w:rsid w:val="00A05EA3"/>
    <w:rsid w:val="00A06111"/>
    <w:rsid w:val="00A066DE"/>
    <w:rsid w:val="00A0799A"/>
    <w:rsid w:val="00A10CEC"/>
    <w:rsid w:val="00A10E76"/>
    <w:rsid w:val="00A11295"/>
    <w:rsid w:val="00A11B55"/>
    <w:rsid w:val="00A12E43"/>
    <w:rsid w:val="00A15874"/>
    <w:rsid w:val="00A15DE9"/>
    <w:rsid w:val="00A16A55"/>
    <w:rsid w:val="00A200BC"/>
    <w:rsid w:val="00A2059E"/>
    <w:rsid w:val="00A23FBE"/>
    <w:rsid w:val="00A24545"/>
    <w:rsid w:val="00A24EFD"/>
    <w:rsid w:val="00A268B4"/>
    <w:rsid w:val="00A27112"/>
    <w:rsid w:val="00A27492"/>
    <w:rsid w:val="00A27584"/>
    <w:rsid w:val="00A3014F"/>
    <w:rsid w:val="00A30604"/>
    <w:rsid w:val="00A30879"/>
    <w:rsid w:val="00A31023"/>
    <w:rsid w:val="00A31BF8"/>
    <w:rsid w:val="00A31FC3"/>
    <w:rsid w:val="00A3213F"/>
    <w:rsid w:val="00A330DF"/>
    <w:rsid w:val="00A3356E"/>
    <w:rsid w:val="00A33E75"/>
    <w:rsid w:val="00A351CE"/>
    <w:rsid w:val="00A35A24"/>
    <w:rsid w:val="00A37D38"/>
    <w:rsid w:val="00A40C6F"/>
    <w:rsid w:val="00A40E3C"/>
    <w:rsid w:val="00A41051"/>
    <w:rsid w:val="00A41658"/>
    <w:rsid w:val="00A43C3B"/>
    <w:rsid w:val="00A43DA0"/>
    <w:rsid w:val="00A43E8D"/>
    <w:rsid w:val="00A440AB"/>
    <w:rsid w:val="00A44C36"/>
    <w:rsid w:val="00A474D7"/>
    <w:rsid w:val="00A4799E"/>
    <w:rsid w:val="00A50943"/>
    <w:rsid w:val="00A5125F"/>
    <w:rsid w:val="00A51A00"/>
    <w:rsid w:val="00A5227F"/>
    <w:rsid w:val="00A52A1F"/>
    <w:rsid w:val="00A52B73"/>
    <w:rsid w:val="00A53DEF"/>
    <w:rsid w:val="00A54923"/>
    <w:rsid w:val="00A56BF2"/>
    <w:rsid w:val="00A576F2"/>
    <w:rsid w:val="00A60EE6"/>
    <w:rsid w:val="00A62263"/>
    <w:rsid w:val="00A628EC"/>
    <w:rsid w:val="00A62E6B"/>
    <w:rsid w:val="00A6301D"/>
    <w:rsid w:val="00A63717"/>
    <w:rsid w:val="00A639E1"/>
    <w:rsid w:val="00A63A22"/>
    <w:rsid w:val="00A64F88"/>
    <w:rsid w:val="00A650D5"/>
    <w:rsid w:val="00A6570B"/>
    <w:rsid w:val="00A65A42"/>
    <w:rsid w:val="00A65A48"/>
    <w:rsid w:val="00A65AE6"/>
    <w:rsid w:val="00A66514"/>
    <w:rsid w:val="00A67583"/>
    <w:rsid w:val="00A67BDB"/>
    <w:rsid w:val="00A713A4"/>
    <w:rsid w:val="00A71D64"/>
    <w:rsid w:val="00A71DFA"/>
    <w:rsid w:val="00A725DD"/>
    <w:rsid w:val="00A7261F"/>
    <w:rsid w:val="00A73494"/>
    <w:rsid w:val="00A76F45"/>
    <w:rsid w:val="00A77EB0"/>
    <w:rsid w:val="00A81BC8"/>
    <w:rsid w:val="00A82D5B"/>
    <w:rsid w:val="00A848AD"/>
    <w:rsid w:val="00A84C7A"/>
    <w:rsid w:val="00A85156"/>
    <w:rsid w:val="00A8540B"/>
    <w:rsid w:val="00A860B8"/>
    <w:rsid w:val="00A87577"/>
    <w:rsid w:val="00A876A6"/>
    <w:rsid w:val="00A87851"/>
    <w:rsid w:val="00A91DEE"/>
    <w:rsid w:val="00A93FD7"/>
    <w:rsid w:val="00A95AC6"/>
    <w:rsid w:val="00A96DF7"/>
    <w:rsid w:val="00AA0361"/>
    <w:rsid w:val="00AA06FC"/>
    <w:rsid w:val="00AA081C"/>
    <w:rsid w:val="00AA0D94"/>
    <w:rsid w:val="00AA1522"/>
    <w:rsid w:val="00AA25C4"/>
    <w:rsid w:val="00AA2BCB"/>
    <w:rsid w:val="00AA3BB2"/>
    <w:rsid w:val="00AA4DCB"/>
    <w:rsid w:val="00AA638D"/>
    <w:rsid w:val="00AA667D"/>
    <w:rsid w:val="00AA7538"/>
    <w:rsid w:val="00AA753C"/>
    <w:rsid w:val="00AA7DC8"/>
    <w:rsid w:val="00AA7E4C"/>
    <w:rsid w:val="00AB075F"/>
    <w:rsid w:val="00AB19FC"/>
    <w:rsid w:val="00AB1A9B"/>
    <w:rsid w:val="00AB21C9"/>
    <w:rsid w:val="00AB2EDF"/>
    <w:rsid w:val="00AB3FAA"/>
    <w:rsid w:val="00AB4C35"/>
    <w:rsid w:val="00AB5884"/>
    <w:rsid w:val="00AB5A26"/>
    <w:rsid w:val="00AB654B"/>
    <w:rsid w:val="00AB6DAB"/>
    <w:rsid w:val="00AC07AE"/>
    <w:rsid w:val="00AC086D"/>
    <w:rsid w:val="00AC0F2A"/>
    <w:rsid w:val="00AC1981"/>
    <w:rsid w:val="00AC1FC0"/>
    <w:rsid w:val="00AC224E"/>
    <w:rsid w:val="00AC24E2"/>
    <w:rsid w:val="00AC2703"/>
    <w:rsid w:val="00AC3E7E"/>
    <w:rsid w:val="00AC47E9"/>
    <w:rsid w:val="00AC4F93"/>
    <w:rsid w:val="00AC551D"/>
    <w:rsid w:val="00AC58F6"/>
    <w:rsid w:val="00AC590B"/>
    <w:rsid w:val="00AC619B"/>
    <w:rsid w:val="00AC6952"/>
    <w:rsid w:val="00AC69FE"/>
    <w:rsid w:val="00AC6EDD"/>
    <w:rsid w:val="00AC6F2C"/>
    <w:rsid w:val="00AC7A6A"/>
    <w:rsid w:val="00AD010E"/>
    <w:rsid w:val="00AD04F5"/>
    <w:rsid w:val="00AD0717"/>
    <w:rsid w:val="00AD0B8A"/>
    <w:rsid w:val="00AD11AD"/>
    <w:rsid w:val="00AD1D26"/>
    <w:rsid w:val="00AD261C"/>
    <w:rsid w:val="00AD2EBC"/>
    <w:rsid w:val="00AD52E2"/>
    <w:rsid w:val="00AD568A"/>
    <w:rsid w:val="00AD618F"/>
    <w:rsid w:val="00AD714F"/>
    <w:rsid w:val="00AD751D"/>
    <w:rsid w:val="00AD7566"/>
    <w:rsid w:val="00AD7988"/>
    <w:rsid w:val="00AD7C59"/>
    <w:rsid w:val="00AD7D8B"/>
    <w:rsid w:val="00AE0C07"/>
    <w:rsid w:val="00AE11FE"/>
    <w:rsid w:val="00AE33DF"/>
    <w:rsid w:val="00AE351E"/>
    <w:rsid w:val="00AE69DA"/>
    <w:rsid w:val="00AE7C5D"/>
    <w:rsid w:val="00AF00D8"/>
    <w:rsid w:val="00AF11C1"/>
    <w:rsid w:val="00AF28D0"/>
    <w:rsid w:val="00AF3166"/>
    <w:rsid w:val="00AF376A"/>
    <w:rsid w:val="00AF3CBE"/>
    <w:rsid w:val="00AF43F6"/>
    <w:rsid w:val="00AF57A0"/>
    <w:rsid w:val="00AF5ED8"/>
    <w:rsid w:val="00AF5F86"/>
    <w:rsid w:val="00AF6163"/>
    <w:rsid w:val="00AF632F"/>
    <w:rsid w:val="00AF651F"/>
    <w:rsid w:val="00B002D9"/>
    <w:rsid w:val="00B008C6"/>
    <w:rsid w:val="00B0110A"/>
    <w:rsid w:val="00B01295"/>
    <w:rsid w:val="00B021B6"/>
    <w:rsid w:val="00B023D2"/>
    <w:rsid w:val="00B02675"/>
    <w:rsid w:val="00B02F75"/>
    <w:rsid w:val="00B03688"/>
    <w:rsid w:val="00B03CB2"/>
    <w:rsid w:val="00B046C3"/>
    <w:rsid w:val="00B0476B"/>
    <w:rsid w:val="00B04F06"/>
    <w:rsid w:val="00B05630"/>
    <w:rsid w:val="00B062BA"/>
    <w:rsid w:val="00B063B4"/>
    <w:rsid w:val="00B067CC"/>
    <w:rsid w:val="00B07930"/>
    <w:rsid w:val="00B12EB4"/>
    <w:rsid w:val="00B1350F"/>
    <w:rsid w:val="00B13527"/>
    <w:rsid w:val="00B1609A"/>
    <w:rsid w:val="00B17862"/>
    <w:rsid w:val="00B179BC"/>
    <w:rsid w:val="00B17A19"/>
    <w:rsid w:val="00B17BDC"/>
    <w:rsid w:val="00B203EB"/>
    <w:rsid w:val="00B207A7"/>
    <w:rsid w:val="00B2153B"/>
    <w:rsid w:val="00B220EC"/>
    <w:rsid w:val="00B224BA"/>
    <w:rsid w:val="00B230B1"/>
    <w:rsid w:val="00B23475"/>
    <w:rsid w:val="00B2412D"/>
    <w:rsid w:val="00B24F17"/>
    <w:rsid w:val="00B25938"/>
    <w:rsid w:val="00B25CDF"/>
    <w:rsid w:val="00B279DD"/>
    <w:rsid w:val="00B27F5E"/>
    <w:rsid w:val="00B30133"/>
    <w:rsid w:val="00B30146"/>
    <w:rsid w:val="00B30ADC"/>
    <w:rsid w:val="00B30BA8"/>
    <w:rsid w:val="00B30BAB"/>
    <w:rsid w:val="00B312A3"/>
    <w:rsid w:val="00B31399"/>
    <w:rsid w:val="00B31626"/>
    <w:rsid w:val="00B32295"/>
    <w:rsid w:val="00B32537"/>
    <w:rsid w:val="00B33339"/>
    <w:rsid w:val="00B336E7"/>
    <w:rsid w:val="00B34DEC"/>
    <w:rsid w:val="00B34F39"/>
    <w:rsid w:val="00B352C8"/>
    <w:rsid w:val="00B369D6"/>
    <w:rsid w:val="00B41505"/>
    <w:rsid w:val="00B41E52"/>
    <w:rsid w:val="00B41F3B"/>
    <w:rsid w:val="00B41FAB"/>
    <w:rsid w:val="00B43484"/>
    <w:rsid w:val="00B436BD"/>
    <w:rsid w:val="00B44A08"/>
    <w:rsid w:val="00B44AA9"/>
    <w:rsid w:val="00B44EC3"/>
    <w:rsid w:val="00B454A3"/>
    <w:rsid w:val="00B471CE"/>
    <w:rsid w:val="00B47690"/>
    <w:rsid w:val="00B47D0A"/>
    <w:rsid w:val="00B50064"/>
    <w:rsid w:val="00B503EC"/>
    <w:rsid w:val="00B50512"/>
    <w:rsid w:val="00B51266"/>
    <w:rsid w:val="00B5140D"/>
    <w:rsid w:val="00B514E5"/>
    <w:rsid w:val="00B5167C"/>
    <w:rsid w:val="00B5170E"/>
    <w:rsid w:val="00B5238C"/>
    <w:rsid w:val="00B528F5"/>
    <w:rsid w:val="00B52FEF"/>
    <w:rsid w:val="00B53663"/>
    <w:rsid w:val="00B53779"/>
    <w:rsid w:val="00B54210"/>
    <w:rsid w:val="00B54545"/>
    <w:rsid w:val="00B546E4"/>
    <w:rsid w:val="00B54792"/>
    <w:rsid w:val="00B54A73"/>
    <w:rsid w:val="00B54CED"/>
    <w:rsid w:val="00B55BFE"/>
    <w:rsid w:val="00B57590"/>
    <w:rsid w:val="00B57749"/>
    <w:rsid w:val="00B608FB"/>
    <w:rsid w:val="00B61396"/>
    <w:rsid w:val="00B61D53"/>
    <w:rsid w:val="00B62B90"/>
    <w:rsid w:val="00B62E37"/>
    <w:rsid w:val="00B6384F"/>
    <w:rsid w:val="00B63855"/>
    <w:rsid w:val="00B6412C"/>
    <w:rsid w:val="00B647E5"/>
    <w:rsid w:val="00B64BF2"/>
    <w:rsid w:val="00B64C63"/>
    <w:rsid w:val="00B64D97"/>
    <w:rsid w:val="00B650E7"/>
    <w:rsid w:val="00B65C97"/>
    <w:rsid w:val="00B6705A"/>
    <w:rsid w:val="00B67A8E"/>
    <w:rsid w:val="00B67EA6"/>
    <w:rsid w:val="00B700C5"/>
    <w:rsid w:val="00B71585"/>
    <w:rsid w:val="00B716BE"/>
    <w:rsid w:val="00B72E61"/>
    <w:rsid w:val="00B73055"/>
    <w:rsid w:val="00B756E1"/>
    <w:rsid w:val="00B76508"/>
    <w:rsid w:val="00B76510"/>
    <w:rsid w:val="00B80660"/>
    <w:rsid w:val="00B80CFF"/>
    <w:rsid w:val="00B81317"/>
    <w:rsid w:val="00B81551"/>
    <w:rsid w:val="00B827F4"/>
    <w:rsid w:val="00B833DC"/>
    <w:rsid w:val="00B84A78"/>
    <w:rsid w:val="00B84CB5"/>
    <w:rsid w:val="00B84FC8"/>
    <w:rsid w:val="00B85362"/>
    <w:rsid w:val="00B90699"/>
    <w:rsid w:val="00B92854"/>
    <w:rsid w:val="00B928B1"/>
    <w:rsid w:val="00B937B7"/>
    <w:rsid w:val="00B93CBD"/>
    <w:rsid w:val="00B95303"/>
    <w:rsid w:val="00B957C9"/>
    <w:rsid w:val="00B95A5D"/>
    <w:rsid w:val="00B95E43"/>
    <w:rsid w:val="00BA0612"/>
    <w:rsid w:val="00BA0C89"/>
    <w:rsid w:val="00BA0E1E"/>
    <w:rsid w:val="00BA0FED"/>
    <w:rsid w:val="00BA11CE"/>
    <w:rsid w:val="00BA1600"/>
    <w:rsid w:val="00BA1843"/>
    <w:rsid w:val="00BA2AEA"/>
    <w:rsid w:val="00BA42BB"/>
    <w:rsid w:val="00BA496A"/>
    <w:rsid w:val="00BA52B0"/>
    <w:rsid w:val="00BA6CE1"/>
    <w:rsid w:val="00BB0C10"/>
    <w:rsid w:val="00BB4678"/>
    <w:rsid w:val="00BB4E57"/>
    <w:rsid w:val="00BB58EA"/>
    <w:rsid w:val="00BB5C46"/>
    <w:rsid w:val="00BB62D8"/>
    <w:rsid w:val="00BB6AC8"/>
    <w:rsid w:val="00BB6BDE"/>
    <w:rsid w:val="00BB77B8"/>
    <w:rsid w:val="00BB7C05"/>
    <w:rsid w:val="00BB7D4D"/>
    <w:rsid w:val="00BC03E9"/>
    <w:rsid w:val="00BC065D"/>
    <w:rsid w:val="00BC0D83"/>
    <w:rsid w:val="00BC179D"/>
    <w:rsid w:val="00BC1BF2"/>
    <w:rsid w:val="00BC24C7"/>
    <w:rsid w:val="00BC393C"/>
    <w:rsid w:val="00BC4032"/>
    <w:rsid w:val="00BC59D4"/>
    <w:rsid w:val="00BC6818"/>
    <w:rsid w:val="00BC6F27"/>
    <w:rsid w:val="00BD00AB"/>
    <w:rsid w:val="00BD14EB"/>
    <w:rsid w:val="00BD1E84"/>
    <w:rsid w:val="00BD248F"/>
    <w:rsid w:val="00BD2D31"/>
    <w:rsid w:val="00BD45AC"/>
    <w:rsid w:val="00BD4ABE"/>
    <w:rsid w:val="00BD4F5E"/>
    <w:rsid w:val="00BD53DB"/>
    <w:rsid w:val="00BD6696"/>
    <w:rsid w:val="00BD70EE"/>
    <w:rsid w:val="00BE00CF"/>
    <w:rsid w:val="00BE00D8"/>
    <w:rsid w:val="00BE00F3"/>
    <w:rsid w:val="00BE123D"/>
    <w:rsid w:val="00BE21A2"/>
    <w:rsid w:val="00BE26AA"/>
    <w:rsid w:val="00BE27F4"/>
    <w:rsid w:val="00BE2F57"/>
    <w:rsid w:val="00BE353E"/>
    <w:rsid w:val="00BE4C63"/>
    <w:rsid w:val="00BE55CD"/>
    <w:rsid w:val="00BE6236"/>
    <w:rsid w:val="00BE75A1"/>
    <w:rsid w:val="00BF0E82"/>
    <w:rsid w:val="00BF140C"/>
    <w:rsid w:val="00BF1731"/>
    <w:rsid w:val="00BF282C"/>
    <w:rsid w:val="00BF3027"/>
    <w:rsid w:val="00BF483A"/>
    <w:rsid w:val="00BF4BFE"/>
    <w:rsid w:val="00BF4F3F"/>
    <w:rsid w:val="00BF590B"/>
    <w:rsid w:val="00BF5E8C"/>
    <w:rsid w:val="00BF622E"/>
    <w:rsid w:val="00BF6526"/>
    <w:rsid w:val="00BF730A"/>
    <w:rsid w:val="00BF74C9"/>
    <w:rsid w:val="00C00119"/>
    <w:rsid w:val="00C00572"/>
    <w:rsid w:val="00C00A22"/>
    <w:rsid w:val="00C0185D"/>
    <w:rsid w:val="00C01C2A"/>
    <w:rsid w:val="00C026D7"/>
    <w:rsid w:val="00C02C01"/>
    <w:rsid w:val="00C030E6"/>
    <w:rsid w:val="00C030EB"/>
    <w:rsid w:val="00C036DA"/>
    <w:rsid w:val="00C0453A"/>
    <w:rsid w:val="00C04800"/>
    <w:rsid w:val="00C0735B"/>
    <w:rsid w:val="00C0741B"/>
    <w:rsid w:val="00C07A6A"/>
    <w:rsid w:val="00C07C9F"/>
    <w:rsid w:val="00C10B12"/>
    <w:rsid w:val="00C10F71"/>
    <w:rsid w:val="00C1120A"/>
    <w:rsid w:val="00C12D2A"/>
    <w:rsid w:val="00C132CA"/>
    <w:rsid w:val="00C1342D"/>
    <w:rsid w:val="00C14096"/>
    <w:rsid w:val="00C149F9"/>
    <w:rsid w:val="00C15C04"/>
    <w:rsid w:val="00C16EB1"/>
    <w:rsid w:val="00C172DE"/>
    <w:rsid w:val="00C179CA"/>
    <w:rsid w:val="00C17DD8"/>
    <w:rsid w:val="00C21E75"/>
    <w:rsid w:val="00C2395B"/>
    <w:rsid w:val="00C2423D"/>
    <w:rsid w:val="00C24589"/>
    <w:rsid w:val="00C259BC"/>
    <w:rsid w:val="00C25ECE"/>
    <w:rsid w:val="00C3290A"/>
    <w:rsid w:val="00C32A01"/>
    <w:rsid w:val="00C32B2C"/>
    <w:rsid w:val="00C332DF"/>
    <w:rsid w:val="00C33A50"/>
    <w:rsid w:val="00C33C2E"/>
    <w:rsid w:val="00C3405C"/>
    <w:rsid w:val="00C34207"/>
    <w:rsid w:val="00C34BAF"/>
    <w:rsid w:val="00C355DE"/>
    <w:rsid w:val="00C35F2D"/>
    <w:rsid w:val="00C36C77"/>
    <w:rsid w:val="00C36CA6"/>
    <w:rsid w:val="00C36ECC"/>
    <w:rsid w:val="00C37401"/>
    <w:rsid w:val="00C37B06"/>
    <w:rsid w:val="00C40375"/>
    <w:rsid w:val="00C40506"/>
    <w:rsid w:val="00C40FAA"/>
    <w:rsid w:val="00C41429"/>
    <w:rsid w:val="00C42478"/>
    <w:rsid w:val="00C424C5"/>
    <w:rsid w:val="00C432BD"/>
    <w:rsid w:val="00C444B2"/>
    <w:rsid w:val="00C466E9"/>
    <w:rsid w:val="00C5144D"/>
    <w:rsid w:val="00C516A9"/>
    <w:rsid w:val="00C51B44"/>
    <w:rsid w:val="00C51D74"/>
    <w:rsid w:val="00C52A5A"/>
    <w:rsid w:val="00C53509"/>
    <w:rsid w:val="00C53AD6"/>
    <w:rsid w:val="00C54846"/>
    <w:rsid w:val="00C54BF1"/>
    <w:rsid w:val="00C56F55"/>
    <w:rsid w:val="00C57BA4"/>
    <w:rsid w:val="00C60003"/>
    <w:rsid w:val="00C630F9"/>
    <w:rsid w:val="00C63314"/>
    <w:rsid w:val="00C636EB"/>
    <w:rsid w:val="00C6400E"/>
    <w:rsid w:val="00C65C99"/>
    <w:rsid w:val="00C65D96"/>
    <w:rsid w:val="00C65FD1"/>
    <w:rsid w:val="00C66350"/>
    <w:rsid w:val="00C66ED3"/>
    <w:rsid w:val="00C70A6E"/>
    <w:rsid w:val="00C71D64"/>
    <w:rsid w:val="00C72A7B"/>
    <w:rsid w:val="00C72E51"/>
    <w:rsid w:val="00C737D3"/>
    <w:rsid w:val="00C74F0A"/>
    <w:rsid w:val="00C75A08"/>
    <w:rsid w:val="00C7641C"/>
    <w:rsid w:val="00C769A9"/>
    <w:rsid w:val="00C76B88"/>
    <w:rsid w:val="00C8054D"/>
    <w:rsid w:val="00C8389D"/>
    <w:rsid w:val="00C83F21"/>
    <w:rsid w:val="00C84107"/>
    <w:rsid w:val="00C8417B"/>
    <w:rsid w:val="00C85BF2"/>
    <w:rsid w:val="00C914DC"/>
    <w:rsid w:val="00C917D1"/>
    <w:rsid w:val="00C91833"/>
    <w:rsid w:val="00C92881"/>
    <w:rsid w:val="00C9366E"/>
    <w:rsid w:val="00C93C8B"/>
    <w:rsid w:val="00C93CB2"/>
    <w:rsid w:val="00C94000"/>
    <w:rsid w:val="00C941E0"/>
    <w:rsid w:val="00C94BF8"/>
    <w:rsid w:val="00C95131"/>
    <w:rsid w:val="00C957BA"/>
    <w:rsid w:val="00C95CED"/>
    <w:rsid w:val="00C971E0"/>
    <w:rsid w:val="00CA0433"/>
    <w:rsid w:val="00CA0A69"/>
    <w:rsid w:val="00CA1647"/>
    <w:rsid w:val="00CA16C3"/>
    <w:rsid w:val="00CA296D"/>
    <w:rsid w:val="00CA32BB"/>
    <w:rsid w:val="00CA33D1"/>
    <w:rsid w:val="00CA3B1E"/>
    <w:rsid w:val="00CA4101"/>
    <w:rsid w:val="00CA419D"/>
    <w:rsid w:val="00CA48A7"/>
    <w:rsid w:val="00CA4FBE"/>
    <w:rsid w:val="00CA5B70"/>
    <w:rsid w:val="00CA68E1"/>
    <w:rsid w:val="00CA6EF7"/>
    <w:rsid w:val="00CA6F6F"/>
    <w:rsid w:val="00CB0E6A"/>
    <w:rsid w:val="00CB17BA"/>
    <w:rsid w:val="00CB17CA"/>
    <w:rsid w:val="00CB1B6C"/>
    <w:rsid w:val="00CB2D94"/>
    <w:rsid w:val="00CB42F5"/>
    <w:rsid w:val="00CB47B0"/>
    <w:rsid w:val="00CB4A88"/>
    <w:rsid w:val="00CB50AF"/>
    <w:rsid w:val="00CB72FB"/>
    <w:rsid w:val="00CB793A"/>
    <w:rsid w:val="00CB7AE4"/>
    <w:rsid w:val="00CC062A"/>
    <w:rsid w:val="00CC0666"/>
    <w:rsid w:val="00CC1054"/>
    <w:rsid w:val="00CC1AB2"/>
    <w:rsid w:val="00CC1B06"/>
    <w:rsid w:val="00CC240B"/>
    <w:rsid w:val="00CC2809"/>
    <w:rsid w:val="00CC30C9"/>
    <w:rsid w:val="00CC3CA8"/>
    <w:rsid w:val="00CC426E"/>
    <w:rsid w:val="00CC477E"/>
    <w:rsid w:val="00CC562A"/>
    <w:rsid w:val="00CD0012"/>
    <w:rsid w:val="00CD049D"/>
    <w:rsid w:val="00CD0B85"/>
    <w:rsid w:val="00CD0D35"/>
    <w:rsid w:val="00CD0F0B"/>
    <w:rsid w:val="00CD4133"/>
    <w:rsid w:val="00CD5028"/>
    <w:rsid w:val="00CD7126"/>
    <w:rsid w:val="00CD76DD"/>
    <w:rsid w:val="00CD7881"/>
    <w:rsid w:val="00CE08FC"/>
    <w:rsid w:val="00CE1CD5"/>
    <w:rsid w:val="00CE25AB"/>
    <w:rsid w:val="00CE2E98"/>
    <w:rsid w:val="00CE307D"/>
    <w:rsid w:val="00CE3E06"/>
    <w:rsid w:val="00CE41D6"/>
    <w:rsid w:val="00CE420B"/>
    <w:rsid w:val="00CE4DB2"/>
    <w:rsid w:val="00CE7D41"/>
    <w:rsid w:val="00CF0004"/>
    <w:rsid w:val="00CF0A7C"/>
    <w:rsid w:val="00CF0C36"/>
    <w:rsid w:val="00CF1102"/>
    <w:rsid w:val="00CF15D2"/>
    <w:rsid w:val="00CF228B"/>
    <w:rsid w:val="00CF3EF8"/>
    <w:rsid w:val="00CF7307"/>
    <w:rsid w:val="00CF796A"/>
    <w:rsid w:val="00D01878"/>
    <w:rsid w:val="00D01B4A"/>
    <w:rsid w:val="00D02A12"/>
    <w:rsid w:val="00D02CFB"/>
    <w:rsid w:val="00D040BB"/>
    <w:rsid w:val="00D0527C"/>
    <w:rsid w:val="00D0533C"/>
    <w:rsid w:val="00D0696F"/>
    <w:rsid w:val="00D073AB"/>
    <w:rsid w:val="00D10073"/>
    <w:rsid w:val="00D10DC3"/>
    <w:rsid w:val="00D1156A"/>
    <w:rsid w:val="00D11C62"/>
    <w:rsid w:val="00D11DEA"/>
    <w:rsid w:val="00D12AF8"/>
    <w:rsid w:val="00D12F13"/>
    <w:rsid w:val="00D1503B"/>
    <w:rsid w:val="00D15BCA"/>
    <w:rsid w:val="00D15CE0"/>
    <w:rsid w:val="00D1650C"/>
    <w:rsid w:val="00D16DEB"/>
    <w:rsid w:val="00D17365"/>
    <w:rsid w:val="00D2070E"/>
    <w:rsid w:val="00D2145E"/>
    <w:rsid w:val="00D21A8A"/>
    <w:rsid w:val="00D23CAA"/>
    <w:rsid w:val="00D25F9F"/>
    <w:rsid w:val="00D26984"/>
    <w:rsid w:val="00D26C7D"/>
    <w:rsid w:val="00D26E39"/>
    <w:rsid w:val="00D27596"/>
    <w:rsid w:val="00D318C6"/>
    <w:rsid w:val="00D32679"/>
    <w:rsid w:val="00D329AA"/>
    <w:rsid w:val="00D32B07"/>
    <w:rsid w:val="00D33491"/>
    <w:rsid w:val="00D33FA7"/>
    <w:rsid w:val="00D35258"/>
    <w:rsid w:val="00D353C4"/>
    <w:rsid w:val="00D36758"/>
    <w:rsid w:val="00D3688D"/>
    <w:rsid w:val="00D36A1D"/>
    <w:rsid w:val="00D4008C"/>
    <w:rsid w:val="00D403F8"/>
    <w:rsid w:val="00D415B7"/>
    <w:rsid w:val="00D416D3"/>
    <w:rsid w:val="00D41B78"/>
    <w:rsid w:val="00D4228E"/>
    <w:rsid w:val="00D4334F"/>
    <w:rsid w:val="00D43AB8"/>
    <w:rsid w:val="00D44A4C"/>
    <w:rsid w:val="00D4648C"/>
    <w:rsid w:val="00D464F7"/>
    <w:rsid w:val="00D4713D"/>
    <w:rsid w:val="00D50108"/>
    <w:rsid w:val="00D50201"/>
    <w:rsid w:val="00D50567"/>
    <w:rsid w:val="00D5189C"/>
    <w:rsid w:val="00D52853"/>
    <w:rsid w:val="00D52CC2"/>
    <w:rsid w:val="00D53B28"/>
    <w:rsid w:val="00D5465E"/>
    <w:rsid w:val="00D54A5B"/>
    <w:rsid w:val="00D5510A"/>
    <w:rsid w:val="00D55D9F"/>
    <w:rsid w:val="00D575A4"/>
    <w:rsid w:val="00D57833"/>
    <w:rsid w:val="00D57EB7"/>
    <w:rsid w:val="00D60702"/>
    <w:rsid w:val="00D6091B"/>
    <w:rsid w:val="00D60D1D"/>
    <w:rsid w:val="00D61489"/>
    <w:rsid w:val="00D61D38"/>
    <w:rsid w:val="00D61F54"/>
    <w:rsid w:val="00D62B7F"/>
    <w:rsid w:val="00D62DBA"/>
    <w:rsid w:val="00D63CA1"/>
    <w:rsid w:val="00D64626"/>
    <w:rsid w:val="00D64860"/>
    <w:rsid w:val="00D64CAB"/>
    <w:rsid w:val="00D65917"/>
    <w:rsid w:val="00D65A40"/>
    <w:rsid w:val="00D663E6"/>
    <w:rsid w:val="00D703D0"/>
    <w:rsid w:val="00D71D46"/>
    <w:rsid w:val="00D71E75"/>
    <w:rsid w:val="00D7297F"/>
    <w:rsid w:val="00D72E95"/>
    <w:rsid w:val="00D72F2C"/>
    <w:rsid w:val="00D72F4E"/>
    <w:rsid w:val="00D741A5"/>
    <w:rsid w:val="00D746EC"/>
    <w:rsid w:val="00D75BF9"/>
    <w:rsid w:val="00D75D07"/>
    <w:rsid w:val="00D760D1"/>
    <w:rsid w:val="00D76332"/>
    <w:rsid w:val="00D776BC"/>
    <w:rsid w:val="00D77AA2"/>
    <w:rsid w:val="00D807AD"/>
    <w:rsid w:val="00D80CC4"/>
    <w:rsid w:val="00D82050"/>
    <w:rsid w:val="00D82D82"/>
    <w:rsid w:val="00D84888"/>
    <w:rsid w:val="00D854C3"/>
    <w:rsid w:val="00D8584D"/>
    <w:rsid w:val="00D860D2"/>
    <w:rsid w:val="00D870DC"/>
    <w:rsid w:val="00D876E0"/>
    <w:rsid w:val="00D876FD"/>
    <w:rsid w:val="00D878E2"/>
    <w:rsid w:val="00D87F6B"/>
    <w:rsid w:val="00D91085"/>
    <w:rsid w:val="00D91353"/>
    <w:rsid w:val="00D9166B"/>
    <w:rsid w:val="00D940E6"/>
    <w:rsid w:val="00D94AF1"/>
    <w:rsid w:val="00D960CE"/>
    <w:rsid w:val="00D9626A"/>
    <w:rsid w:val="00D9650F"/>
    <w:rsid w:val="00D97B07"/>
    <w:rsid w:val="00DA0543"/>
    <w:rsid w:val="00DA12DB"/>
    <w:rsid w:val="00DA22DC"/>
    <w:rsid w:val="00DA22F6"/>
    <w:rsid w:val="00DA2FB8"/>
    <w:rsid w:val="00DA30D2"/>
    <w:rsid w:val="00DA5628"/>
    <w:rsid w:val="00DA6FF3"/>
    <w:rsid w:val="00DA761F"/>
    <w:rsid w:val="00DA7873"/>
    <w:rsid w:val="00DB0ECC"/>
    <w:rsid w:val="00DB1406"/>
    <w:rsid w:val="00DB1CB2"/>
    <w:rsid w:val="00DB1F6E"/>
    <w:rsid w:val="00DB2D0E"/>
    <w:rsid w:val="00DB2D1A"/>
    <w:rsid w:val="00DB2E3A"/>
    <w:rsid w:val="00DB32F5"/>
    <w:rsid w:val="00DB3359"/>
    <w:rsid w:val="00DB3629"/>
    <w:rsid w:val="00DB5B2E"/>
    <w:rsid w:val="00DB7175"/>
    <w:rsid w:val="00DB7272"/>
    <w:rsid w:val="00DB76E5"/>
    <w:rsid w:val="00DB7D63"/>
    <w:rsid w:val="00DC029A"/>
    <w:rsid w:val="00DC0EF7"/>
    <w:rsid w:val="00DC25DA"/>
    <w:rsid w:val="00DC2F4D"/>
    <w:rsid w:val="00DC328A"/>
    <w:rsid w:val="00DC3674"/>
    <w:rsid w:val="00DC3741"/>
    <w:rsid w:val="00DC5C48"/>
    <w:rsid w:val="00DC6628"/>
    <w:rsid w:val="00DC73EC"/>
    <w:rsid w:val="00DC7735"/>
    <w:rsid w:val="00DD1C9B"/>
    <w:rsid w:val="00DD1F89"/>
    <w:rsid w:val="00DD2728"/>
    <w:rsid w:val="00DD2CBC"/>
    <w:rsid w:val="00DD2DE7"/>
    <w:rsid w:val="00DD31DB"/>
    <w:rsid w:val="00DD4949"/>
    <w:rsid w:val="00DD503B"/>
    <w:rsid w:val="00DD5431"/>
    <w:rsid w:val="00DD59BB"/>
    <w:rsid w:val="00DD603A"/>
    <w:rsid w:val="00DD7BFA"/>
    <w:rsid w:val="00DE07F8"/>
    <w:rsid w:val="00DE1529"/>
    <w:rsid w:val="00DE1532"/>
    <w:rsid w:val="00DE15C4"/>
    <w:rsid w:val="00DE2077"/>
    <w:rsid w:val="00DE29A4"/>
    <w:rsid w:val="00DE30B1"/>
    <w:rsid w:val="00DE3A7A"/>
    <w:rsid w:val="00DE3FFB"/>
    <w:rsid w:val="00DE4284"/>
    <w:rsid w:val="00DE526D"/>
    <w:rsid w:val="00DE53E7"/>
    <w:rsid w:val="00DE556A"/>
    <w:rsid w:val="00DE6446"/>
    <w:rsid w:val="00DE685B"/>
    <w:rsid w:val="00DE6DB4"/>
    <w:rsid w:val="00DE7684"/>
    <w:rsid w:val="00DF08CD"/>
    <w:rsid w:val="00DF0CD2"/>
    <w:rsid w:val="00DF0E97"/>
    <w:rsid w:val="00DF116C"/>
    <w:rsid w:val="00DF1545"/>
    <w:rsid w:val="00DF19E7"/>
    <w:rsid w:val="00DF1EBD"/>
    <w:rsid w:val="00DF3535"/>
    <w:rsid w:val="00DF3CA9"/>
    <w:rsid w:val="00DF41FF"/>
    <w:rsid w:val="00DF5860"/>
    <w:rsid w:val="00DF7CE9"/>
    <w:rsid w:val="00E01F9A"/>
    <w:rsid w:val="00E04214"/>
    <w:rsid w:val="00E0461A"/>
    <w:rsid w:val="00E05416"/>
    <w:rsid w:val="00E07006"/>
    <w:rsid w:val="00E0702D"/>
    <w:rsid w:val="00E0759F"/>
    <w:rsid w:val="00E077AE"/>
    <w:rsid w:val="00E1038B"/>
    <w:rsid w:val="00E11835"/>
    <w:rsid w:val="00E1239E"/>
    <w:rsid w:val="00E1299F"/>
    <w:rsid w:val="00E14370"/>
    <w:rsid w:val="00E14745"/>
    <w:rsid w:val="00E15E1D"/>
    <w:rsid w:val="00E15F28"/>
    <w:rsid w:val="00E16395"/>
    <w:rsid w:val="00E1796B"/>
    <w:rsid w:val="00E17F6F"/>
    <w:rsid w:val="00E20ADB"/>
    <w:rsid w:val="00E2113F"/>
    <w:rsid w:val="00E2218D"/>
    <w:rsid w:val="00E22A65"/>
    <w:rsid w:val="00E22BA7"/>
    <w:rsid w:val="00E232DF"/>
    <w:rsid w:val="00E25FBC"/>
    <w:rsid w:val="00E264A5"/>
    <w:rsid w:val="00E26A0A"/>
    <w:rsid w:val="00E3177B"/>
    <w:rsid w:val="00E324BF"/>
    <w:rsid w:val="00E325E5"/>
    <w:rsid w:val="00E32E87"/>
    <w:rsid w:val="00E33857"/>
    <w:rsid w:val="00E3412A"/>
    <w:rsid w:val="00E3426E"/>
    <w:rsid w:val="00E34F1E"/>
    <w:rsid w:val="00E35217"/>
    <w:rsid w:val="00E35F99"/>
    <w:rsid w:val="00E361F3"/>
    <w:rsid w:val="00E36951"/>
    <w:rsid w:val="00E36DAE"/>
    <w:rsid w:val="00E411CB"/>
    <w:rsid w:val="00E41CBF"/>
    <w:rsid w:val="00E42BFF"/>
    <w:rsid w:val="00E43759"/>
    <w:rsid w:val="00E4499E"/>
    <w:rsid w:val="00E44D1B"/>
    <w:rsid w:val="00E45C77"/>
    <w:rsid w:val="00E4709C"/>
    <w:rsid w:val="00E47D8C"/>
    <w:rsid w:val="00E50922"/>
    <w:rsid w:val="00E51492"/>
    <w:rsid w:val="00E515AB"/>
    <w:rsid w:val="00E51D0A"/>
    <w:rsid w:val="00E528B0"/>
    <w:rsid w:val="00E52C31"/>
    <w:rsid w:val="00E53E0F"/>
    <w:rsid w:val="00E54992"/>
    <w:rsid w:val="00E54A4A"/>
    <w:rsid w:val="00E54DEB"/>
    <w:rsid w:val="00E55392"/>
    <w:rsid w:val="00E55C20"/>
    <w:rsid w:val="00E56218"/>
    <w:rsid w:val="00E57A3F"/>
    <w:rsid w:val="00E60404"/>
    <w:rsid w:val="00E60A97"/>
    <w:rsid w:val="00E627A2"/>
    <w:rsid w:val="00E634FF"/>
    <w:rsid w:val="00E640D8"/>
    <w:rsid w:val="00E64A88"/>
    <w:rsid w:val="00E6505B"/>
    <w:rsid w:val="00E6639D"/>
    <w:rsid w:val="00E667E0"/>
    <w:rsid w:val="00E66D97"/>
    <w:rsid w:val="00E672DD"/>
    <w:rsid w:val="00E673A9"/>
    <w:rsid w:val="00E70345"/>
    <w:rsid w:val="00E71FB3"/>
    <w:rsid w:val="00E7271F"/>
    <w:rsid w:val="00E73799"/>
    <w:rsid w:val="00E73AD5"/>
    <w:rsid w:val="00E741E9"/>
    <w:rsid w:val="00E741FA"/>
    <w:rsid w:val="00E7438B"/>
    <w:rsid w:val="00E74930"/>
    <w:rsid w:val="00E75462"/>
    <w:rsid w:val="00E7575E"/>
    <w:rsid w:val="00E75F30"/>
    <w:rsid w:val="00E76947"/>
    <w:rsid w:val="00E769CA"/>
    <w:rsid w:val="00E800C9"/>
    <w:rsid w:val="00E803A1"/>
    <w:rsid w:val="00E8057E"/>
    <w:rsid w:val="00E80AD0"/>
    <w:rsid w:val="00E812EE"/>
    <w:rsid w:val="00E814AD"/>
    <w:rsid w:val="00E82632"/>
    <w:rsid w:val="00E84151"/>
    <w:rsid w:val="00E841A9"/>
    <w:rsid w:val="00E859ED"/>
    <w:rsid w:val="00E8626D"/>
    <w:rsid w:val="00E90AAF"/>
    <w:rsid w:val="00E90B4A"/>
    <w:rsid w:val="00E91D4C"/>
    <w:rsid w:val="00E92376"/>
    <w:rsid w:val="00E92A80"/>
    <w:rsid w:val="00E94776"/>
    <w:rsid w:val="00E95F59"/>
    <w:rsid w:val="00E9607F"/>
    <w:rsid w:val="00E96103"/>
    <w:rsid w:val="00E96889"/>
    <w:rsid w:val="00E96BF3"/>
    <w:rsid w:val="00E97A27"/>
    <w:rsid w:val="00EA1590"/>
    <w:rsid w:val="00EA1694"/>
    <w:rsid w:val="00EA2A94"/>
    <w:rsid w:val="00EA30C9"/>
    <w:rsid w:val="00EA38E4"/>
    <w:rsid w:val="00EA4101"/>
    <w:rsid w:val="00EA42F1"/>
    <w:rsid w:val="00EA505F"/>
    <w:rsid w:val="00EA54AA"/>
    <w:rsid w:val="00EA5D6C"/>
    <w:rsid w:val="00EA7A93"/>
    <w:rsid w:val="00EA7DD2"/>
    <w:rsid w:val="00EB0132"/>
    <w:rsid w:val="00EB0744"/>
    <w:rsid w:val="00EB172F"/>
    <w:rsid w:val="00EB2546"/>
    <w:rsid w:val="00EB334A"/>
    <w:rsid w:val="00EB3BA5"/>
    <w:rsid w:val="00EB57D7"/>
    <w:rsid w:val="00EB5B6E"/>
    <w:rsid w:val="00EB5BB0"/>
    <w:rsid w:val="00EB6A61"/>
    <w:rsid w:val="00EB7170"/>
    <w:rsid w:val="00EB7536"/>
    <w:rsid w:val="00EC1B2F"/>
    <w:rsid w:val="00EC392B"/>
    <w:rsid w:val="00EC3AC4"/>
    <w:rsid w:val="00EC498B"/>
    <w:rsid w:val="00EC6461"/>
    <w:rsid w:val="00EC6751"/>
    <w:rsid w:val="00EC7983"/>
    <w:rsid w:val="00ED0ABE"/>
    <w:rsid w:val="00ED16A5"/>
    <w:rsid w:val="00ED186A"/>
    <w:rsid w:val="00ED41DC"/>
    <w:rsid w:val="00ED4AEF"/>
    <w:rsid w:val="00ED5709"/>
    <w:rsid w:val="00ED6030"/>
    <w:rsid w:val="00ED6B42"/>
    <w:rsid w:val="00ED7414"/>
    <w:rsid w:val="00ED743C"/>
    <w:rsid w:val="00ED78F5"/>
    <w:rsid w:val="00EE2152"/>
    <w:rsid w:val="00EE3A6C"/>
    <w:rsid w:val="00EE3D06"/>
    <w:rsid w:val="00EE44C0"/>
    <w:rsid w:val="00EE4DA1"/>
    <w:rsid w:val="00EE535A"/>
    <w:rsid w:val="00EE607D"/>
    <w:rsid w:val="00EE68FF"/>
    <w:rsid w:val="00EE6A1F"/>
    <w:rsid w:val="00EF01DE"/>
    <w:rsid w:val="00EF06F4"/>
    <w:rsid w:val="00EF12DC"/>
    <w:rsid w:val="00EF2C5E"/>
    <w:rsid w:val="00EF313A"/>
    <w:rsid w:val="00EF3276"/>
    <w:rsid w:val="00EF39D8"/>
    <w:rsid w:val="00EF3CAE"/>
    <w:rsid w:val="00EF464D"/>
    <w:rsid w:val="00EF49F1"/>
    <w:rsid w:val="00EF4A9E"/>
    <w:rsid w:val="00EF4B7F"/>
    <w:rsid w:val="00EF5060"/>
    <w:rsid w:val="00EF5E8F"/>
    <w:rsid w:val="00EF68FB"/>
    <w:rsid w:val="00EF74CC"/>
    <w:rsid w:val="00EF7974"/>
    <w:rsid w:val="00F00C69"/>
    <w:rsid w:val="00F00F30"/>
    <w:rsid w:val="00F0248D"/>
    <w:rsid w:val="00F02BDE"/>
    <w:rsid w:val="00F02BF3"/>
    <w:rsid w:val="00F03777"/>
    <w:rsid w:val="00F03C4F"/>
    <w:rsid w:val="00F05A09"/>
    <w:rsid w:val="00F05CDB"/>
    <w:rsid w:val="00F0611F"/>
    <w:rsid w:val="00F06370"/>
    <w:rsid w:val="00F0653E"/>
    <w:rsid w:val="00F066C8"/>
    <w:rsid w:val="00F0700C"/>
    <w:rsid w:val="00F0791B"/>
    <w:rsid w:val="00F07B32"/>
    <w:rsid w:val="00F10771"/>
    <w:rsid w:val="00F10D7E"/>
    <w:rsid w:val="00F1141A"/>
    <w:rsid w:val="00F11B70"/>
    <w:rsid w:val="00F12473"/>
    <w:rsid w:val="00F13376"/>
    <w:rsid w:val="00F134B1"/>
    <w:rsid w:val="00F1384E"/>
    <w:rsid w:val="00F139B5"/>
    <w:rsid w:val="00F1499D"/>
    <w:rsid w:val="00F1560E"/>
    <w:rsid w:val="00F16250"/>
    <w:rsid w:val="00F17464"/>
    <w:rsid w:val="00F17976"/>
    <w:rsid w:val="00F17A4B"/>
    <w:rsid w:val="00F2205C"/>
    <w:rsid w:val="00F221D0"/>
    <w:rsid w:val="00F2285A"/>
    <w:rsid w:val="00F231B7"/>
    <w:rsid w:val="00F23C19"/>
    <w:rsid w:val="00F26423"/>
    <w:rsid w:val="00F2647D"/>
    <w:rsid w:val="00F26E3C"/>
    <w:rsid w:val="00F277BF"/>
    <w:rsid w:val="00F27940"/>
    <w:rsid w:val="00F30D43"/>
    <w:rsid w:val="00F316DD"/>
    <w:rsid w:val="00F328F8"/>
    <w:rsid w:val="00F34944"/>
    <w:rsid w:val="00F3499F"/>
    <w:rsid w:val="00F350BF"/>
    <w:rsid w:val="00F35A28"/>
    <w:rsid w:val="00F365A5"/>
    <w:rsid w:val="00F36BE8"/>
    <w:rsid w:val="00F379BA"/>
    <w:rsid w:val="00F37D7D"/>
    <w:rsid w:val="00F4073B"/>
    <w:rsid w:val="00F40EFF"/>
    <w:rsid w:val="00F41698"/>
    <w:rsid w:val="00F41732"/>
    <w:rsid w:val="00F420CE"/>
    <w:rsid w:val="00F429A0"/>
    <w:rsid w:val="00F4500A"/>
    <w:rsid w:val="00F45E0B"/>
    <w:rsid w:val="00F46458"/>
    <w:rsid w:val="00F47E1E"/>
    <w:rsid w:val="00F5030F"/>
    <w:rsid w:val="00F50377"/>
    <w:rsid w:val="00F5071F"/>
    <w:rsid w:val="00F51E79"/>
    <w:rsid w:val="00F52037"/>
    <w:rsid w:val="00F522C6"/>
    <w:rsid w:val="00F523A3"/>
    <w:rsid w:val="00F5331B"/>
    <w:rsid w:val="00F54323"/>
    <w:rsid w:val="00F5509F"/>
    <w:rsid w:val="00F5639B"/>
    <w:rsid w:val="00F57CE0"/>
    <w:rsid w:val="00F60075"/>
    <w:rsid w:val="00F60484"/>
    <w:rsid w:val="00F6339B"/>
    <w:rsid w:val="00F633AB"/>
    <w:rsid w:val="00F64D38"/>
    <w:rsid w:val="00F65111"/>
    <w:rsid w:val="00F654CB"/>
    <w:rsid w:val="00F656FC"/>
    <w:rsid w:val="00F66CE3"/>
    <w:rsid w:val="00F66FED"/>
    <w:rsid w:val="00F678A1"/>
    <w:rsid w:val="00F702C0"/>
    <w:rsid w:val="00F71488"/>
    <w:rsid w:val="00F7322A"/>
    <w:rsid w:val="00F73D71"/>
    <w:rsid w:val="00F75719"/>
    <w:rsid w:val="00F75B43"/>
    <w:rsid w:val="00F75E2E"/>
    <w:rsid w:val="00F76542"/>
    <w:rsid w:val="00F767B1"/>
    <w:rsid w:val="00F7745F"/>
    <w:rsid w:val="00F80274"/>
    <w:rsid w:val="00F80292"/>
    <w:rsid w:val="00F813EC"/>
    <w:rsid w:val="00F81B24"/>
    <w:rsid w:val="00F81B8B"/>
    <w:rsid w:val="00F82DB9"/>
    <w:rsid w:val="00F83186"/>
    <w:rsid w:val="00F85341"/>
    <w:rsid w:val="00F8581D"/>
    <w:rsid w:val="00F85BC8"/>
    <w:rsid w:val="00F85CAE"/>
    <w:rsid w:val="00F86181"/>
    <w:rsid w:val="00F901FA"/>
    <w:rsid w:val="00F9113D"/>
    <w:rsid w:val="00F91472"/>
    <w:rsid w:val="00F91EE9"/>
    <w:rsid w:val="00F92214"/>
    <w:rsid w:val="00F9287C"/>
    <w:rsid w:val="00F92966"/>
    <w:rsid w:val="00F93074"/>
    <w:rsid w:val="00F94C2E"/>
    <w:rsid w:val="00F96530"/>
    <w:rsid w:val="00F967AC"/>
    <w:rsid w:val="00F96AAE"/>
    <w:rsid w:val="00F96C5F"/>
    <w:rsid w:val="00FA06DE"/>
    <w:rsid w:val="00FA0C9C"/>
    <w:rsid w:val="00FA11D6"/>
    <w:rsid w:val="00FA1406"/>
    <w:rsid w:val="00FA3144"/>
    <w:rsid w:val="00FA3BE7"/>
    <w:rsid w:val="00FA4387"/>
    <w:rsid w:val="00FA46FF"/>
    <w:rsid w:val="00FA4AC5"/>
    <w:rsid w:val="00FA4B64"/>
    <w:rsid w:val="00FA5049"/>
    <w:rsid w:val="00FA5420"/>
    <w:rsid w:val="00FA5C51"/>
    <w:rsid w:val="00FA7784"/>
    <w:rsid w:val="00FA7E87"/>
    <w:rsid w:val="00FB10BB"/>
    <w:rsid w:val="00FB1155"/>
    <w:rsid w:val="00FB16F3"/>
    <w:rsid w:val="00FB1826"/>
    <w:rsid w:val="00FB1E27"/>
    <w:rsid w:val="00FB20B2"/>
    <w:rsid w:val="00FB21DF"/>
    <w:rsid w:val="00FB474D"/>
    <w:rsid w:val="00FB511B"/>
    <w:rsid w:val="00FB54D0"/>
    <w:rsid w:val="00FB55C2"/>
    <w:rsid w:val="00FB6ECB"/>
    <w:rsid w:val="00FB747A"/>
    <w:rsid w:val="00FB7F02"/>
    <w:rsid w:val="00FC0524"/>
    <w:rsid w:val="00FC28FB"/>
    <w:rsid w:val="00FC2BF0"/>
    <w:rsid w:val="00FC3403"/>
    <w:rsid w:val="00FC372A"/>
    <w:rsid w:val="00FC5F7D"/>
    <w:rsid w:val="00FC63C4"/>
    <w:rsid w:val="00FC652B"/>
    <w:rsid w:val="00FC6DCE"/>
    <w:rsid w:val="00FC6E93"/>
    <w:rsid w:val="00FD1286"/>
    <w:rsid w:val="00FD2082"/>
    <w:rsid w:val="00FD2102"/>
    <w:rsid w:val="00FD30FB"/>
    <w:rsid w:val="00FD4AE8"/>
    <w:rsid w:val="00FD5263"/>
    <w:rsid w:val="00FD563A"/>
    <w:rsid w:val="00FD609A"/>
    <w:rsid w:val="00FD6D8C"/>
    <w:rsid w:val="00FD71EF"/>
    <w:rsid w:val="00FE0151"/>
    <w:rsid w:val="00FE0415"/>
    <w:rsid w:val="00FE0FE5"/>
    <w:rsid w:val="00FE1B28"/>
    <w:rsid w:val="00FE23BB"/>
    <w:rsid w:val="00FE3C80"/>
    <w:rsid w:val="00FE509D"/>
    <w:rsid w:val="00FE5540"/>
    <w:rsid w:val="00FE5B9A"/>
    <w:rsid w:val="00FE6586"/>
    <w:rsid w:val="00FE70D6"/>
    <w:rsid w:val="00FE72D6"/>
    <w:rsid w:val="00FF1573"/>
    <w:rsid w:val="00FF180D"/>
    <w:rsid w:val="00FF18BF"/>
    <w:rsid w:val="00FF2643"/>
    <w:rsid w:val="00FF2FCE"/>
    <w:rsid w:val="00FF3AE6"/>
    <w:rsid w:val="00FF3CD5"/>
    <w:rsid w:val="00FF4B16"/>
    <w:rsid w:val="00FF4EC6"/>
    <w:rsid w:val="00FF657B"/>
    <w:rsid w:val="00FF663E"/>
    <w:rsid w:val="011E8C8B"/>
    <w:rsid w:val="0148C92D"/>
    <w:rsid w:val="014CF56B"/>
    <w:rsid w:val="01AB48A8"/>
    <w:rsid w:val="01E4EE75"/>
    <w:rsid w:val="022DD053"/>
    <w:rsid w:val="023DAFF1"/>
    <w:rsid w:val="024E1EBD"/>
    <w:rsid w:val="02505F9E"/>
    <w:rsid w:val="0250D103"/>
    <w:rsid w:val="02578FF1"/>
    <w:rsid w:val="026F17EB"/>
    <w:rsid w:val="0280150F"/>
    <w:rsid w:val="0283C730"/>
    <w:rsid w:val="02944B2C"/>
    <w:rsid w:val="0298D2D8"/>
    <w:rsid w:val="02B791E5"/>
    <w:rsid w:val="02CD327B"/>
    <w:rsid w:val="02EB15E6"/>
    <w:rsid w:val="02F5B1C7"/>
    <w:rsid w:val="02F9D965"/>
    <w:rsid w:val="0306107C"/>
    <w:rsid w:val="0313565A"/>
    <w:rsid w:val="0313D363"/>
    <w:rsid w:val="036F1E5D"/>
    <w:rsid w:val="0385C7D4"/>
    <w:rsid w:val="03C30D86"/>
    <w:rsid w:val="03C49BB7"/>
    <w:rsid w:val="03DBA99F"/>
    <w:rsid w:val="04109EE6"/>
    <w:rsid w:val="04198458"/>
    <w:rsid w:val="0429B670"/>
    <w:rsid w:val="0443C386"/>
    <w:rsid w:val="04449E9F"/>
    <w:rsid w:val="048A2CDA"/>
    <w:rsid w:val="04ABEC1D"/>
    <w:rsid w:val="04B0D37E"/>
    <w:rsid w:val="04BCB45A"/>
    <w:rsid w:val="04C9554C"/>
    <w:rsid w:val="04D39A77"/>
    <w:rsid w:val="04D3B049"/>
    <w:rsid w:val="04EED937"/>
    <w:rsid w:val="050236CA"/>
    <w:rsid w:val="051CF3DE"/>
    <w:rsid w:val="0531F7F3"/>
    <w:rsid w:val="0533D026"/>
    <w:rsid w:val="0537365A"/>
    <w:rsid w:val="05376635"/>
    <w:rsid w:val="053C47AF"/>
    <w:rsid w:val="05614B58"/>
    <w:rsid w:val="057297A4"/>
    <w:rsid w:val="058BC121"/>
    <w:rsid w:val="05D2E31F"/>
    <w:rsid w:val="05E4E960"/>
    <w:rsid w:val="060936CC"/>
    <w:rsid w:val="06240649"/>
    <w:rsid w:val="0642C533"/>
    <w:rsid w:val="065D46B7"/>
    <w:rsid w:val="065DCD1C"/>
    <w:rsid w:val="06660744"/>
    <w:rsid w:val="06925282"/>
    <w:rsid w:val="06F47C6F"/>
    <w:rsid w:val="0703DDA3"/>
    <w:rsid w:val="07134A61"/>
    <w:rsid w:val="0722CC25"/>
    <w:rsid w:val="073747EE"/>
    <w:rsid w:val="0739759C"/>
    <w:rsid w:val="07526D6D"/>
    <w:rsid w:val="0768F40C"/>
    <w:rsid w:val="076A1FF9"/>
    <w:rsid w:val="078B32C6"/>
    <w:rsid w:val="07AAD8C0"/>
    <w:rsid w:val="07AD1219"/>
    <w:rsid w:val="07E6CCF4"/>
    <w:rsid w:val="07FB9E38"/>
    <w:rsid w:val="08114B90"/>
    <w:rsid w:val="08234EEA"/>
    <w:rsid w:val="088FD6DA"/>
    <w:rsid w:val="089F7FDC"/>
    <w:rsid w:val="08AF1AC2"/>
    <w:rsid w:val="08CEF154"/>
    <w:rsid w:val="08D9DF28"/>
    <w:rsid w:val="090B22BC"/>
    <w:rsid w:val="09153BDA"/>
    <w:rsid w:val="091A031F"/>
    <w:rsid w:val="093F6DEE"/>
    <w:rsid w:val="095C0C7C"/>
    <w:rsid w:val="095D9D2E"/>
    <w:rsid w:val="096D73CB"/>
    <w:rsid w:val="099A3CB3"/>
    <w:rsid w:val="099A5E03"/>
    <w:rsid w:val="09A0F67C"/>
    <w:rsid w:val="09A8084D"/>
    <w:rsid w:val="09A9C49E"/>
    <w:rsid w:val="09F6E039"/>
    <w:rsid w:val="09FB75D5"/>
    <w:rsid w:val="0A25C5C3"/>
    <w:rsid w:val="0A266A59"/>
    <w:rsid w:val="0A827A19"/>
    <w:rsid w:val="0A9C27A3"/>
    <w:rsid w:val="0AA36C1D"/>
    <w:rsid w:val="0ABEB7BD"/>
    <w:rsid w:val="0AD79ED2"/>
    <w:rsid w:val="0B457906"/>
    <w:rsid w:val="0B4D0168"/>
    <w:rsid w:val="0BABE070"/>
    <w:rsid w:val="0BAD8BF0"/>
    <w:rsid w:val="0BF68CDD"/>
    <w:rsid w:val="0BFBF7AB"/>
    <w:rsid w:val="0C313380"/>
    <w:rsid w:val="0C31B9AC"/>
    <w:rsid w:val="0C361A08"/>
    <w:rsid w:val="0C45547A"/>
    <w:rsid w:val="0C47F6F4"/>
    <w:rsid w:val="0C756E23"/>
    <w:rsid w:val="0CC7F683"/>
    <w:rsid w:val="0CD84C75"/>
    <w:rsid w:val="0D2C2E53"/>
    <w:rsid w:val="0D520892"/>
    <w:rsid w:val="0D536FAE"/>
    <w:rsid w:val="0D6251C0"/>
    <w:rsid w:val="0D6EFA72"/>
    <w:rsid w:val="0D93504D"/>
    <w:rsid w:val="0DCECB44"/>
    <w:rsid w:val="0DEBA850"/>
    <w:rsid w:val="0DFBB4D0"/>
    <w:rsid w:val="0E0A5B0E"/>
    <w:rsid w:val="0E1C0404"/>
    <w:rsid w:val="0E378B61"/>
    <w:rsid w:val="0E3BCAD9"/>
    <w:rsid w:val="0E445C48"/>
    <w:rsid w:val="0E493388"/>
    <w:rsid w:val="0E594F28"/>
    <w:rsid w:val="0E614CC6"/>
    <w:rsid w:val="0E708879"/>
    <w:rsid w:val="0ECF1CAE"/>
    <w:rsid w:val="0ED9B595"/>
    <w:rsid w:val="0EE5F001"/>
    <w:rsid w:val="0EFCF889"/>
    <w:rsid w:val="0EFFBA59"/>
    <w:rsid w:val="0F0180D6"/>
    <w:rsid w:val="0F06C27C"/>
    <w:rsid w:val="0F1DC6E1"/>
    <w:rsid w:val="0F47DBFB"/>
    <w:rsid w:val="0F7E6169"/>
    <w:rsid w:val="0F7F201F"/>
    <w:rsid w:val="0F97EDCB"/>
    <w:rsid w:val="0F9E9636"/>
    <w:rsid w:val="0FA55A48"/>
    <w:rsid w:val="0FB37A09"/>
    <w:rsid w:val="0FB8E41D"/>
    <w:rsid w:val="0FC50101"/>
    <w:rsid w:val="0FCD34A4"/>
    <w:rsid w:val="10024FC0"/>
    <w:rsid w:val="10066AE3"/>
    <w:rsid w:val="100927ED"/>
    <w:rsid w:val="100FD72B"/>
    <w:rsid w:val="10423182"/>
    <w:rsid w:val="1044A62B"/>
    <w:rsid w:val="10954CCC"/>
    <w:rsid w:val="109BEFC8"/>
    <w:rsid w:val="10F88368"/>
    <w:rsid w:val="11929DF0"/>
    <w:rsid w:val="1196775A"/>
    <w:rsid w:val="11FF6DCC"/>
    <w:rsid w:val="1202F22A"/>
    <w:rsid w:val="121C78FD"/>
    <w:rsid w:val="12463BB6"/>
    <w:rsid w:val="1271327A"/>
    <w:rsid w:val="127E1639"/>
    <w:rsid w:val="12914D5E"/>
    <w:rsid w:val="12B9C344"/>
    <w:rsid w:val="12C61C76"/>
    <w:rsid w:val="1317347E"/>
    <w:rsid w:val="13248815"/>
    <w:rsid w:val="132855D0"/>
    <w:rsid w:val="1361174E"/>
    <w:rsid w:val="136136C7"/>
    <w:rsid w:val="13694BE4"/>
    <w:rsid w:val="139463BA"/>
    <w:rsid w:val="13ABBBD1"/>
    <w:rsid w:val="13B788D3"/>
    <w:rsid w:val="13D78C8D"/>
    <w:rsid w:val="13F37AD4"/>
    <w:rsid w:val="13F8971C"/>
    <w:rsid w:val="1433BBB3"/>
    <w:rsid w:val="1438A0FE"/>
    <w:rsid w:val="143F9899"/>
    <w:rsid w:val="1449235E"/>
    <w:rsid w:val="146419F0"/>
    <w:rsid w:val="146B5EEE"/>
    <w:rsid w:val="148CB819"/>
    <w:rsid w:val="14A79D36"/>
    <w:rsid w:val="14BEFFC9"/>
    <w:rsid w:val="151F7A48"/>
    <w:rsid w:val="152D3FBE"/>
    <w:rsid w:val="153E5E32"/>
    <w:rsid w:val="154779AD"/>
    <w:rsid w:val="154C0A5E"/>
    <w:rsid w:val="155F3FAD"/>
    <w:rsid w:val="1569D563"/>
    <w:rsid w:val="1574756D"/>
    <w:rsid w:val="1588093F"/>
    <w:rsid w:val="15B0900C"/>
    <w:rsid w:val="15BC282B"/>
    <w:rsid w:val="15BD49FE"/>
    <w:rsid w:val="15DDED8C"/>
    <w:rsid w:val="15DE8D2B"/>
    <w:rsid w:val="15F3FC80"/>
    <w:rsid w:val="1605948B"/>
    <w:rsid w:val="16127638"/>
    <w:rsid w:val="16158892"/>
    <w:rsid w:val="1628887A"/>
    <w:rsid w:val="167511E5"/>
    <w:rsid w:val="167F4208"/>
    <w:rsid w:val="1689B028"/>
    <w:rsid w:val="16A0D575"/>
    <w:rsid w:val="16B69BC0"/>
    <w:rsid w:val="16C1E48F"/>
    <w:rsid w:val="16C99EE8"/>
    <w:rsid w:val="16CFE595"/>
    <w:rsid w:val="16F8DDED"/>
    <w:rsid w:val="1703252B"/>
    <w:rsid w:val="17059F68"/>
    <w:rsid w:val="170EB1B1"/>
    <w:rsid w:val="1744E959"/>
    <w:rsid w:val="174BCD17"/>
    <w:rsid w:val="176BB92B"/>
    <w:rsid w:val="1789FF8C"/>
    <w:rsid w:val="179185AE"/>
    <w:rsid w:val="17A1EAFF"/>
    <w:rsid w:val="17B2186D"/>
    <w:rsid w:val="17CF2B0E"/>
    <w:rsid w:val="17ED2145"/>
    <w:rsid w:val="18411F7F"/>
    <w:rsid w:val="1849A382"/>
    <w:rsid w:val="1869EC00"/>
    <w:rsid w:val="187E27C8"/>
    <w:rsid w:val="1891A2DE"/>
    <w:rsid w:val="1897C3F8"/>
    <w:rsid w:val="189A96E9"/>
    <w:rsid w:val="18BC4136"/>
    <w:rsid w:val="18D1127A"/>
    <w:rsid w:val="18FEF422"/>
    <w:rsid w:val="1903974F"/>
    <w:rsid w:val="1917C9E1"/>
    <w:rsid w:val="1920A066"/>
    <w:rsid w:val="1939C8DD"/>
    <w:rsid w:val="193C5167"/>
    <w:rsid w:val="194D0DB5"/>
    <w:rsid w:val="194E4EE4"/>
    <w:rsid w:val="196F0E44"/>
    <w:rsid w:val="199DAFD5"/>
    <w:rsid w:val="19A60C9A"/>
    <w:rsid w:val="19AF070F"/>
    <w:rsid w:val="19BF650B"/>
    <w:rsid w:val="19D58F3A"/>
    <w:rsid w:val="1A07C001"/>
    <w:rsid w:val="1A088A81"/>
    <w:rsid w:val="1A0A5209"/>
    <w:rsid w:val="1A174B45"/>
    <w:rsid w:val="1A1FA49F"/>
    <w:rsid w:val="1A33F46C"/>
    <w:rsid w:val="1A531702"/>
    <w:rsid w:val="1A6A756B"/>
    <w:rsid w:val="1A8E8B56"/>
    <w:rsid w:val="1A9DFC99"/>
    <w:rsid w:val="1A9EE3BF"/>
    <w:rsid w:val="1ABB7930"/>
    <w:rsid w:val="1AC6CD0F"/>
    <w:rsid w:val="1AF9E717"/>
    <w:rsid w:val="1AF9F737"/>
    <w:rsid w:val="1B144089"/>
    <w:rsid w:val="1B26E499"/>
    <w:rsid w:val="1B30A7E1"/>
    <w:rsid w:val="1B3714F9"/>
    <w:rsid w:val="1B645C21"/>
    <w:rsid w:val="1B68759A"/>
    <w:rsid w:val="1B703A23"/>
    <w:rsid w:val="1B820CC5"/>
    <w:rsid w:val="1BDB48C0"/>
    <w:rsid w:val="1BED884C"/>
    <w:rsid w:val="1BFA2921"/>
    <w:rsid w:val="1C058BD3"/>
    <w:rsid w:val="1C2AA028"/>
    <w:rsid w:val="1C2CB9DE"/>
    <w:rsid w:val="1C2DC433"/>
    <w:rsid w:val="1C410198"/>
    <w:rsid w:val="1C981EF5"/>
    <w:rsid w:val="1CBF9277"/>
    <w:rsid w:val="1CE08A17"/>
    <w:rsid w:val="1CE7C813"/>
    <w:rsid w:val="1CF50F51"/>
    <w:rsid w:val="1D0F4BEA"/>
    <w:rsid w:val="1D155CAD"/>
    <w:rsid w:val="1D4C512F"/>
    <w:rsid w:val="1DA675C2"/>
    <w:rsid w:val="1DA70283"/>
    <w:rsid w:val="1DDEDFC1"/>
    <w:rsid w:val="1DF08ADE"/>
    <w:rsid w:val="1DF90F50"/>
    <w:rsid w:val="1DFC7378"/>
    <w:rsid w:val="1E393D1E"/>
    <w:rsid w:val="1E5DEDE3"/>
    <w:rsid w:val="1E6BCF67"/>
    <w:rsid w:val="1E7C7B8F"/>
    <w:rsid w:val="1E8023CA"/>
    <w:rsid w:val="1EA79AF6"/>
    <w:rsid w:val="1EBA9E84"/>
    <w:rsid w:val="1EDDD695"/>
    <w:rsid w:val="1EF7075D"/>
    <w:rsid w:val="1F04F49A"/>
    <w:rsid w:val="1F0765C7"/>
    <w:rsid w:val="1F23CA58"/>
    <w:rsid w:val="1F2D5F92"/>
    <w:rsid w:val="1F3FCA52"/>
    <w:rsid w:val="1F667574"/>
    <w:rsid w:val="1F67B10A"/>
    <w:rsid w:val="1F75C00A"/>
    <w:rsid w:val="1F7ABAC6"/>
    <w:rsid w:val="1F815188"/>
    <w:rsid w:val="1F8430A9"/>
    <w:rsid w:val="1F92E704"/>
    <w:rsid w:val="1F931933"/>
    <w:rsid w:val="1FC95774"/>
    <w:rsid w:val="1FCBADBD"/>
    <w:rsid w:val="1FD291C9"/>
    <w:rsid w:val="1FD8AA8D"/>
    <w:rsid w:val="1FF7BCD2"/>
    <w:rsid w:val="1FFB823C"/>
    <w:rsid w:val="20142084"/>
    <w:rsid w:val="202564E9"/>
    <w:rsid w:val="202F0E3B"/>
    <w:rsid w:val="208F8FD4"/>
    <w:rsid w:val="21038C3B"/>
    <w:rsid w:val="21280A9A"/>
    <w:rsid w:val="2160DF17"/>
    <w:rsid w:val="216CA4C8"/>
    <w:rsid w:val="2171F323"/>
    <w:rsid w:val="2180062D"/>
    <w:rsid w:val="2188D85E"/>
    <w:rsid w:val="219A002B"/>
    <w:rsid w:val="21A66D0B"/>
    <w:rsid w:val="21E6076C"/>
    <w:rsid w:val="224993E1"/>
    <w:rsid w:val="226A67BF"/>
    <w:rsid w:val="2272EBC2"/>
    <w:rsid w:val="2289A346"/>
    <w:rsid w:val="22950D5C"/>
    <w:rsid w:val="22C3DAFB"/>
    <w:rsid w:val="22CAB9F5"/>
    <w:rsid w:val="22F55A39"/>
    <w:rsid w:val="230C1878"/>
    <w:rsid w:val="231A2F6F"/>
    <w:rsid w:val="232414AB"/>
    <w:rsid w:val="2328C27A"/>
    <w:rsid w:val="232CDF8F"/>
    <w:rsid w:val="2330CD7D"/>
    <w:rsid w:val="2340500D"/>
    <w:rsid w:val="2373D70F"/>
    <w:rsid w:val="23934C98"/>
    <w:rsid w:val="23A35377"/>
    <w:rsid w:val="23A88424"/>
    <w:rsid w:val="24073C3A"/>
    <w:rsid w:val="24253A9E"/>
    <w:rsid w:val="2457A1CC"/>
    <w:rsid w:val="247D2B6B"/>
    <w:rsid w:val="24940DE8"/>
    <w:rsid w:val="250D22FD"/>
    <w:rsid w:val="25211EFD"/>
    <w:rsid w:val="2526ACA6"/>
    <w:rsid w:val="255A3F66"/>
    <w:rsid w:val="25627F37"/>
    <w:rsid w:val="257BFB6B"/>
    <w:rsid w:val="2589779C"/>
    <w:rsid w:val="2591FB9F"/>
    <w:rsid w:val="259F591E"/>
    <w:rsid w:val="259FDAC8"/>
    <w:rsid w:val="25A275A5"/>
    <w:rsid w:val="25A3251E"/>
    <w:rsid w:val="25D4256F"/>
    <w:rsid w:val="25FB2A5F"/>
    <w:rsid w:val="25FF98D2"/>
    <w:rsid w:val="2607F225"/>
    <w:rsid w:val="2639FC5A"/>
    <w:rsid w:val="2640FDDC"/>
    <w:rsid w:val="26428D54"/>
    <w:rsid w:val="2667185A"/>
    <w:rsid w:val="2673FBF3"/>
    <w:rsid w:val="2675E48F"/>
    <w:rsid w:val="2679C01C"/>
    <w:rsid w:val="269D2711"/>
    <w:rsid w:val="26AC4B82"/>
    <w:rsid w:val="26B1F0AB"/>
    <w:rsid w:val="26EAD6C7"/>
    <w:rsid w:val="26EFE8B9"/>
    <w:rsid w:val="273436BF"/>
    <w:rsid w:val="27BC3FB7"/>
    <w:rsid w:val="27CA2C7B"/>
    <w:rsid w:val="27DCD98A"/>
    <w:rsid w:val="27E2C28A"/>
    <w:rsid w:val="27ED5336"/>
    <w:rsid w:val="27F6E1FC"/>
    <w:rsid w:val="281FF0C4"/>
    <w:rsid w:val="284E260C"/>
    <w:rsid w:val="284FBC40"/>
    <w:rsid w:val="289D2BBF"/>
    <w:rsid w:val="28D1E51B"/>
    <w:rsid w:val="28D70D6D"/>
    <w:rsid w:val="28DB8793"/>
    <w:rsid w:val="2914308D"/>
    <w:rsid w:val="2924F926"/>
    <w:rsid w:val="29293083"/>
    <w:rsid w:val="298E2C5F"/>
    <w:rsid w:val="29B09D1F"/>
    <w:rsid w:val="29D128EE"/>
    <w:rsid w:val="29D44B92"/>
    <w:rsid w:val="29D9901E"/>
    <w:rsid w:val="29FAAFF4"/>
    <w:rsid w:val="2A02D4F3"/>
    <w:rsid w:val="2A0C356C"/>
    <w:rsid w:val="2A267033"/>
    <w:rsid w:val="2A4C7D52"/>
    <w:rsid w:val="2A58DD3D"/>
    <w:rsid w:val="2A6CA17E"/>
    <w:rsid w:val="2A74E22C"/>
    <w:rsid w:val="2A7D7A9C"/>
    <w:rsid w:val="2A8B8BA3"/>
    <w:rsid w:val="2A8F72B3"/>
    <w:rsid w:val="2B38E2FB"/>
    <w:rsid w:val="2B4B54CC"/>
    <w:rsid w:val="2B557BB3"/>
    <w:rsid w:val="2B579186"/>
    <w:rsid w:val="2B6C6C5A"/>
    <w:rsid w:val="2B865608"/>
    <w:rsid w:val="2B8D430A"/>
    <w:rsid w:val="2BA9BB67"/>
    <w:rsid w:val="2BB6D31B"/>
    <w:rsid w:val="2BBA4DF6"/>
    <w:rsid w:val="2BC0A1B6"/>
    <w:rsid w:val="2BECB7FD"/>
    <w:rsid w:val="2BFF44E5"/>
    <w:rsid w:val="2C09F9A3"/>
    <w:rsid w:val="2C3FB2E5"/>
    <w:rsid w:val="2C4835C8"/>
    <w:rsid w:val="2C4BD2BF"/>
    <w:rsid w:val="2C8FB0DA"/>
    <w:rsid w:val="2CD32D05"/>
    <w:rsid w:val="2CE2E930"/>
    <w:rsid w:val="2D38A70F"/>
    <w:rsid w:val="2D3F9F24"/>
    <w:rsid w:val="2D630A86"/>
    <w:rsid w:val="2D857016"/>
    <w:rsid w:val="2DA9F1A8"/>
    <w:rsid w:val="2DE16CFB"/>
    <w:rsid w:val="2DF37A98"/>
    <w:rsid w:val="2DFFDDF4"/>
    <w:rsid w:val="2E0F13C0"/>
    <w:rsid w:val="2E0F57EC"/>
    <w:rsid w:val="2E12EE9E"/>
    <w:rsid w:val="2E24CF42"/>
    <w:rsid w:val="2E4CF46E"/>
    <w:rsid w:val="2E634C90"/>
    <w:rsid w:val="2E87AEDA"/>
    <w:rsid w:val="2EB2985A"/>
    <w:rsid w:val="2EB5F57C"/>
    <w:rsid w:val="2EDA281C"/>
    <w:rsid w:val="2F284C9A"/>
    <w:rsid w:val="2F287E27"/>
    <w:rsid w:val="2F3BDBBA"/>
    <w:rsid w:val="2F4658F6"/>
    <w:rsid w:val="2F5AFE22"/>
    <w:rsid w:val="2FADB8F7"/>
    <w:rsid w:val="2FDE6515"/>
    <w:rsid w:val="2FDF1A53"/>
    <w:rsid w:val="3005A958"/>
    <w:rsid w:val="302D3850"/>
    <w:rsid w:val="3037A745"/>
    <w:rsid w:val="30667184"/>
    <w:rsid w:val="3073D6E6"/>
    <w:rsid w:val="307537AC"/>
    <w:rsid w:val="30A681D4"/>
    <w:rsid w:val="30BD13B2"/>
    <w:rsid w:val="30D37F56"/>
    <w:rsid w:val="30E0097F"/>
    <w:rsid w:val="3102550B"/>
    <w:rsid w:val="3104DB3E"/>
    <w:rsid w:val="3130A283"/>
    <w:rsid w:val="316E1A0B"/>
    <w:rsid w:val="31A7E674"/>
    <w:rsid w:val="31ABBB45"/>
    <w:rsid w:val="31BB7633"/>
    <w:rsid w:val="31BDF8ED"/>
    <w:rsid w:val="31E3699B"/>
    <w:rsid w:val="31F3ABE2"/>
    <w:rsid w:val="3203E70B"/>
    <w:rsid w:val="3209D7AA"/>
    <w:rsid w:val="322071E4"/>
    <w:rsid w:val="32386B51"/>
    <w:rsid w:val="32389D80"/>
    <w:rsid w:val="32853B2F"/>
    <w:rsid w:val="32950F5B"/>
    <w:rsid w:val="32BCA9E6"/>
    <w:rsid w:val="32BF63D7"/>
    <w:rsid w:val="33036F77"/>
    <w:rsid w:val="331E6154"/>
    <w:rsid w:val="332DC0FC"/>
    <w:rsid w:val="3361ED32"/>
    <w:rsid w:val="33634533"/>
    <w:rsid w:val="33764B35"/>
    <w:rsid w:val="338297E3"/>
    <w:rsid w:val="33844193"/>
    <w:rsid w:val="338E35D0"/>
    <w:rsid w:val="33BD0DAE"/>
    <w:rsid w:val="33D4091C"/>
    <w:rsid w:val="3403FD9F"/>
    <w:rsid w:val="34083D6B"/>
    <w:rsid w:val="3410CB6E"/>
    <w:rsid w:val="342035F8"/>
    <w:rsid w:val="3432A002"/>
    <w:rsid w:val="34370A5A"/>
    <w:rsid w:val="3444534D"/>
    <w:rsid w:val="344C1ED0"/>
    <w:rsid w:val="344C617D"/>
    <w:rsid w:val="345705B1"/>
    <w:rsid w:val="345F7B9B"/>
    <w:rsid w:val="34644DF3"/>
    <w:rsid w:val="347D3A5B"/>
    <w:rsid w:val="3486F24B"/>
    <w:rsid w:val="3497B1BC"/>
    <w:rsid w:val="34B6D6B9"/>
    <w:rsid w:val="34D39176"/>
    <w:rsid w:val="34F003F9"/>
    <w:rsid w:val="34F7FF7E"/>
    <w:rsid w:val="35056ED0"/>
    <w:rsid w:val="354C778E"/>
    <w:rsid w:val="354CC399"/>
    <w:rsid w:val="355AD748"/>
    <w:rsid w:val="358A9751"/>
    <w:rsid w:val="35E023AE"/>
    <w:rsid w:val="35ED69EF"/>
    <w:rsid w:val="35FA0CDC"/>
    <w:rsid w:val="36000129"/>
    <w:rsid w:val="36090041"/>
    <w:rsid w:val="360E1972"/>
    <w:rsid w:val="362B922D"/>
    <w:rsid w:val="36394197"/>
    <w:rsid w:val="363B8B66"/>
    <w:rsid w:val="3696C39E"/>
    <w:rsid w:val="36CDA57C"/>
    <w:rsid w:val="36F7B4DB"/>
    <w:rsid w:val="3729A294"/>
    <w:rsid w:val="373F267B"/>
    <w:rsid w:val="37644153"/>
    <w:rsid w:val="3789A3AD"/>
    <w:rsid w:val="37B96111"/>
    <w:rsid w:val="37E4305F"/>
    <w:rsid w:val="37ED04D0"/>
    <w:rsid w:val="381ECEFC"/>
    <w:rsid w:val="382FDFF7"/>
    <w:rsid w:val="383A23B2"/>
    <w:rsid w:val="385246CC"/>
    <w:rsid w:val="385903F7"/>
    <w:rsid w:val="387CA9AC"/>
    <w:rsid w:val="38A32601"/>
    <w:rsid w:val="38B6D796"/>
    <w:rsid w:val="38D18BBF"/>
    <w:rsid w:val="38DBCFAF"/>
    <w:rsid w:val="38F798D5"/>
    <w:rsid w:val="391C4F91"/>
    <w:rsid w:val="39369D79"/>
    <w:rsid w:val="393CCD2B"/>
    <w:rsid w:val="39632F39"/>
    <w:rsid w:val="3966DECF"/>
    <w:rsid w:val="39772A91"/>
    <w:rsid w:val="397D94F9"/>
    <w:rsid w:val="39BBB4B2"/>
    <w:rsid w:val="3A19ECE1"/>
    <w:rsid w:val="3A1CF820"/>
    <w:rsid w:val="3A4BD813"/>
    <w:rsid w:val="3A58B84F"/>
    <w:rsid w:val="3A5FBD20"/>
    <w:rsid w:val="3AA8C95C"/>
    <w:rsid w:val="3AC5F61B"/>
    <w:rsid w:val="3AD225E8"/>
    <w:rsid w:val="3AD87F43"/>
    <w:rsid w:val="3AD8EF07"/>
    <w:rsid w:val="3ADA7A6D"/>
    <w:rsid w:val="3AED3169"/>
    <w:rsid w:val="3AFD4FFC"/>
    <w:rsid w:val="3B10745D"/>
    <w:rsid w:val="3B3BD2B5"/>
    <w:rsid w:val="3B3F374C"/>
    <w:rsid w:val="3B447957"/>
    <w:rsid w:val="3B54C89A"/>
    <w:rsid w:val="3B673999"/>
    <w:rsid w:val="3B6F0E94"/>
    <w:rsid w:val="3B885BAB"/>
    <w:rsid w:val="3BB2B6D7"/>
    <w:rsid w:val="3BE2581F"/>
    <w:rsid w:val="3C04AB2D"/>
    <w:rsid w:val="3C0DBDEA"/>
    <w:rsid w:val="3C287877"/>
    <w:rsid w:val="3C2EC7B7"/>
    <w:rsid w:val="3C680BC5"/>
    <w:rsid w:val="3C8072EC"/>
    <w:rsid w:val="3C958D9E"/>
    <w:rsid w:val="3D76D02D"/>
    <w:rsid w:val="3D7C9D94"/>
    <w:rsid w:val="3D860A73"/>
    <w:rsid w:val="3DB5849B"/>
    <w:rsid w:val="3DD606F3"/>
    <w:rsid w:val="3E1C434D"/>
    <w:rsid w:val="3E3EF8A9"/>
    <w:rsid w:val="3E598B9E"/>
    <w:rsid w:val="3E6BBE86"/>
    <w:rsid w:val="3E768645"/>
    <w:rsid w:val="3E8CE190"/>
    <w:rsid w:val="3E923802"/>
    <w:rsid w:val="3E93683E"/>
    <w:rsid w:val="3E9866F3"/>
    <w:rsid w:val="3ED06E6B"/>
    <w:rsid w:val="3EEF4272"/>
    <w:rsid w:val="3F063F67"/>
    <w:rsid w:val="3F246C13"/>
    <w:rsid w:val="3F333A34"/>
    <w:rsid w:val="3F39E511"/>
    <w:rsid w:val="3F4C1FA9"/>
    <w:rsid w:val="3F771B13"/>
    <w:rsid w:val="3F9AF75B"/>
    <w:rsid w:val="3FADEC67"/>
    <w:rsid w:val="3FB91AA8"/>
    <w:rsid w:val="3FD37ADF"/>
    <w:rsid w:val="3FF41028"/>
    <w:rsid w:val="40095B1E"/>
    <w:rsid w:val="400D02F9"/>
    <w:rsid w:val="40224117"/>
    <w:rsid w:val="40474108"/>
    <w:rsid w:val="4067A2C8"/>
    <w:rsid w:val="407D98E0"/>
    <w:rsid w:val="408F8759"/>
    <w:rsid w:val="4095498D"/>
    <w:rsid w:val="4098FEE5"/>
    <w:rsid w:val="40D50A9C"/>
    <w:rsid w:val="40D92DE9"/>
    <w:rsid w:val="40DE2450"/>
    <w:rsid w:val="40E83725"/>
    <w:rsid w:val="41358B76"/>
    <w:rsid w:val="413CD727"/>
    <w:rsid w:val="4142A0E5"/>
    <w:rsid w:val="41499DDB"/>
    <w:rsid w:val="4159B11E"/>
    <w:rsid w:val="4192F18C"/>
    <w:rsid w:val="41A16128"/>
    <w:rsid w:val="41C40BE0"/>
    <w:rsid w:val="41CF7290"/>
    <w:rsid w:val="4237B038"/>
    <w:rsid w:val="423EFAC6"/>
    <w:rsid w:val="4254AA63"/>
    <w:rsid w:val="4263D772"/>
    <w:rsid w:val="4289CFC7"/>
    <w:rsid w:val="42AEA387"/>
    <w:rsid w:val="42DDA682"/>
    <w:rsid w:val="42F610A4"/>
    <w:rsid w:val="42FEBE00"/>
    <w:rsid w:val="4311C7BC"/>
    <w:rsid w:val="433730AD"/>
    <w:rsid w:val="43568DF5"/>
    <w:rsid w:val="435FC085"/>
    <w:rsid w:val="4370CEC8"/>
    <w:rsid w:val="4379EA4F"/>
    <w:rsid w:val="438D86CF"/>
    <w:rsid w:val="43B24970"/>
    <w:rsid w:val="43E61258"/>
    <w:rsid w:val="441BAE7D"/>
    <w:rsid w:val="44222880"/>
    <w:rsid w:val="4436C2DD"/>
    <w:rsid w:val="444BC379"/>
    <w:rsid w:val="44600005"/>
    <w:rsid w:val="44698FB2"/>
    <w:rsid w:val="44A14CF7"/>
    <w:rsid w:val="44AA476C"/>
    <w:rsid w:val="44C61F8A"/>
    <w:rsid w:val="44EC1632"/>
    <w:rsid w:val="44FD9886"/>
    <w:rsid w:val="4501446D"/>
    <w:rsid w:val="450241DF"/>
    <w:rsid w:val="45059266"/>
    <w:rsid w:val="451EC0BC"/>
    <w:rsid w:val="45381D73"/>
    <w:rsid w:val="454F4F0A"/>
    <w:rsid w:val="456BC323"/>
    <w:rsid w:val="45757456"/>
    <w:rsid w:val="45905268"/>
    <w:rsid w:val="45A5D850"/>
    <w:rsid w:val="45C97DB6"/>
    <w:rsid w:val="45D58667"/>
    <w:rsid w:val="45E62AEA"/>
    <w:rsid w:val="45EB02E0"/>
    <w:rsid w:val="45ED51A3"/>
    <w:rsid w:val="45FE34FE"/>
    <w:rsid w:val="460A114C"/>
    <w:rsid w:val="461A0412"/>
    <w:rsid w:val="4639EF1C"/>
    <w:rsid w:val="463A6BA1"/>
    <w:rsid w:val="4643764C"/>
    <w:rsid w:val="46477040"/>
    <w:rsid w:val="464BC879"/>
    <w:rsid w:val="464F0C88"/>
    <w:rsid w:val="464FCCA9"/>
    <w:rsid w:val="46A8AC16"/>
    <w:rsid w:val="46BD529F"/>
    <w:rsid w:val="46C5ED16"/>
    <w:rsid w:val="46E05614"/>
    <w:rsid w:val="46EACC37"/>
    <w:rsid w:val="46F508CA"/>
    <w:rsid w:val="46FCBCCF"/>
    <w:rsid w:val="472C22C9"/>
    <w:rsid w:val="473D2BCA"/>
    <w:rsid w:val="4780BF9F"/>
    <w:rsid w:val="479523FA"/>
    <w:rsid w:val="47A28C35"/>
    <w:rsid w:val="47A50779"/>
    <w:rsid w:val="47A7F4E9"/>
    <w:rsid w:val="47B5009E"/>
    <w:rsid w:val="47D89ECF"/>
    <w:rsid w:val="4800DC9F"/>
    <w:rsid w:val="4817E7C6"/>
    <w:rsid w:val="484332A1"/>
    <w:rsid w:val="4874A32F"/>
    <w:rsid w:val="4898A302"/>
    <w:rsid w:val="48A9FEC3"/>
    <w:rsid w:val="48C28D7F"/>
    <w:rsid w:val="48F48BAC"/>
    <w:rsid w:val="48FD8621"/>
    <w:rsid w:val="493102B9"/>
    <w:rsid w:val="49639CEE"/>
    <w:rsid w:val="49763A18"/>
    <w:rsid w:val="49777952"/>
    <w:rsid w:val="4981CA11"/>
    <w:rsid w:val="499D037E"/>
    <w:rsid w:val="49AF80C7"/>
    <w:rsid w:val="4A0406B2"/>
    <w:rsid w:val="4A2A5498"/>
    <w:rsid w:val="4A30D163"/>
    <w:rsid w:val="4A75FB23"/>
    <w:rsid w:val="4A79CD6D"/>
    <w:rsid w:val="4A8154DB"/>
    <w:rsid w:val="4A991053"/>
    <w:rsid w:val="4AAE521A"/>
    <w:rsid w:val="4ABA52A6"/>
    <w:rsid w:val="4AEF44A7"/>
    <w:rsid w:val="4AF5E3E0"/>
    <w:rsid w:val="4B37E056"/>
    <w:rsid w:val="4B37E536"/>
    <w:rsid w:val="4B734F08"/>
    <w:rsid w:val="4B9DA1C2"/>
    <w:rsid w:val="4BF2AEDA"/>
    <w:rsid w:val="4C4BB2D5"/>
    <w:rsid w:val="4C4BFCEA"/>
    <w:rsid w:val="4C5BDD02"/>
    <w:rsid w:val="4C5F4891"/>
    <w:rsid w:val="4C68DA7E"/>
    <w:rsid w:val="4C7B468A"/>
    <w:rsid w:val="4C954088"/>
    <w:rsid w:val="4CD0A19B"/>
    <w:rsid w:val="4D1329A8"/>
    <w:rsid w:val="4D2EFF29"/>
    <w:rsid w:val="4D328D19"/>
    <w:rsid w:val="4D6D47FA"/>
    <w:rsid w:val="4D71314C"/>
    <w:rsid w:val="4D9154AD"/>
    <w:rsid w:val="4D956FD3"/>
    <w:rsid w:val="4D95FEA2"/>
    <w:rsid w:val="4DB7A8E7"/>
    <w:rsid w:val="4DF69090"/>
    <w:rsid w:val="4E3B6F64"/>
    <w:rsid w:val="4E43E19C"/>
    <w:rsid w:val="4E534B73"/>
    <w:rsid w:val="4EA3B3B9"/>
    <w:rsid w:val="4EAB7672"/>
    <w:rsid w:val="4EBB0230"/>
    <w:rsid w:val="4ED4BEE4"/>
    <w:rsid w:val="4EDFB0C4"/>
    <w:rsid w:val="4EE7002A"/>
    <w:rsid w:val="4EEA5FF7"/>
    <w:rsid w:val="4EF11CAB"/>
    <w:rsid w:val="4F54B781"/>
    <w:rsid w:val="4F59B89B"/>
    <w:rsid w:val="4F613C67"/>
    <w:rsid w:val="4F9222FB"/>
    <w:rsid w:val="4FAF0F4A"/>
    <w:rsid w:val="4FF10B95"/>
    <w:rsid w:val="50217657"/>
    <w:rsid w:val="502ED448"/>
    <w:rsid w:val="5063424B"/>
    <w:rsid w:val="506737BC"/>
    <w:rsid w:val="506FF23A"/>
    <w:rsid w:val="508ABD16"/>
    <w:rsid w:val="50A302E6"/>
    <w:rsid w:val="50AFFF36"/>
    <w:rsid w:val="50C59BD5"/>
    <w:rsid w:val="50CCE152"/>
    <w:rsid w:val="50E2E77F"/>
    <w:rsid w:val="50F7B106"/>
    <w:rsid w:val="512AFEFF"/>
    <w:rsid w:val="5161DD1E"/>
    <w:rsid w:val="5166DDF6"/>
    <w:rsid w:val="516BD6E6"/>
    <w:rsid w:val="517D0B5D"/>
    <w:rsid w:val="51836CA4"/>
    <w:rsid w:val="51B5F179"/>
    <w:rsid w:val="51B6B03B"/>
    <w:rsid w:val="51C4A3D6"/>
    <w:rsid w:val="51E04FFA"/>
    <w:rsid w:val="51E2CB3E"/>
    <w:rsid w:val="51E81B8B"/>
    <w:rsid w:val="52032F0A"/>
    <w:rsid w:val="520C30CC"/>
    <w:rsid w:val="524C1F27"/>
    <w:rsid w:val="527A942E"/>
    <w:rsid w:val="5285572B"/>
    <w:rsid w:val="528C5E2A"/>
    <w:rsid w:val="5292E172"/>
    <w:rsid w:val="52986EFD"/>
    <w:rsid w:val="529AA216"/>
    <w:rsid w:val="52A9CF8D"/>
    <w:rsid w:val="52CEEC97"/>
    <w:rsid w:val="531983D9"/>
    <w:rsid w:val="531AA346"/>
    <w:rsid w:val="532C5773"/>
    <w:rsid w:val="538C571E"/>
    <w:rsid w:val="53A3556F"/>
    <w:rsid w:val="53E7C89F"/>
    <w:rsid w:val="53FE54EC"/>
    <w:rsid w:val="5406D1AA"/>
    <w:rsid w:val="5425955D"/>
    <w:rsid w:val="54394224"/>
    <w:rsid w:val="5439EA6C"/>
    <w:rsid w:val="54528685"/>
    <w:rsid w:val="54663FA6"/>
    <w:rsid w:val="547FFE80"/>
    <w:rsid w:val="5499FDA7"/>
    <w:rsid w:val="54B371F5"/>
    <w:rsid w:val="54BA4C95"/>
    <w:rsid w:val="54BEF39D"/>
    <w:rsid w:val="54BF6E5F"/>
    <w:rsid w:val="54C03012"/>
    <w:rsid w:val="54CC0E14"/>
    <w:rsid w:val="54D453AE"/>
    <w:rsid w:val="54ED5F96"/>
    <w:rsid w:val="553C2627"/>
    <w:rsid w:val="55BFCDDA"/>
    <w:rsid w:val="55C40064"/>
    <w:rsid w:val="55CD957A"/>
    <w:rsid w:val="55ED0BF2"/>
    <w:rsid w:val="5605BA37"/>
    <w:rsid w:val="5608DC1E"/>
    <w:rsid w:val="561179DE"/>
    <w:rsid w:val="561AE812"/>
    <w:rsid w:val="5652ED4B"/>
    <w:rsid w:val="56A9C775"/>
    <w:rsid w:val="56B7FF48"/>
    <w:rsid w:val="56CFF6F4"/>
    <w:rsid w:val="56DFF08C"/>
    <w:rsid w:val="56F496E4"/>
    <w:rsid w:val="572EA506"/>
    <w:rsid w:val="57675DE8"/>
    <w:rsid w:val="578A2747"/>
    <w:rsid w:val="57A09977"/>
    <w:rsid w:val="57B4140C"/>
    <w:rsid w:val="57E9C7C3"/>
    <w:rsid w:val="5803C1C1"/>
    <w:rsid w:val="58238994"/>
    <w:rsid w:val="585784D7"/>
    <w:rsid w:val="586DE466"/>
    <w:rsid w:val="58731C27"/>
    <w:rsid w:val="58B16F2D"/>
    <w:rsid w:val="58B81316"/>
    <w:rsid w:val="58B9F4E8"/>
    <w:rsid w:val="58C9F1C3"/>
    <w:rsid w:val="58DA5F41"/>
    <w:rsid w:val="58ECFFC4"/>
    <w:rsid w:val="58EEBAF5"/>
    <w:rsid w:val="58F68CF4"/>
    <w:rsid w:val="5901CD04"/>
    <w:rsid w:val="592437E0"/>
    <w:rsid w:val="5936CD14"/>
    <w:rsid w:val="59418D03"/>
    <w:rsid w:val="594660AF"/>
    <w:rsid w:val="59521730"/>
    <w:rsid w:val="595D65BE"/>
    <w:rsid w:val="5964BB4A"/>
    <w:rsid w:val="599315F8"/>
    <w:rsid w:val="59A1EC23"/>
    <w:rsid w:val="59E0CC77"/>
    <w:rsid w:val="59F3C98F"/>
    <w:rsid w:val="59F4E8CF"/>
    <w:rsid w:val="5A08229F"/>
    <w:rsid w:val="5A1082CA"/>
    <w:rsid w:val="5A1ABE99"/>
    <w:rsid w:val="5A742508"/>
    <w:rsid w:val="5A7AD59E"/>
    <w:rsid w:val="5A7AE536"/>
    <w:rsid w:val="5A7E31F5"/>
    <w:rsid w:val="5A7E860F"/>
    <w:rsid w:val="5AA92BF0"/>
    <w:rsid w:val="5AB095A4"/>
    <w:rsid w:val="5B35F2CD"/>
    <w:rsid w:val="5B571FE1"/>
    <w:rsid w:val="5B5F5AE7"/>
    <w:rsid w:val="5B6C2EA3"/>
    <w:rsid w:val="5B6ED8DF"/>
    <w:rsid w:val="5B7A91AC"/>
    <w:rsid w:val="5BA6FAA2"/>
    <w:rsid w:val="5BDA7FF9"/>
    <w:rsid w:val="5BDC388E"/>
    <w:rsid w:val="5BE51B5E"/>
    <w:rsid w:val="5BF93E4F"/>
    <w:rsid w:val="5C18480E"/>
    <w:rsid w:val="5C2EF946"/>
    <w:rsid w:val="5C61D62C"/>
    <w:rsid w:val="5C88B380"/>
    <w:rsid w:val="5C8A4D1A"/>
    <w:rsid w:val="5CCE3D47"/>
    <w:rsid w:val="5DBAA434"/>
    <w:rsid w:val="5DE7A129"/>
    <w:rsid w:val="5E06F036"/>
    <w:rsid w:val="5E180C22"/>
    <w:rsid w:val="5E25EFE9"/>
    <w:rsid w:val="5E2CC2B0"/>
    <w:rsid w:val="5E2D05CC"/>
    <w:rsid w:val="5E62F75E"/>
    <w:rsid w:val="5E6922A4"/>
    <w:rsid w:val="5E73571C"/>
    <w:rsid w:val="5E8A1FD7"/>
    <w:rsid w:val="5E92E5FB"/>
    <w:rsid w:val="5E9EFC55"/>
    <w:rsid w:val="5EBDA6C7"/>
    <w:rsid w:val="5EC9C361"/>
    <w:rsid w:val="5ED3CAA4"/>
    <w:rsid w:val="5EE54B8D"/>
    <w:rsid w:val="5EE6806C"/>
    <w:rsid w:val="5EF3B11F"/>
    <w:rsid w:val="5F5446F8"/>
    <w:rsid w:val="5F60D033"/>
    <w:rsid w:val="5F6A8E8E"/>
    <w:rsid w:val="5F9771F2"/>
    <w:rsid w:val="5FA7C35D"/>
    <w:rsid w:val="5FACD095"/>
    <w:rsid w:val="5FB48762"/>
    <w:rsid w:val="5FE498EE"/>
    <w:rsid w:val="5FF43799"/>
    <w:rsid w:val="600A67F1"/>
    <w:rsid w:val="600DAE9B"/>
    <w:rsid w:val="603C45A9"/>
    <w:rsid w:val="607592B7"/>
    <w:rsid w:val="60892836"/>
    <w:rsid w:val="60A47C0C"/>
    <w:rsid w:val="60D7EE02"/>
    <w:rsid w:val="60D8207A"/>
    <w:rsid w:val="60E61E51"/>
    <w:rsid w:val="60FEF973"/>
    <w:rsid w:val="61001B3E"/>
    <w:rsid w:val="610CC0DD"/>
    <w:rsid w:val="611CC8AC"/>
    <w:rsid w:val="6145D105"/>
    <w:rsid w:val="614F156C"/>
    <w:rsid w:val="616B545C"/>
    <w:rsid w:val="617978E3"/>
    <w:rsid w:val="6179F272"/>
    <w:rsid w:val="61819A41"/>
    <w:rsid w:val="61A2AA57"/>
    <w:rsid w:val="61A97EFC"/>
    <w:rsid w:val="61B775D5"/>
    <w:rsid w:val="61D75DE8"/>
    <w:rsid w:val="6200D7E4"/>
    <w:rsid w:val="621C54D7"/>
    <w:rsid w:val="62818FAA"/>
    <w:rsid w:val="62953799"/>
    <w:rsid w:val="629F95CD"/>
    <w:rsid w:val="62B1F75E"/>
    <w:rsid w:val="62B64E9C"/>
    <w:rsid w:val="62C99082"/>
    <w:rsid w:val="62F709BB"/>
    <w:rsid w:val="6323CBA3"/>
    <w:rsid w:val="6331DF7D"/>
    <w:rsid w:val="63454F5D"/>
    <w:rsid w:val="634BC06D"/>
    <w:rsid w:val="6350279E"/>
    <w:rsid w:val="635D90FA"/>
    <w:rsid w:val="6369BD30"/>
    <w:rsid w:val="636CD0AC"/>
    <w:rsid w:val="63B09B39"/>
    <w:rsid w:val="63B542AF"/>
    <w:rsid w:val="63B9B8CF"/>
    <w:rsid w:val="63C6F01D"/>
    <w:rsid w:val="63CB91D7"/>
    <w:rsid w:val="63D0B61D"/>
    <w:rsid w:val="64166F00"/>
    <w:rsid w:val="641EA781"/>
    <w:rsid w:val="64245281"/>
    <w:rsid w:val="643098BB"/>
    <w:rsid w:val="643BEF6D"/>
    <w:rsid w:val="643EFBF2"/>
    <w:rsid w:val="644B2E91"/>
    <w:rsid w:val="644D9F86"/>
    <w:rsid w:val="645F6F12"/>
    <w:rsid w:val="6494B6EC"/>
    <w:rsid w:val="64E63924"/>
    <w:rsid w:val="64F15491"/>
    <w:rsid w:val="64F5FE86"/>
    <w:rsid w:val="655407A6"/>
    <w:rsid w:val="658F29BA"/>
    <w:rsid w:val="65923FBD"/>
    <w:rsid w:val="65938FB3"/>
    <w:rsid w:val="65A16FA7"/>
    <w:rsid w:val="65B53B18"/>
    <w:rsid w:val="65ED07E1"/>
    <w:rsid w:val="65F24361"/>
    <w:rsid w:val="65F6FD7B"/>
    <w:rsid w:val="66371312"/>
    <w:rsid w:val="664826AB"/>
    <w:rsid w:val="668F8099"/>
    <w:rsid w:val="66947B00"/>
    <w:rsid w:val="66A3D9F6"/>
    <w:rsid w:val="66A57947"/>
    <w:rsid w:val="66D3AFBB"/>
    <w:rsid w:val="671B64C1"/>
    <w:rsid w:val="67658FD7"/>
    <w:rsid w:val="676D91E2"/>
    <w:rsid w:val="6786C947"/>
    <w:rsid w:val="67887E50"/>
    <w:rsid w:val="678B004E"/>
    <w:rsid w:val="67A43C59"/>
    <w:rsid w:val="67ABB23A"/>
    <w:rsid w:val="67ED9195"/>
    <w:rsid w:val="67F8B318"/>
    <w:rsid w:val="681CD290"/>
    <w:rsid w:val="68341B03"/>
    <w:rsid w:val="68535AA5"/>
    <w:rsid w:val="685457E6"/>
    <w:rsid w:val="6857A86D"/>
    <w:rsid w:val="6883AF86"/>
    <w:rsid w:val="6885A20E"/>
    <w:rsid w:val="6887DF47"/>
    <w:rsid w:val="688A337A"/>
    <w:rsid w:val="6895BDE6"/>
    <w:rsid w:val="68B399ED"/>
    <w:rsid w:val="69038504"/>
    <w:rsid w:val="69095282"/>
    <w:rsid w:val="690B9E75"/>
    <w:rsid w:val="691F0084"/>
    <w:rsid w:val="693A3906"/>
    <w:rsid w:val="693A860D"/>
    <w:rsid w:val="696FE3E4"/>
    <w:rsid w:val="6978DCF1"/>
    <w:rsid w:val="6979BF10"/>
    <w:rsid w:val="69890C41"/>
    <w:rsid w:val="69998647"/>
    <w:rsid w:val="69A2B16F"/>
    <w:rsid w:val="69B9AA47"/>
    <w:rsid w:val="69D10B9D"/>
    <w:rsid w:val="69EB7E95"/>
    <w:rsid w:val="6A17A34A"/>
    <w:rsid w:val="6A2F5347"/>
    <w:rsid w:val="6A43000E"/>
    <w:rsid w:val="6A678CE1"/>
    <w:rsid w:val="6A690170"/>
    <w:rsid w:val="6A7D5101"/>
    <w:rsid w:val="6AA1F0FB"/>
    <w:rsid w:val="6AE1E769"/>
    <w:rsid w:val="6AE4B337"/>
    <w:rsid w:val="6AF550AB"/>
    <w:rsid w:val="6AF71D80"/>
    <w:rsid w:val="6B146810"/>
    <w:rsid w:val="6B1A1A80"/>
    <w:rsid w:val="6B1FE72B"/>
    <w:rsid w:val="6B32DB6B"/>
    <w:rsid w:val="6B352F45"/>
    <w:rsid w:val="6B52F2A6"/>
    <w:rsid w:val="6B64C766"/>
    <w:rsid w:val="6B6D2E45"/>
    <w:rsid w:val="6B874EF6"/>
    <w:rsid w:val="6B9C657F"/>
    <w:rsid w:val="6BA81ACE"/>
    <w:rsid w:val="6BB52BF1"/>
    <w:rsid w:val="6BD4921B"/>
    <w:rsid w:val="6C08D1E2"/>
    <w:rsid w:val="6C282E8C"/>
    <w:rsid w:val="6C4B55CB"/>
    <w:rsid w:val="6C4E211A"/>
    <w:rsid w:val="6C630DA1"/>
    <w:rsid w:val="6C7A4019"/>
    <w:rsid w:val="6C9EEED4"/>
    <w:rsid w:val="6CA04842"/>
    <w:rsid w:val="6CA3C4E0"/>
    <w:rsid w:val="6CD27F52"/>
    <w:rsid w:val="6CF01B7A"/>
    <w:rsid w:val="6CF54219"/>
    <w:rsid w:val="6D1BF098"/>
    <w:rsid w:val="6D4611F2"/>
    <w:rsid w:val="6D561CB9"/>
    <w:rsid w:val="6D75DAD4"/>
    <w:rsid w:val="6D7DE9FE"/>
    <w:rsid w:val="6D7E88CF"/>
    <w:rsid w:val="6D8F02D5"/>
    <w:rsid w:val="6DBF5873"/>
    <w:rsid w:val="6DC8112A"/>
    <w:rsid w:val="6DDB7879"/>
    <w:rsid w:val="6E33646A"/>
    <w:rsid w:val="6E3D30EB"/>
    <w:rsid w:val="6E415AAE"/>
    <w:rsid w:val="6E452C82"/>
    <w:rsid w:val="6E49CE03"/>
    <w:rsid w:val="6E78658B"/>
    <w:rsid w:val="6E961FD8"/>
    <w:rsid w:val="6E9663FB"/>
    <w:rsid w:val="6ECC3414"/>
    <w:rsid w:val="6F447736"/>
    <w:rsid w:val="6F44C4E1"/>
    <w:rsid w:val="6F4D9C25"/>
    <w:rsid w:val="6F8A0317"/>
    <w:rsid w:val="6FCD5C91"/>
    <w:rsid w:val="6FD68ACE"/>
    <w:rsid w:val="6FE7568F"/>
    <w:rsid w:val="7000CC47"/>
    <w:rsid w:val="701A485E"/>
    <w:rsid w:val="707DBC2C"/>
    <w:rsid w:val="7092FA98"/>
    <w:rsid w:val="70BBADA4"/>
    <w:rsid w:val="70E333E6"/>
    <w:rsid w:val="70E8EBB3"/>
    <w:rsid w:val="71128AF2"/>
    <w:rsid w:val="7157B4B2"/>
    <w:rsid w:val="717DE5CB"/>
    <w:rsid w:val="717E0635"/>
    <w:rsid w:val="7180569E"/>
    <w:rsid w:val="7195425E"/>
    <w:rsid w:val="719F38C9"/>
    <w:rsid w:val="71A5A000"/>
    <w:rsid w:val="71AEF40E"/>
    <w:rsid w:val="71B26EC5"/>
    <w:rsid w:val="71DDCD7C"/>
    <w:rsid w:val="71F72C9E"/>
    <w:rsid w:val="71FC8F05"/>
    <w:rsid w:val="72131DCD"/>
    <w:rsid w:val="72196084"/>
    <w:rsid w:val="724076B4"/>
    <w:rsid w:val="726F0278"/>
    <w:rsid w:val="72CC2E1F"/>
    <w:rsid w:val="72DAABEA"/>
    <w:rsid w:val="7310E8C6"/>
    <w:rsid w:val="732941FF"/>
    <w:rsid w:val="73322A66"/>
    <w:rsid w:val="7332AE51"/>
    <w:rsid w:val="733E9BF3"/>
    <w:rsid w:val="7345ABD7"/>
    <w:rsid w:val="73655028"/>
    <w:rsid w:val="736FCE87"/>
    <w:rsid w:val="737788E0"/>
    <w:rsid w:val="738E2B62"/>
    <w:rsid w:val="739EAF17"/>
    <w:rsid w:val="73C629A6"/>
    <w:rsid w:val="73FC02DC"/>
    <w:rsid w:val="73FC9A54"/>
    <w:rsid w:val="73FF039B"/>
    <w:rsid w:val="74073694"/>
    <w:rsid w:val="74180AB6"/>
    <w:rsid w:val="7449943C"/>
    <w:rsid w:val="7453FC39"/>
    <w:rsid w:val="747D47D7"/>
    <w:rsid w:val="7497A6A6"/>
    <w:rsid w:val="749B8317"/>
    <w:rsid w:val="750C5FB9"/>
    <w:rsid w:val="7530D938"/>
    <w:rsid w:val="754F0878"/>
    <w:rsid w:val="75508C5F"/>
    <w:rsid w:val="75541B42"/>
    <w:rsid w:val="7558F115"/>
    <w:rsid w:val="757E259E"/>
    <w:rsid w:val="7590BF4F"/>
    <w:rsid w:val="75986AB5"/>
    <w:rsid w:val="75AB3FC6"/>
    <w:rsid w:val="75B18147"/>
    <w:rsid w:val="75C1E456"/>
    <w:rsid w:val="75D28B97"/>
    <w:rsid w:val="75DE7431"/>
    <w:rsid w:val="75EA8504"/>
    <w:rsid w:val="75F823E1"/>
    <w:rsid w:val="765E97AA"/>
    <w:rsid w:val="76866768"/>
    <w:rsid w:val="76BE4B9E"/>
    <w:rsid w:val="76CEE578"/>
    <w:rsid w:val="76EE2AD6"/>
    <w:rsid w:val="7710BEB1"/>
    <w:rsid w:val="77ADD3FC"/>
    <w:rsid w:val="77E99FD5"/>
    <w:rsid w:val="782A3F86"/>
    <w:rsid w:val="78303E6B"/>
    <w:rsid w:val="7837EDE6"/>
    <w:rsid w:val="783D0541"/>
    <w:rsid w:val="784EC7B3"/>
    <w:rsid w:val="785166BA"/>
    <w:rsid w:val="787C88CE"/>
    <w:rsid w:val="788DE4A3"/>
    <w:rsid w:val="78BEBC90"/>
    <w:rsid w:val="7931587E"/>
    <w:rsid w:val="794CAF75"/>
    <w:rsid w:val="797E2112"/>
    <w:rsid w:val="7984CC64"/>
    <w:rsid w:val="7991A5E9"/>
    <w:rsid w:val="79BA5923"/>
    <w:rsid w:val="79D2A231"/>
    <w:rsid w:val="79E96BD0"/>
    <w:rsid w:val="7A287D49"/>
    <w:rsid w:val="7A2CD9D2"/>
    <w:rsid w:val="7A35CEF1"/>
    <w:rsid w:val="7A55E79A"/>
    <w:rsid w:val="7A5765EB"/>
    <w:rsid w:val="7A5BF0C6"/>
    <w:rsid w:val="7A99E36A"/>
    <w:rsid w:val="7AA6637C"/>
    <w:rsid w:val="7AADB88F"/>
    <w:rsid w:val="7AB5850F"/>
    <w:rsid w:val="7ADBD84E"/>
    <w:rsid w:val="7AE5BDCF"/>
    <w:rsid w:val="7AF0846F"/>
    <w:rsid w:val="7AF6B44C"/>
    <w:rsid w:val="7AFC7221"/>
    <w:rsid w:val="7B3C4389"/>
    <w:rsid w:val="7B5A16FE"/>
    <w:rsid w:val="7B6ECEA7"/>
    <w:rsid w:val="7B88C997"/>
    <w:rsid w:val="7B8D689E"/>
    <w:rsid w:val="7B955DF8"/>
    <w:rsid w:val="7B9C8950"/>
    <w:rsid w:val="7BCE6E6C"/>
    <w:rsid w:val="7BDADD58"/>
    <w:rsid w:val="7BEEC2C5"/>
    <w:rsid w:val="7C600275"/>
    <w:rsid w:val="7C67748F"/>
    <w:rsid w:val="7C7872B5"/>
    <w:rsid w:val="7C8D1CFE"/>
    <w:rsid w:val="7CB730BB"/>
    <w:rsid w:val="7CC89C61"/>
    <w:rsid w:val="7CCB5725"/>
    <w:rsid w:val="7CE659EB"/>
    <w:rsid w:val="7CEB3915"/>
    <w:rsid w:val="7D14D121"/>
    <w:rsid w:val="7D271435"/>
    <w:rsid w:val="7D2FAEAC"/>
    <w:rsid w:val="7D64094D"/>
    <w:rsid w:val="7D6C31CA"/>
    <w:rsid w:val="7DB131DD"/>
    <w:rsid w:val="7DD53F68"/>
    <w:rsid w:val="7DF00063"/>
    <w:rsid w:val="7E29224B"/>
    <w:rsid w:val="7E351C74"/>
    <w:rsid w:val="7EC06A59"/>
    <w:rsid w:val="7ED1188F"/>
    <w:rsid w:val="7EF9D274"/>
    <w:rsid w:val="7EFA4AC7"/>
    <w:rsid w:val="7F00AE21"/>
    <w:rsid w:val="7F13BCC0"/>
    <w:rsid w:val="7F2381D3"/>
    <w:rsid w:val="7F34EA9E"/>
    <w:rsid w:val="7F53C5CF"/>
    <w:rsid w:val="7F5D0040"/>
    <w:rsid w:val="7F77D9A4"/>
    <w:rsid w:val="7F7DD9CA"/>
    <w:rsid w:val="7FA2B54F"/>
    <w:rsid w:val="7FB84846"/>
    <w:rsid w:val="7FC7D09B"/>
    <w:rsid w:val="7FCD2CAE"/>
    <w:rsid w:val="7FDAC987"/>
    <w:rsid w:val="7FDB71CF"/>
    <w:rsid w:val="7FE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7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2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12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357E8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eloitte.com/pl/subskrypcj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loitte.com/global/en/issues/climate/global-circularity-gap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dia@deloitte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loitte.com/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3E30-97F2-479E-B987-89E0523B1B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1199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2026-05-05T10:25:00Z</dcterms:created>
  <dcterms:modified xsi:type="dcterms:W3CDTF">2026-05-05T10:25:00Z</dcterms:modified>
</cp:coreProperties>
</file>