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1B09" w:rsidP="00BF1B09" w:rsidRDefault="00BF1B09" w14:paraId="312F3F2F" w14:textId="77777777">
      <w:pPr>
        <w:jc w:val="right"/>
      </w:pPr>
    </w:p>
    <w:p w:rsidR="00BF1B09" w:rsidP="00BF1B09" w:rsidRDefault="00BF1B09" w14:paraId="642B2135" w14:textId="77777777">
      <w:pPr>
        <w:jc w:val="right"/>
      </w:pPr>
    </w:p>
    <w:p w:rsidRPr="00BF1B09" w:rsidR="00BF1B09" w:rsidP="00BF1B09" w:rsidRDefault="00BF1B09" w14:paraId="64AC8E9E" w14:textId="3D692D29">
      <w:pPr>
        <w:jc w:val="right"/>
      </w:pPr>
      <w:r w:rsidR="00BF1B09">
        <w:rPr/>
        <w:t>Materiał prasowy</w:t>
      </w:r>
      <w:r w:rsidR="0064C932">
        <w:rPr/>
        <w:t xml:space="preserve"> 06</w:t>
      </w:r>
      <w:r w:rsidR="00BF1B09">
        <w:rPr/>
        <w:t>.05.2026 r.</w:t>
      </w:r>
    </w:p>
    <w:p w:rsidR="00BF1B09" w:rsidP="2FF949B6" w:rsidRDefault="00BF1B09" w14:paraId="4731EDC3" w14:textId="77777777">
      <w:pPr>
        <w:rPr>
          <w:b/>
          <w:bCs/>
          <w:sz w:val="32"/>
          <w:szCs w:val="32"/>
        </w:rPr>
      </w:pPr>
    </w:p>
    <w:p w:rsidR="00BF1B09" w:rsidP="2FF949B6" w:rsidRDefault="00BF1B09" w14:paraId="56B9CF2A" w14:textId="77777777">
      <w:pPr>
        <w:rPr>
          <w:b/>
          <w:bCs/>
          <w:sz w:val="32"/>
          <w:szCs w:val="32"/>
        </w:rPr>
      </w:pPr>
    </w:p>
    <w:p w:rsidR="00BF1B09" w:rsidP="2FF949B6" w:rsidRDefault="00BF1B09" w14:paraId="4C2DD08E" w14:textId="77777777">
      <w:pPr>
        <w:rPr>
          <w:b/>
          <w:bCs/>
          <w:sz w:val="32"/>
          <w:szCs w:val="32"/>
        </w:rPr>
      </w:pPr>
    </w:p>
    <w:p w:rsidR="78DCCF4E" w:rsidP="2FF949B6" w:rsidRDefault="00FE11E4" w14:paraId="508D5F9E" w14:textId="7102154B">
      <w:pPr>
        <w:rPr>
          <w:b w:val="1"/>
          <w:bCs w:val="1"/>
          <w:sz w:val="32"/>
          <w:szCs w:val="32"/>
        </w:rPr>
      </w:pPr>
      <w:r w:rsidRPr="5D8D1C9D" w:rsidR="00FE11E4">
        <w:rPr>
          <w:b w:val="1"/>
          <w:bCs w:val="1"/>
          <w:sz w:val="32"/>
          <w:szCs w:val="32"/>
        </w:rPr>
        <w:t xml:space="preserve">Grillowy </w:t>
      </w:r>
      <w:r w:rsidRPr="5D8D1C9D" w:rsidR="3A3EAC22">
        <w:rPr>
          <w:b w:val="1"/>
          <w:bCs w:val="1"/>
          <w:sz w:val="32"/>
          <w:szCs w:val="32"/>
        </w:rPr>
        <w:t>niezbędnik: 3 zasady</w:t>
      </w:r>
      <w:r w:rsidRPr="5D8D1C9D" w:rsidR="00C51506">
        <w:rPr>
          <w:b w:val="1"/>
          <w:bCs w:val="1"/>
          <w:sz w:val="32"/>
          <w:szCs w:val="32"/>
        </w:rPr>
        <w:t xml:space="preserve"> w</w:t>
      </w:r>
      <w:r w:rsidRPr="5D8D1C9D" w:rsidR="3A3EAC22">
        <w:rPr>
          <w:b w:val="1"/>
          <w:bCs w:val="1"/>
          <w:sz w:val="32"/>
          <w:szCs w:val="32"/>
        </w:rPr>
        <w:t xml:space="preserve"> </w:t>
      </w:r>
      <w:r w:rsidRPr="5D8D1C9D" w:rsidR="3A3EAC22">
        <w:rPr>
          <w:b w:val="1"/>
          <w:bCs w:val="1"/>
          <w:color w:val="000000" w:themeColor="text1" w:themeTint="FF" w:themeShade="FF"/>
          <w:sz w:val="32"/>
          <w:szCs w:val="32"/>
        </w:rPr>
        <w:t>urządzani</w:t>
      </w:r>
      <w:r w:rsidRPr="5D8D1C9D" w:rsidR="00C51506">
        <w:rPr>
          <w:b w:val="1"/>
          <w:bCs w:val="1"/>
          <w:color w:val="000000" w:themeColor="text1" w:themeTint="FF" w:themeShade="FF"/>
          <w:sz w:val="32"/>
          <w:szCs w:val="32"/>
        </w:rPr>
        <w:t>u</w:t>
      </w:r>
      <w:r w:rsidRPr="5D8D1C9D" w:rsidR="3A3EAC22">
        <w:rPr>
          <w:b w:val="1"/>
          <w:bCs w:val="1"/>
          <w:color w:val="000000" w:themeColor="text1" w:themeTint="FF" w:themeShade="FF"/>
          <w:sz w:val="32"/>
          <w:szCs w:val="32"/>
        </w:rPr>
        <w:t xml:space="preserve"> ogrodu, o </w:t>
      </w:r>
      <w:r w:rsidRPr="5D8D1C9D" w:rsidR="3A3EAC22">
        <w:rPr>
          <w:b w:val="1"/>
          <w:bCs w:val="1"/>
          <w:sz w:val="32"/>
          <w:szCs w:val="32"/>
        </w:rPr>
        <w:t>których zapominamy</w:t>
      </w:r>
    </w:p>
    <w:p w:rsidR="003C6024" w:rsidP="63129BE1" w:rsidRDefault="00EC717A" w14:paraId="4B6BA9FD" w14:textId="14EA6878">
      <w:pPr>
        <w:jc w:val="both"/>
        <w:rPr>
          <w:rFonts w:ascii="Aptos" w:hAnsi="Aptos" w:eastAsia="Aptos" w:cs="Aptos"/>
          <w:b w:val="1"/>
          <w:bCs w:val="1"/>
          <w:color w:val="000000" w:themeColor="text1"/>
        </w:rPr>
      </w:pPr>
      <w:r w:rsidRPr="5D8D1C9D" w:rsidR="00EC717A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S</w:t>
      </w:r>
      <w:r w:rsidRPr="5D8D1C9D" w:rsidR="00040AC4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tart sezonu na grilla </w:t>
      </w:r>
      <w:r w:rsidRPr="5D8D1C9D" w:rsidR="00A72D7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to czas, </w:t>
      </w:r>
      <w:r w:rsidRPr="5D8D1C9D" w:rsidR="00C51506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kiedy</w:t>
      </w:r>
      <w:r w:rsidRPr="5D8D1C9D" w:rsidR="00A72D7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5D8D1C9D" w:rsidR="2BF4121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nasze </w:t>
      </w:r>
      <w:r w:rsidRPr="5D8D1C9D" w:rsidR="47135D77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ogrody</w:t>
      </w:r>
      <w:r w:rsidRPr="5D8D1C9D" w:rsidR="1373F057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i </w:t>
      </w:r>
      <w:r w:rsidRPr="5D8D1C9D" w:rsidR="47135D77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tarasy</w:t>
      </w:r>
      <w:r w:rsidRPr="5D8D1C9D" w:rsidR="205F080B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przechodz</w:t>
      </w:r>
      <w:r w:rsidRPr="5D8D1C9D" w:rsidR="72097109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ą</w:t>
      </w:r>
      <w:r w:rsidRPr="5D8D1C9D" w:rsidR="205F080B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5D8D1C9D" w:rsidR="00A72D7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z „zimowego uśpienia” </w:t>
      </w:r>
      <w:r w:rsidRPr="5D8D1C9D" w:rsidR="205F080B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w tryb codziennego użytku</w:t>
      </w:r>
      <w:r w:rsidRPr="5D8D1C9D" w:rsidR="000630A2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. Stają </w:t>
      </w:r>
      <w:r w:rsidRPr="5D8D1C9D" w:rsidR="0A5346C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s</w:t>
      </w:r>
      <w:r w:rsidRPr="5D8D1C9D" w:rsidR="000630A2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ię</w:t>
      </w:r>
      <w:r w:rsidRPr="5D8D1C9D" w:rsidR="0A5346C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mie</w:t>
      </w:r>
      <w:r w:rsidRPr="5D8D1C9D" w:rsidR="32B3CE07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jscem</w:t>
      </w:r>
      <w:r w:rsidRPr="5D8D1C9D" w:rsidR="0A5346C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, gdzie gościmy innych i odpoczywamy.</w:t>
      </w:r>
      <w:r w:rsidRPr="5D8D1C9D" w:rsidR="25BFFE9F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Jak </w:t>
      </w:r>
      <w:r w:rsidRPr="5D8D1C9D" w:rsidR="000A611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elastycznie</w:t>
      </w:r>
      <w:r w:rsidRPr="5D8D1C9D" w:rsidR="007E6777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zaplanować t</w:t>
      </w:r>
      <w:r w:rsidRPr="5D8D1C9D" w:rsidR="25BFFE9F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ę przestrzeń</w:t>
      </w:r>
      <w:r w:rsidRPr="5D8D1C9D" w:rsidR="000A611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, </w:t>
      </w:r>
      <w:r w:rsidRPr="5D8D1C9D" w:rsidR="00C51506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a</w:t>
      </w:r>
      <w:r w:rsidRPr="5D8D1C9D" w:rsidR="000A611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by służyła towarzyskim spotkaniom, </w:t>
      </w:r>
      <w:r w:rsidRPr="5D8D1C9D" w:rsidR="00C51506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jak</w:t>
      </w:r>
      <w:r w:rsidRPr="5D8D1C9D" w:rsidR="000A611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i </w:t>
      </w:r>
      <w:r w:rsidRPr="5D8D1C9D" w:rsidR="00C51506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naszemu</w:t>
      </w:r>
      <w:r w:rsidRPr="5D8D1C9D" w:rsidR="00C51506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5D8D1C9D" w:rsidR="000A611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kameralnemu relaksowi</w:t>
      </w:r>
      <w:r w:rsidRPr="5D8D1C9D" w:rsidR="007E6777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?</w:t>
      </w:r>
    </w:p>
    <w:p w:rsidR="003C6024" w:rsidP="2FF949B6" w:rsidRDefault="00B2445D" w14:paraId="2CFBE07D" w14:textId="4738BDA1">
      <w:pPr>
        <w:jc w:val="both"/>
        <w:rPr>
          <w:rFonts w:ascii="Aptos" w:hAnsi="Aptos" w:eastAsia="Aptos" w:cs="Aptos"/>
          <w:b/>
          <w:bCs/>
          <w:color w:val="000000" w:themeColor="text1"/>
        </w:rPr>
      </w:pPr>
      <w:r>
        <w:br/>
      </w:r>
      <w:r w:rsidRPr="63129BE1" w:rsidR="362FEA2F">
        <w:rPr>
          <w:rFonts w:ascii="Aptos" w:hAnsi="Aptos" w:eastAsia="Aptos" w:cs="Aptos"/>
          <w:b/>
          <w:bCs/>
          <w:color w:val="000000" w:themeColor="text1"/>
        </w:rPr>
        <w:t>Pułapka p</w:t>
      </w:r>
      <w:r w:rsidRPr="63129BE1" w:rsidR="33EFBABE">
        <w:rPr>
          <w:rFonts w:ascii="Aptos" w:hAnsi="Aptos" w:eastAsia="Aptos" w:cs="Aptos"/>
          <w:b/>
          <w:bCs/>
          <w:color w:val="000000" w:themeColor="text1"/>
        </w:rPr>
        <w:t>lanowania</w:t>
      </w:r>
      <w:r w:rsidRPr="63129BE1" w:rsidR="362FEA2F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="000630A2">
        <w:rPr>
          <w:rFonts w:ascii="Aptos" w:hAnsi="Aptos" w:eastAsia="Aptos" w:cs="Aptos"/>
          <w:b/>
          <w:bCs/>
          <w:color w:val="000000" w:themeColor="text1"/>
        </w:rPr>
        <w:t>„</w:t>
      </w:r>
      <w:r w:rsidRPr="63129BE1" w:rsidR="362FEA2F">
        <w:rPr>
          <w:rFonts w:ascii="Aptos" w:hAnsi="Aptos" w:eastAsia="Aptos" w:cs="Aptos"/>
          <w:b/>
          <w:bCs/>
          <w:color w:val="000000" w:themeColor="text1"/>
        </w:rPr>
        <w:t>na raz”</w:t>
      </w:r>
    </w:p>
    <w:p w:rsidR="003C6024" w:rsidP="63129BE1" w:rsidRDefault="2EAFBFDD" w14:paraId="60CAB577" w14:textId="3DFE66B1">
      <w:pPr>
        <w:jc w:val="both"/>
        <w:rPr>
          <w:rFonts w:ascii="Aptos" w:hAnsi="Aptos" w:eastAsia="Aptos" w:cs="Aptos"/>
          <w:color w:val="000000" w:themeColor="text1"/>
        </w:rPr>
      </w:pPr>
      <w:r w:rsidRPr="5D8D1C9D" w:rsidR="2EAFBFDD">
        <w:rPr>
          <w:rFonts w:ascii="Aptos" w:hAnsi="Aptos" w:eastAsia="Aptos" w:cs="Aptos"/>
          <w:color w:val="000000" w:themeColor="text1" w:themeTint="FF" w:themeShade="FF"/>
        </w:rPr>
        <w:t>W praktyce większość problemów z użytkowaniem ogrodu</w:t>
      </w:r>
      <w:r w:rsidRPr="5D8D1C9D" w:rsidR="00D418BC">
        <w:rPr>
          <w:rFonts w:ascii="Aptos" w:hAnsi="Aptos" w:eastAsia="Aptos" w:cs="Aptos"/>
          <w:color w:val="000000" w:themeColor="text1" w:themeTint="FF" w:themeShade="FF"/>
        </w:rPr>
        <w:t xml:space="preserve"> lub tarasu</w:t>
      </w:r>
      <w:r w:rsidRPr="5D8D1C9D" w:rsidR="2EAFBFDD">
        <w:rPr>
          <w:rFonts w:ascii="Aptos" w:hAnsi="Aptos" w:eastAsia="Aptos" w:cs="Aptos"/>
          <w:color w:val="000000" w:themeColor="text1" w:themeTint="FF" w:themeShade="FF"/>
        </w:rPr>
        <w:t xml:space="preserve"> nie wynika z braku miejsca, ale z braku </w:t>
      </w:r>
      <w:r w:rsidRPr="5D8D1C9D" w:rsidR="00D418BC">
        <w:rPr>
          <w:rFonts w:ascii="Aptos" w:hAnsi="Aptos" w:eastAsia="Aptos" w:cs="Aptos"/>
          <w:color w:val="000000" w:themeColor="text1" w:themeTint="FF" w:themeShade="FF"/>
        </w:rPr>
        <w:t xml:space="preserve">prawidłowego rozplanowania i </w:t>
      </w:r>
      <w:r w:rsidRPr="5D8D1C9D" w:rsidR="2EAFBFDD">
        <w:rPr>
          <w:rFonts w:ascii="Aptos" w:hAnsi="Aptos" w:eastAsia="Aptos" w:cs="Aptos"/>
          <w:color w:val="000000" w:themeColor="text1" w:themeTint="FF" w:themeShade="FF"/>
        </w:rPr>
        <w:t xml:space="preserve">podziału na strefy. </w:t>
      </w:r>
      <w:r w:rsidRPr="5D8D1C9D" w:rsidR="560153AB">
        <w:rPr>
          <w:rFonts w:ascii="Aptos" w:hAnsi="Aptos" w:eastAsia="Aptos" w:cs="Aptos"/>
          <w:color w:val="000000" w:themeColor="text1" w:themeTint="FF" w:themeShade="FF"/>
        </w:rPr>
        <w:t xml:space="preserve">Planując </w:t>
      </w:r>
      <w:r w:rsidRPr="5D8D1C9D" w:rsidR="2EAFBFDD">
        <w:rPr>
          <w:rFonts w:ascii="Aptos" w:hAnsi="Aptos" w:eastAsia="Aptos" w:cs="Aptos"/>
          <w:color w:val="000000" w:themeColor="text1" w:themeTint="FF" w:themeShade="FF"/>
        </w:rPr>
        <w:t>grill</w:t>
      </w:r>
      <w:r w:rsidRPr="5D8D1C9D" w:rsidR="12E2E727">
        <w:rPr>
          <w:rFonts w:ascii="Aptos" w:hAnsi="Aptos" w:eastAsia="Aptos" w:cs="Aptos"/>
          <w:color w:val="000000" w:themeColor="text1" w:themeTint="FF" w:themeShade="FF"/>
        </w:rPr>
        <w:t>a</w:t>
      </w:r>
      <w:r w:rsidRPr="5D8D1C9D" w:rsidR="2EAFBFDD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5D8D1C9D" w:rsidR="231AF81C">
        <w:rPr>
          <w:rFonts w:ascii="Aptos" w:hAnsi="Aptos" w:eastAsia="Aptos" w:cs="Aptos"/>
          <w:color w:val="000000" w:themeColor="text1" w:themeTint="FF" w:themeShade="FF"/>
        </w:rPr>
        <w:t>czy</w:t>
      </w:r>
      <w:r w:rsidRPr="5D8D1C9D" w:rsidR="2EAFBFDD">
        <w:rPr>
          <w:rFonts w:ascii="Aptos" w:hAnsi="Aptos" w:eastAsia="Aptos" w:cs="Aptos"/>
          <w:color w:val="000000" w:themeColor="text1" w:themeTint="FF" w:themeShade="FF"/>
        </w:rPr>
        <w:t xml:space="preserve"> przyjęci</w:t>
      </w:r>
      <w:r w:rsidRPr="5D8D1C9D" w:rsidR="44E9C8C0">
        <w:rPr>
          <w:rFonts w:ascii="Aptos" w:hAnsi="Aptos" w:eastAsia="Aptos" w:cs="Aptos"/>
          <w:color w:val="000000" w:themeColor="text1" w:themeTint="FF" w:themeShade="FF"/>
        </w:rPr>
        <w:t>e</w:t>
      </w:r>
      <w:r w:rsidRPr="5D8D1C9D" w:rsidR="2EAFBFDD">
        <w:rPr>
          <w:rFonts w:ascii="Aptos" w:hAnsi="Aptos" w:eastAsia="Aptos" w:cs="Aptos"/>
          <w:color w:val="000000" w:themeColor="text1" w:themeTint="FF" w:themeShade="FF"/>
        </w:rPr>
        <w:t xml:space="preserve"> na świeżym powietrzu</w:t>
      </w:r>
      <w:r w:rsidRPr="5D8D1C9D" w:rsidR="00585DA5">
        <w:rPr>
          <w:rFonts w:ascii="Aptos" w:hAnsi="Aptos" w:eastAsia="Aptos" w:cs="Aptos"/>
          <w:color w:val="000000" w:themeColor="text1" w:themeTint="FF" w:themeShade="FF"/>
        </w:rPr>
        <w:t>,</w:t>
      </w:r>
      <w:r w:rsidRPr="5D8D1C9D" w:rsidR="2EAFBFDD">
        <w:rPr>
          <w:rFonts w:ascii="Aptos" w:hAnsi="Aptos" w:eastAsia="Aptos" w:cs="Aptos"/>
          <w:color w:val="000000" w:themeColor="text1" w:themeTint="FF" w:themeShade="FF"/>
        </w:rPr>
        <w:t xml:space="preserve"> po</w:t>
      </w:r>
      <w:r w:rsidRPr="5D8D1C9D" w:rsidR="17938848">
        <w:rPr>
          <w:rFonts w:ascii="Aptos" w:hAnsi="Aptos" w:eastAsia="Aptos" w:cs="Aptos"/>
          <w:color w:val="000000" w:themeColor="text1" w:themeTint="FF" w:themeShade="FF"/>
        </w:rPr>
        <w:t>stawmy na</w:t>
      </w:r>
      <w:r w:rsidRPr="5D8D1C9D" w:rsidR="63AE6AE4">
        <w:rPr>
          <w:rFonts w:ascii="Aptos" w:hAnsi="Aptos" w:eastAsia="Aptos" w:cs="Aptos"/>
          <w:color w:val="000000" w:themeColor="text1" w:themeTint="FF" w:themeShade="FF"/>
        </w:rPr>
        <w:t xml:space="preserve"> trzy czynniki:</w:t>
      </w:r>
      <w:r w:rsidRPr="5D8D1C9D" w:rsidR="2EAFBFDD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5D8D1C9D" w:rsidR="25D1B6F0">
        <w:rPr>
          <w:rFonts w:ascii="Aptos" w:hAnsi="Aptos" w:eastAsia="Aptos" w:cs="Aptos"/>
          <w:color w:val="000000" w:themeColor="text1" w:themeTint="FF" w:themeShade="FF"/>
        </w:rPr>
        <w:t>wygod</w:t>
      </w:r>
      <w:r w:rsidRPr="5D8D1C9D" w:rsidR="5F1C3679">
        <w:rPr>
          <w:rFonts w:ascii="Aptos" w:hAnsi="Aptos" w:eastAsia="Aptos" w:cs="Aptos"/>
          <w:color w:val="000000" w:themeColor="text1" w:themeTint="FF" w:themeShade="FF"/>
        </w:rPr>
        <w:t>ę</w:t>
      </w:r>
      <w:r w:rsidRPr="5D8D1C9D" w:rsidR="25D1B6F0">
        <w:rPr>
          <w:rFonts w:ascii="Aptos" w:hAnsi="Aptos" w:eastAsia="Aptos" w:cs="Aptos"/>
          <w:color w:val="000000" w:themeColor="text1" w:themeTint="FF" w:themeShade="FF"/>
        </w:rPr>
        <w:t xml:space="preserve"> użytkowania</w:t>
      </w:r>
      <w:r w:rsidRPr="5D8D1C9D" w:rsidR="2EAFBFDD">
        <w:rPr>
          <w:rFonts w:ascii="Aptos" w:hAnsi="Aptos" w:eastAsia="Aptos" w:cs="Aptos"/>
          <w:color w:val="000000" w:themeColor="text1" w:themeTint="FF" w:themeShade="FF"/>
        </w:rPr>
        <w:t xml:space="preserve">, </w:t>
      </w:r>
      <w:r w:rsidRPr="5D8D1C9D" w:rsidR="10C4653B">
        <w:rPr>
          <w:rFonts w:ascii="Aptos" w:hAnsi="Aptos" w:eastAsia="Aptos" w:cs="Aptos"/>
          <w:color w:val="000000" w:themeColor="text1" w:themeTint="FF" w:themeShade="FF"/>
        </w:rPr>
        <w:t xml:space="preserve">intuicyjny </w:t>
      </w:r>
      <w:r w:rsidRPr="5D8D1C9D" w:rsidR="00D418BC">
        <w:rPr>
          <w:rFonts w:ascii="Aptos" w:hAnsi="Aptos" w:eastAsia="Aptos" w:cs="Aptos"/>
          <w:color w:val="000000" w:themeColor="text1" w:themeTint="FF" w:themeShade="FF"/>
        </w:rPr>
        <w:t>roz</w:t>
      </w:r>
      <w:r w:rsidRPr="5D8D1C9D" w:rsidR="10C4653B">
        <w:rPr>
          <w:rFonts w:ascii="Aptos" w:hAnsi="Aptos" w:eastAsia="Aptos" w:cs="Aptos"/>
          <w:color w:val="000000" w:themeColor="text1" w:themeTint="FF" w:themeShade="FF"/>
        </w:rPr>
        <w:t>kład</w:t>
      </w:r>
      <w:r w:rsidRPr="5D8D1C9D" w:rsidR="2EAFBFDD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5D8D1C9D" w:rsidR="00D418BC">
        <w:rPr>
          <w:rFonts w:ascii="Aptos" w:hAnsi="Aptos" w:eastAsia="Aptos" w:cs="Aptos"/>
          <w:color w:val="000000" w:themeColor="text1" w:themeTint="FF" w:themeShade="FF"/>
        </w:rPr>
        <w:t xml:space="preserve">mebli </w:t>
      </w:r>
      <w:r w:rsidRPr="5D8D1C9D" w:rsidR="2EAFBFDD">
        <w:rPr>
          <w:rFonts w:ascii="Aptos" w:hAnsi="Aptos" w:eastAsia="Aptos" w:cs="Aptos"/>
          <w:color w:val="000000" w:themeColor="text1" w:themeTint="FF" w:themeShade="FF"/>
        </w:rPr>
        <w:t xml:space="preserve">i </w:t>
      </w:r>
      <w:r w:rsidRPr="5D8D1C9D" w:rsidR="7731227B">
        <w:rPr>
          <w:rFonts w:ascii="Aptos" w:hAnsi="Aptos" w:eastAsia="Aptos" w:cs="Aptos"/>
          <w:color w:val="000000" w:themeColor="text1" w:themeTint="FF" w:themeShade="FF"/>
        </w:rPr>
        <w:t>elastyczność</w:t>
      </w:r>
      <w:r w:rsidRPr="5D8D1C9D" w:rsidR="00D418BC">
        <w:rPr>
          <w:rFonts w:ascii="Aptos" w:hAnsi="Aptos" w:eastAsia="Aptos" w:cs="Aptos"/>
          <w:color w:val="000000" w:themeColor="text1" w:themeTint="FF" w:themeShade="FF"/>
        </w:rPr>
        <w:t xml:space="preserve"> w doborze dodatków</w:t>
      </w:r>
      <w:r w:rsidRPr="5D8D1C9D" w:rsidR="2EAFBFDD">
        <w:rPr>
          <w:rFonts w:ascii="Aptos" w:hAnsi="Aptos" w:eastAsia="Aptos" w:cs="Aptos"/>
          <w:color w:val="000000" w:themeColor="text1" w:themeTint="FF" w:themeShade="FF"/>
        </w:rPr>
        <w:t>.</w:t>
      </w:r>
      <w:r w:rsidRPr="5D8D1C9D" w:rsidR="43335FEA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5D8D1C9D" w:rsidR="7D020947">
        <w:rPr>
          <w:rFonts w:ascii="Aptos" w:hAnsi="Aptos" w:eastAsia="Aptos" w:cs="Aptos"/>
          <w:color w:val="000000" w:themeColor="text1" w:themeTint="FF" w:themeShade="FF"/>
        </w:rPr>
        <w:t>C</w:t>
      </w:r>
      <w:r w:rsidRPr="5D8D1C9D" w:rsidR="19DCF272">
        <w:rPr>
          <w:rFonts w:ascii="Aptos" w:hAnsi="Aptos" w:eastAsia="Aptos" w:cs="Aptos"/>
          <w:color w:val="000000" w:themeColor="text1" w:themeTint="FF" w:themeShade="FF"/>
        </w:rPr>
        <w:t>o je zapewni?</w:t>
      </w:r>
    </w:p>
    <w:p w:rsidR="003C6024" w:rsidP="5D8D1C9D" w:rsidRDefault="51DE6F7A" w14:paraId="0B538070" w14:textId="2ED77D54">
      <w:pPr>
        <w:jc w:val="both"/>
        <w:rPr>
          <w:rFonts w:eastAsia="" w:eastAsiaTheme="minorEastAsia"/>
          <w:color w:val="000000" w:themeColor="text1"/>
        </w:rPr>
      </w:pPr>
      <w:r w:rsidRPr="5D8D1C9D" w:rsidR="51DE6F7A">
        <w:rPr>
          <w:rFonts w:eastAsia="" w:eastAsiaTheme="minorEastAsia"/>
          <w:color w:val="000000" w:themeColor="text1" w:themeTint="FF" w:themeShade="FF"/>
        </w:rPr>
        <w:t xml:space="preserve">- </w:t>
      </w:r>
      <w:r w:rsidRPr="5D8D1C9D" w:rsidR="2EAFBFDD">
        <w:rPr>
          <w:rFonts w:eastAsia="" w:eastAsiaTheme="minorEastAsia"/>
          <w:color w:val="000000" w:themeColor="text1" w:themeTint="FF" w:themeShade="FF"/>
        </w:rPr>
        <w:t>stół rozkładany</w:t>
      </w:r>
      <w:r w:rsidRPr="5D8D1C9D" w:rsidR="473436A8">
        <w:rPr>
          <w:rFonts w:eastAsia="" w:eastAsiaTheme="minorEastAsia"/>
          <w:color w:val="000000" w:themeColor="text1" w:themeTint="FF" w:themeShade="FF"/>
        </w:rPr>
        <w:t xml:space="preserve">, </w:t>
      </w:r>
      <w:r w:rsidRPr="5D8D1C9D" w:rsidR="2EAFBFDD">
        <w:rPr>
          <w:rFonts w:eastAsia="" w:eastAsiaTheme="minorEastAsia"/>
          <w:color w:val="000000" w:themeColor="text1" w:themeTint="FF" w:themeShade="FF"/>
        </w:rPr>
        <w:t>modułowy</w:t>
      </w:r>
      <w:r w:rsidRPr="5D8D1C9D" w:rsidR="00FF7DEF">
        <w:rPr>
          <w:rFonts w:eastAsia="" w:eastAsiaTheme="minorEastAsia"/>
          <w:color w:val="000000" w:themeColor="text1" w:themeTint="FF" w:themeShade="FF"/>
        </w:rPr>
        <w:t>, np. MOSS</w:t>
      </w:r>
      <w:r w:rsidRPr="5D8D1C9D" w:rsidR="00FF7DEF">
        <w:rPr>
          <w:rFonts w:eastAsia="" w:eastAsiaTheme="minorEastAsia"/>
          <w:color w:val="000000" w:themeColor="text1" w:themeTint="FF" w:themeShade="FF"/>
        </w:rPr>
        <w:t xml:space="preserve"> lub AKTIVEN</w:t>
      </w:r>
      <w:r w:rsidRPr="5D8D1C9D" w:rsidR="245A6C80">
        <w:rPr>
          <w:rFonts w:eastAsia="" w:eastAsiaTheme="minorEastAsia"/>
          <w:color w:val="000000" w:themeColor="text1" w:themeTint="FF" w:themeShade="FF"/>
        </w:rPr>
        <w:t xml:space="preserve"> lub</w:t>
      </w:r>
      <w:r w:rsidRPr="5D8D1C9D" w:rsidR="0D37EFBB">
        <w:rPr>
          <w:rFonts w:eastAsia="" w:eastAsiaTheme="minorEastAsia"/>
          <w:color w:val="000000" w:themeColor="text1" w:themeTint="FF" w:themeShade="FF"/>
        </w:rPr>
        <w:t xml:space="preserve"> </w:t>
      </w:r>
      <w:r w:rsidRPr="5D8D1C9D" w:rsidR="245A6C80">
        <w:rPr>
          <w:rFonts w:eastAsia="" w:eastAsiaTheme="minorEastAsia"/>
          <w:color w:val="000000" w:themeColor="text1" w:themeTint="FF" w:themeShade="FF"/>
        </w:rPr>
        <w:t>je</w:t>
      </w:r>
      <w:r w:rsidRPr="5D8D1C9D" w:rsidR="7DF7A85F">
        <w:rPr>
          <w:rFonts w:eastAsia="" w:eastAsiaTheme="minorEastAsia"/>
          <w:color w:val="000000" w:themeColor="text1" w:themeTint="FF" w:themeShade="FF"/>
        </w:rPr>
        <w:t>ś</w:t>
      </w:r>
      <w:r w:rsidRPr="5D8D1C9D" w:rsidR="245A6C80">
        <w:rPr>
          <w:rFonts w:eastAsia="" w:eastAsiaTheme="minorEastAsia"/>
          <w:color w:val="000000" w:themeColor="text1" w:themeTint="FF" w:themeShade="FF"/>
        </w:rPr>
        <w:t xml:space="preserve">li miejsca </w:t>
      </w:r>
      <w:r w:rsidRPr="5D8D1C9D" w:rsidR="5EED9170">
        <w:rPr>
          <w:rFonts w:eastAsia="" w:eastAsiaTheme="minorEastAsia"/>
          <w:color w:val="000000" w:themeColor="text1" w:themeTint="FF" w:themeShade="FF"/>
        </w:rPr>
        <w:t>jest więcej</w:t>
      </w:r>
      <w:r w:rsidRPr="5D8D1C9D" w:rsidR="2C0C2E3E">
        <w:rPr>
          <w:rFonts w:eastAsia="" w:eastAsiaTheme="minorEastAsia"/>
          <w:color w:val="000000" w:themeColor="text1" w:themeTint="FF" w:themeShade="FF"/>
        </w:rPr>
        <w:t>,</w:t>
      </w:r>
      <w:r w:rsidRPr="5D8D1C9D" w:rsidR="1DEC22CC">
        <w:rPr>
          <w:rFonts w:eastAsia="" w:eastAsiaTheme="minorEastAsia"/>
          <w:color w:val="000000" w:themeColor="text1" w:themeTint="FF" w:themeShade="FF"/>
        </w:rPr>
        <w:t xml:space="preserve"> </w:t>
      </w:r>
      <w:r w:rsidRPr="5D8D1C9D" w:rsidR="5EADF355">
        <w:rPr>
          <w:rFonts w:eastAsia="" w:eastAsiaTheme="minorEastAsia"/>
          <w:color w:val="000000" w:themeColor="text1" w:themeTint="FF" w:themeShade="FF"/>
        </w:rPr>
        <w:t>specjalny</w:t>
      </w:r>
      <w:r w:rsidRPr="5D8D1C9D" w:rsidR="245A6C80">
        <w:rPr>
          <w:rFonts w:eastAsia="" w:eastAsiaTheme="minorEastAsia"/>
          <w:color w:val="000000" w:themeColor="text1" w:themeTint="FF" w:themeShade="FF"/>
        </w:rPr>
        <w:t xml:space="preserve"> stół do grill</w:t>
      </w:r>
      <w:r w:rsidRPr="5D8D1C9D" w:rsidR="00FF7DEF">
        <w:rPr>
          <w:rFonts w:eastAsia="" w:eastAsiaTheme="minorEastAsia"/>
          <w:color w:val="000000" w:themeColor="text1" w:themeTint="FF" w:themeShade="FF"/>
        </w:rPr>
        <w:t>a jak INSLEV</w:t>
      </w:r>
      <w:r w:rsidRPr="5D8D1C9D" w:rsidR="245A6C80">
        <w:rPr>
          <w:rFonts w:eastAsia="" w:eastAsiaTheme="minorEastAsia"/>
          <w:color w:val="000000" w:themeColor="text1" w:themeTint="FF" w:themeShade="FF"/>
        </w:rPr>
        <w:t>–</w:t>
      </w:r>
      <w:r w:rsidRPr="5D8D1C9D" w:rsidR="245A6C80">
        <w:rPr>
          <w:rFonts w:eastAsia="" w:eastAsiaTheme="minorEastAsia"/>
          <w:color w:val="000000" w:themeColor="text1" w:themeTint="FF" w:themeShade="FF"/>
        </w:rPr>
        <w:t xml:space="preserve">wykonany ze stali malowanej proszkowo, co sprawia, że jest odporny na rdzę i, co kluczowe, bardzo łatwy do umycia z tłuszczu. </w:t>
      </w:r>
      <w:r w:rsidRPr="5D8D1C9D" w:rsidR="00FF7DEF">
        <w:rPr>
          <w:rFonts w:eastAsia="" w:eastAsiaTheme="minorEastAsia"/>
          <w:color w:val="000000" w:themeColor="text1" w:themeTint="FF" w:themeShade="FF"/>
        </w:rPr>
        <w:t xml:space="preserve">- </w:t>
      </w:r>
      <w:r w:rsidRPr="5D8D1C9D" w:rsidR="00FF7DEF">
        <w:rPr>
          <w:rFonts w:eastAsia="" w:eastAsiaTheme="minorEastAsia"/>
          <w:color w:val="000000" w:themeColor="text1" w:themeTint="FF" w:themeShade="FF"/>
        </w:rPr>
        <w:t xml:space="preserve"> </w:t>
      </w:r>
      <w:r w:rsidRPr="5D8D1C9D" w:rsidR="00B9502F">
        <w:rPr>
          <w:rFonts w:eastAsia="" w:eastAsiaTheme="minorEastAsia"/>
          <w:color w:val="000000" w:themeColor="text1" w:themeTint="FF" w:themeShade="FF"/>
        </w:rPr>
        <w:t>M</w:t>
      </w:r>
      <w:r w:rsidRPr="5D8D1C9D" w:rsidR="00FF7DEF">
        <w:rPr>
          <w:rFonts w:eastAsia="" w:eastAsiaTheme="minorEastAsia"/>
          <w:color w:val="000000" w:themeColor="text1" w:themeTint="FF" w:themeShade="FF"/>
        </w:rPr>
        <w:t>oże być używany jako baza pod stół do grilla gazowego i jest idealny do organizowania przyborów i zapasów podczas gotowania na świeżym powietrzu.</w:t>
      </w:r>
      <w:r w:rsidRPr="5D8D1C9D" w:rsidR="00FF7DEF">
        <w:rPr>
          <w:rFonts w:eastAsia="" w:eastAsiaTheme="minorEastAsia"/>
          <w:color w:val="000000" w:themeColor="text1" w:themeTint="FF" w:themeShade="FF"/>
        </w:rPr>
        <w:t xml:space="preserve"> </w:t>
      </w:r>
      <w:r w:rsidRPr="5D8D1C9D" w:rsidR="00FF7DEF">
        <w:rPr>
          <w:rFonts w:eastAsia="" w:eastAsiaTheme="minorEastAsia"/>
          <w:color w:val="000000" w:themeColor="text1" w:themeTint="FF" w:themeShade="FF"/>
        </w:rPr>
        <w:t>T</w:t>
      </w:r>
      <w:r w:rsidRPr="5D8D1C9D" w:rsidR="00FF7DEF">
        <w:rPr>
          <w:rFonts w:eastAsia="" w:eastAsiaTheme="minorEastAsia"/>
          <w:color w:val="000000" w:themeColor="text1" w:themeTint="FF" w:themeShade="FF"/>
        </w:rPr>
        <w:t xml:space="preserve">en </w:t>
      </w:r>
      <w:r w:rsidRPr="5D8D1C9D" w:rsidR="00FF7DEF">
        <w:rPr>
          <w:rFonts w:eastAsia="" w:eastAsiaTheme="minorEastAsia"/>
          <w:color w:val="000000" w:themeColor="text1" w:themeTint="FF" w:themeShade="FF"/>
        </w:rPr>
        <w:t>model posiad</w:t>
      </w:r>
      <w:r w:rsidRPr="5D8D1C9D" w:rsidR="00FF7DEF">
        <w:rPr>
          <w:rFonts w:eastAsia="" w:eastAsiaTheme="minorEastAsia"/>
          <w:color w:val="000000" w:themeColor="text1" w:themeTint="FF" w:themeShade="FF"/>
        </w:rPr>
        <w:t>a</w:t>
      </w:r>
      <w:r w:rsidRPr="5D8D1C9D" w:rsidR="00FF7DEF">
        <w:rPr>
          <w:rFonts w:eastAsia="" w:eastAsiaTheme="minorEastAsia"/>
          <w:color w:val="000000" w:themeColor="text1" w:themeTint="FF" w:themeShade="FF"/>
        </w:rPr>
        <w:t xml:space="preserve"> półkę i haczyki, więc szczypce, rękawice i tacki nie leżą w przypadkowych miejscach i są zawsze pod ręką</w:t>
      </w:r>
      <w:r w:rsidRPr="5D8D1C9D" w:rsidR="00FF7DEF">
        <w:rPr>
          <w:rFonts w:eastAsia="" w:eastAsiaTheme="minorEastAsia"/>
          <w:color w:val="000000" w:themeColor="text1" w:themeTint="FF" w:themeShade="FF"/>
        </w:rPr>
        <w:t>.</w:t>
      </w:r>
    </w:p>
    <w:p w:rsidR="003C6024" w:rsidP="5D8D1C9D" w:rsidRDefault="7591C310" w14:paraId="3DB918E7" w14:textId="46A38962">
      <w:pPr>
        <w:jc w:val="both"/>
        <w:rPr>
          <w:rFonts w:eastAsia="" w:eastAsiaTheme="minorEastAsia"/>
          <w:color w:val="000000" w:themeColor="text1"/>
        </w:rPr>
      </w:pPr>
      <w:r w:rsidRPr="5D8D1C9D" w:rsidR="7591C310">
        <w:rPr>
          <w:rFonts w:eastAsia="" w:eastAsiaTheme="minorEastAsia"/>
          <w:color w:val="000000" w:themeColor="text1" w:themeTint="FF" w:themeShade="FF"/>
        </w:rPr>
        <w:t xml:space="preserve">- </w:t>
      </w:r>
      <w:r w:rsidRPr="5D8D1C9D" w:rsidR="2EAFBFDD">
        <w:rPr>
          <w:rFonts w:eastAsia="" w:eastAsiaTheme="minorEastAsia"/>
          <w:color w:val="000000" w:themeColor="text1" w:themeTint="FF" w:themeShade="FF"/>
        </w:rPr>
        <w:t>lekkie</w:t>
      </w:r>
      <w:r w:rsidRPr="5D8D1C9D" w:rsidR="77888D28">
        <w:rPr>
          <w:rFonts w:eastAsia="" w:eastAsiaTheme="minorEastAsia"/>
          <w:color w:val="000000" w:themeColor="text1" w:themeTint="FF" w:themeShade="FF"/>
        </w:rPr>
        <w:t xml:space="preserve"> krzesła</w:t>
      </w:r>
      <w:r w:rsidRPr="5D8D1C9D" w:rsidR="02E76423">
        <w:rPr>
          <w:rFonts w:eastAsia="" w:eastAsiaTheme="minorEastAsia"/>
          <w:color w:val="000000" w:themeColor="text1" w:themeTint="FF" w:themeShade="FF"/>
        </w:rPr>
        <w:t>, szczególnie te szta</w:t>
      </w:r>
      <w:r w:rsidRPr="5D8D1C9D" w:rsidR="285EC150">
        <w:rPr>
          <w:rFonts w:eastAsia="" w:eastAsiaTheme="minorEastAsia"/>
          <w:color w:val="000000" w:themeColor="text1" w:themeTint="FF" w:themeShade="FF"/>
        </w:rPr>
        <w:t>p</w:t>
      </w:r>
      <w:r w:rsidRPr="5D8D1C9D" w:rsidR="02E76423">
        <w:rPr>
          <w:rFonts w:eastAsia="" w:eastAsiaTheme="minorEastAsia"/>
          <w:color w:val="000000" w:themeColor="text1" w:themeTint="FF" w:themeShade="FF"/>
        </w:rPr>
        <w:t xml:space="preserve">lowane, czyli takie, które układa się jedno na drugim w </w:t>
      </w:r>
      <w:r w:rsidRPr="5D8D1C9D" w:rsidR="000630A2">
        <w:rPr>
          <w:rFonts w:eastAsia="" w:eastAsiaTheme="minorEastAsia"/>
          <w:color w:val="000000" w:themeColor="text1" w:themeTint="FF" w:themeShade="FF"/>
        </w:rPr>
        <w:t>„</w:t>
      </w:r>
      <w:r w:rsidRPr="5D8D1C9D" w:rsidR="02E76423">
        <w:rPr>
          <w:rFonts w:eastAsia="" w:eastAsiaTheme="minorEastAsia"/>
          <w:color w:val="000000" w:themeColor="text1" w:themeTint="FF" w:themeShade="FF"/>
        </w:rPr>
        <w:t>wieżę” i łatwiej je ukryć</w:t>
      </w:r>
      <w:r w:rsidRPr="5D8D1C9D" w:rsidR="00B24CDE">
        <w:rPr>
          <w:rFonts w:eastAsia="" w:eastAsiaTheme="minorEastAsia"/>
          <w:color w:val="000000" w:themeColor="text1" w:themeTint="FF" w:themeShade="FF"/>
        </w:rPr>
        <w:t xml:space="preserve"> np. ORKANGER</w:t>
      </w:r>
      <w:r w:rsidRPr="5D8D1C9D" w:rsidR="03AA64E8">
        <w:rPr>
          <w:rFonts w:eastAsia="" w:eastAsiaTheme="minorEastAsia"/>
          <w:color w:val="000000" w:themeColor="text1" w:themeTint="FF" w:themeShade="FF"/>
        </w:rPr>
        <w:t>. Dodatkowo zadbajmy</w:t>
      </w:r>
      <w:r w:rsidRPr="5D8D1C9D" w:rsidR="3C2F324B">
        <w:rPr>
          <w:rFonts w:eastAsia="" w:eastAsiaTheme="minorEastAsia"/>
          <w:color w:val="000000" w:themeColor="text1" w:themeTint="FF" w:themeShade="FF"/>
        </w:rPr>
        <w:t>,</w:t>
      </w:r>
      <w:r w:rsidRPr="5D8D1C9D" w:rsidR="03AA64E8">
        <w:rPr>
          <w:rFonts w:eastAsia="" w:eastAsiaTheme="minorEastAsia"/>
          <w:color w:val="000000" w:themeColor="text1" w:themeTint="FF" w:themeShade="FF"/>
        </w:rPr>
        <w:t xml:space="preserve"> by materiał był odporny na </w:t>
      </w:r>
      <w:r w:rsidRPr="5D8D1C9D" w:rsidR="000630A2">
        <w:rPr>
          <w:rFonts w:eastAsia="" w:eastAsiaTheme="minorEastAsia"/>
          <w:color w:val="000000" w:themeColor="text1" w:themeTint="FF" w:themeShade="FF"/>
        </w:rPr>
        <w:t>„</w:t>
      </w:r>
      <w:r w:rsidRPr="5D8D1C9D" w:rsidR="6E86AB06">
        <w:rPr>
          <w:rFonts w:eastAsia="" w:eastAsiaTheme="minorEastAsia"/>
          <w:color w:val="000000" w:themeColor="text1" w:themeTint="FF" w:themeShade="FF"/>
        </w:rPr>
        <w:t>grillowe”</w:t>
      </w:r>
      <w:r w:rsidRPr="5D8D1C9D" w:rsidR="000630A2">
        <w:rPr>
          <w:rFonts w:eastAsia="" w:eastAsiaTheme="minorEastAsia"/>
          <w:color w:val="000000" w:themeColor="text1" w:themeTint="FF" w:themeShade="FF"/>
        </w:rPr>
        <w:t xml:space="preserve"> </w:t>
      </w:r>
      <w:r w:rsidRPr="5D8D1C9D" w:rsidR="03AA64E8">
        <w:rPr>
          <w:rFonts w:eastAsia="" w:eastAsiaTheme="minorEastAsia"/>
          <w:color w:val="000000" w:themeColor="text1" w:themeTint="FF" w:themeShade="FF"/>
        </w:rPr>
        <w:t xml:space="preserve">zapachy – </w:t>
      </w:r>
      <w:r w:rsidRPr="5D8D1C9D" w:rsidR="6516EE56">
        <w:rPr>
          <w:rFonts w:eastAsia="" w:eastAsiaTheme="minorEastAsia"/>
          <w:color w:val="000000" w:themeColor="text1" w:themeTint="FF" w:themeShade="FF"/>
        </w:rPr>
        <w:t xml:space="preserve">obie te funkcje łączy </w:t>
      </w:r>
      <w:r w:rsidRPr="5D8D1C9D" w:rsidR="78D33C5E">
        <w:rPr>
          <w:rFonts w:eastAsia="" w:eastAsiaTheme="minorEastAsia"/>
          <w:color w:val="000000" w:themeColor="text1" w:themeTint="FF" w:themeShade="FF"/>
        </w:rPr>
        <w:t xml:space="preserve">np. </w:t>
      </w:r>
      <w:r w:rsidRPr="5D8D1C9D" w:rsidR="03AA64E8">
        <w:rPr>
          <w:rFonts w:eastAsia="" w:eastAsiaTheme="minorEastAsia"/>
          <w:color w:val="000000" w:themeColor="text1" w:themeTint="FF" w:themeShade="FF"/>
        </w:rPr>
        <w:t xml:space="preserve">lekkie </w:t>
      </w:r>
      <w:r w:rsidRPr="5D8D1C9D" w:rsidR="338D959A">
        <w:rPr>
          <w:rFonts w:eastAsia="" w:eastAsiaTheme="minorEastAsia"/>
          <w:color w:val="000000" w:themeColor="text1" w:themeTint="FF" w:themeShade="FF"/>
        </w:rPr>
        <w:t>krzesło z PVC ze stabilną aluminiową ramą</w:t>
      </w:r>
      <w:r w:rsidRPr="5D8D1C9D" w:rsidR="0876C9B5">
        <w:rPr>
          <w:rFonts w:eastAsia="" w:eastAsiaTheme="minorEastAsia"/>
          <w:color w:val="000000" w:themeColor="text1" w:themeTint="FF" w:themeShade="FF"/>
        </w:rPr>
        <w:t>,</w:t>
      </w:r>
      <w:r w:rsidRPr="5D8D1C9D" w:rsidR="00B24CDE">
        <w:rPr>
          <w:rFonts w:eastAsia="" w:eastAsiaTheme="minorEastAsia"/>
          <w:color w:val="000000" w:themeColor="text1" w:themeTint="FF" w:themeShade="FF"/>
        </w:rPr>
        <w:t xml:space="preserve"> np. LEKNES</w:t>
      </w:r>
    </w:p>
    <w:p w:rsidR="003C6024" w:rsidP="5D8D1C9D" w:rsidRDefault="20FD1328" w14:paraId="57375426" w14:textId="22A17250">
      <w:pPr>
        <w:jc w:val="both"/>
        <w:rPr>
          <w:rFonts w:eastAsia="" w:eastAsiaTheme="minorEastAsia"/>
          <w:color w:val="000000" w:themeColor="text1"/>
        </w:rPr>
      </w:pPr>
      <w:r w:rsidRPr="52CC96CE" w:rsidR="20FD1328">
        <w:rPr>
          <w:rFonts w:eastAsia="" w:eastAsiaTheme="minorEastAsia"/>
          <w:color w:val="000000" w:themeColor="text1" w:themeTint="FF" w:themeShade="FF"/>
        </w:rPr>
        <w:t xml:space="preserve">- </w:t>
      </w:r>
      <w:r w:rsidRPr="52CC96CE" w:rsidR="2EAFBFDD">
        <w:rPr>
          <w:rFonts w:eastAsia="" w:eastAsiaTheme="minorEastAsia"/>
          <w:color w:val="000000" w:themeColor="text1" w:themeTint="FF" w:themeShade="FF"/>
        </w:rPr>
        <w:t>dodatkowa powierzchnia</w:t>
      </w:r>
      <w:r w:rsidRPr="52CC96CE" w:rsidR="1AD70B3A">
        <w:rPr>
          <w:rFonts w:eastAsia="" w:eastAsiaTheme="minorEastAsia"/>
          <w:color w:val="000000" w:themeColor="text1" w:themeTint="FF" w:themeShade="FF"/>
        </w:rPr>
        <w:t>, np.</w:t>
      </w:r>
      <w:r w:rsidRPr="52CC96CE" w:rsidR="13C3EA92">
        <w:rPr>
          <w:rFonts w:eastAsia="" w:eastAsiaTheme="minorEastAsia"/>
          <w:color w:val="000000" w:themeColor="text1" w:themeTint="FF" w:themeShade="FF"/>
        </w:rPr>
        <w:t xml:space="preserve"> mniejszy stolik</w:t>
      </w:r>
      <w:r w:rsidRPr="52CC96CE" w:rsidR="7BACF7B9">
        <w:rPr>
          <w:rFonts w:eastAsia="" w:eastAsiaTheme="minorEastAsia"/>
          <w:color w:val="000000" w:themeColor="text1" w:themeTint="FF" w:themeShade="FF"/>
        </w:rPr>
        <w:t xml:space="preserve">, </w:t>
      </w:r>
      <w:r w:rsidRPr="52CC96CE" w:rsidR="00B9502F">
        <w:rPr>
          <w:rFonts w:eastAsia="" w:eastAsiaTheme="minorEastAsia"/>
          <w:color w:val="000000" w:themeColor="text1" w:themeTint="FF" w:themeShade="FF"/>
        </w:rPr>
        <w:t>jak</w:t>
      </w:r>
      <w:r w:rsidRPr="52CC96CE" w:rsidR="00B24CDE">
        <w:rPr>
          <w:rFonts w:eastAsia="" w:eastAsiaTheme="minorEastAsia"/>
          <w:color w:val="000000" w:themeColor="text1" w:themeTint="FF" w:themeShade="FF"/>
        </w:rPr>
        <w:t xml:space="preserve"> </w:t>
      </w:r>
      <w:r w:rsidRPr="52CC96CE" w:rsidR="00B24CDE">
        <w:rPr>
          <w:rFonts w:eastAsia="" w:eastAsiaTheme="minorEastAsia"/>
          <w:color w:val="000000" w:themeColor="text1" w:themeTint="FF" w:themeShade="FF"/>
        </w:rPr>
        <w:t>VAMDRUP</w:t>
      </w:r>
      <w:r w:rsidRPr="52CC96CE" w:rsidR="0726F0F4">
        <w:rPr>
          <w:rFonts w:eastAsia="" w:eastAsiaTheme="minorEastAsia"/>
          <w:color w:val="000000" w:themeColor="text1" w:themeTint="FF" w:themeShade="FF"/>
        </w:rPr>
        <w:t>,</w:t>
      </w:r>
      <w:r w:rsidRPr="52CC96CE" w:rsidR="00B24CDE">
        <w:rPr>
          <w:rFonts w:eastAsia="" w:eastAsiaTheme="minorEastAsia"/>
          <w:color w:val="000000" w:themeColor="text1" w:themeTint="FF" w:themeShade="FF"/>
        </w:rPr>
        <w:t xml:space="preserve"> </w:t>
      </w:r>
      <w:r w:rsidRPr="52CC96CE" w:rsidR="7BACF7B9">
        <w:rPr>
          <w:rFonts w:eastAsia="" w:eastAsiaTheme="minorEastAsia"/>
          <w:color w:val="000000" w:themeColor="text1" w:themeTint="FF" w:themeShade="FF"/>
        </w:rPr>
        <w:t>ale koniecznie ze stabilnym blatem odpornym na wysokie temperatury, na który możesz odłożyć gorące naczynie</w:t>
      </w:r>
      <w:r w:rsidRPr="52CC96CE" w:rsidR="00B9502F">
        <w:rPr>
          <w:rFonts w:eastAsia="" w:eastAsiaTheme="minorEastAsia"/>
          <w:color w:val="000000" w:themeColor="text1" w:themeTint="FF" w:themeShade="FF"/>
        </w:rPr>
        <w:t xml:space="preserve">, jak </w:t>
      </w:r>
      <w:r w:rsidRPr="52CC96CE" w:rsidR="00B24CDE">
        <w:rPr>
          <w:rFonts w:eastAsia="" w:eastAsiaTheme="minorEastAsia"/>
          <w:color w:val="000000" w:themeColor="text1" w:themeTint="FF" w:themeShade="FF"/>
        </w:rPr>
        <w:t>np. RADSTRUP</w:t>
      </w:r>
    </w:p>
    <w:p w:rsidR="61BC8B0D" w:rsidP="63129BE1" w:rsidRDefault="61BC8B0D" w14:paraId="24289E39" w14:textId="25D44BC6">
      <w:pPr>
        <w:jc w:val="both"/>
        <w:rPr>
          <w:rFonts w:ascii="Aptos" w:hAnsi="Aptos" w:eastAsia="Aptos" w:cs="Aptos"/>
          <w:color w:val="000000" w:themeColor="text1"/>
        </w:rPr>
      </w:pPr>
      <w:r w:rsidRPr="63129BE1">
        <w:rPr>
          <w:rFonts w:ascii="Aptos" w:hAnsi="Aptos" w:eastAsia="Aptos" w:cs="Aptos"/>
          <w:color w:val="000000" w:themeColor="text1"/>
        </w:rPr>
        <w:t xml:space="preserve">Naczelna zasada – </w:t>
      </w:r>
      <w:r w:rsidRPr="63129BE1" w:rsidR="7E810C01">
        <w:rPr>
          <w:rFonts w:ascii="Aptos" w:hAnsi="Aptos" w:eastAsia="Aptos" w:cs="Aptos"/>
          <w:color w:val="000000" w:themeColor="text1"/>
        </w:rPr>
        <w:t>ta przestrze</w:t>
      </w:r>
      <w:r w:rsidR="00744C00">
        <w:rPr>
          <w:rFonts w:ascii="Aptos" w:hAnsi="Aptos" w:eastAsia="Aptos" w:cs="Aptos"/>
          <w:color w:val="000000" w:themeColor="text1"/>
        </w:rPr>
        <w:t>ń</w:t>
      </w:r>
      <w:r w:rsidRPr="63129BE1" w:rsidR="7E810C01">
        <w:rPr>
          <w:rFonts w:ascii="Aptos" w:hAnsi="Aptos" w:eastAsia="Aptos" w:cs="Aptos"/>
          <w:color w:val="000000" w:themeColor="text1"/>
        </w:rPr>
        <w:t xml:space="preserve"> musi być wygodna</w:t>
      </w:r>
      <w:r w:rsidRPr="63129BE1">
        <w:rPr>
          <w:rFonts w:ascii="Aptos" w:hAnsi="Aptos" w:eastAsia="Aptos" w:cs="Aptos"/>
          <w:color w:val="000000" w:themeColor="text1"/>
        </w:rPr>
        <w:t xml:space="preserve"> nie tylko na imprezę:</w:t>
      </w:r>
    </w:p>
    <w:p w:rsidR="6A37A677" w:rsidP="63129BE1" w:rsidRDefault="021BEC15" w14:paraId="020FF444" w14:textId="68366DB6">
      <w:pPr>
        <w:jc w:val="both"/>
        <w:rPr>
          <w:rFonts w:ascii="Aptos" w:hAnsi="Aptos" w:eastAsia="Aptos" w:cs="Aptos"/>
          <w:b w:val="1"/>
          <w:bCs w:val="1"/>
          <w:color w:val="000000" w:themeColor="text1"/>
        </w:rPr>
      </w:pPr>
      <w:r w:rsidRPr="5D8D1C9D" w:rsidR="6A37A677">
        <w:rPr>
          <w:rFonts w:ascii="Aptos" w:hAnsi="Aptos" w:eastAsia="Aptos" w:cs="Aptos"/>
          <w:color w:val="000000" w:themeColor="text1" w:themeTint="FF" w:themeShade="FF"/>
        </w:rPr>
        <w:t xml:space="preserve">– </w:t>
      </w:r>
      <w:r w:rsidRPr="5D8D1C9D" w:rsidR="75C7FBA9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Spragnieni majowych spotka</w:t>
      </w:r>
      <w:r w:rsidRPr="5D8D1C9D" w:rsidR="00E953FF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ń</w:t>
      </w:r>
      <w:r w:rsidRPr="5D8D1C9D" w:rsidR="75C7FBA9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i pięknej pogody, czasem urząd</w:t>
      </w:r>
      <w:r w:rsidRPr="5D8D1C9D" w:rsidR="7C8C8A11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z</w:t>
      </w:r>
      <w:r w:rsidRPr="5D8D1C9D" w:rsidR="75C7FBA9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amy miejsce </w:t>
      </w:r>
      <w:r w:rsidRPr="5D8D1C9D" w:rsidR="0D027CB1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szybko, </w:t>
      </w:r>
      <w:r w:rsidRPr="5D8D1C9D" w:rsidR="75C7FBA9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w trybie</w:t>
      </w:r>
      <w:r w:rsidRPr="5D8D1C9D" w:rsidR="6A37A677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5D8D1C9D" w:rsidR="00B2445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„</w:t>
      </w:r>
      <w:r w:rsidRPr="5D8D1C9D" w:rsidR="6A37A677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jednego wydarzenia</w:t>
      </w:r>
      <w:r w:rsidRPr="5D8D1C9D" w:rsidR="67B50163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”. </w:t>
      </w:r>
      <w:r w:rsidRPr="5D8D1C9D" w:rsidR="4E9B4CB9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Ale j</w:t>
      </w:r>
      <w:r w:rsidRPr="5D8D1C9D" w:rsidR="6A37A677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eśli układ mebli jest przygotowany </w:t>
      </w:r>
      <w:r w:rsidRPr="5D8D1C9D" w:rsidR="4C816C76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tylko</w:t>
      </w:r>
      <w:r w:rsidRPr="5D8D1C9D" w:rsidR="6A37A677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pod większe spotkanie, traci swoją użyteczność </w:t>
      </w:r>
      <w:r w:rsidRPr="5D8D1C9D" w:rsidR="1A89E347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na</w:t>
      </w:r>
      <w:r w:rsidRPr="5D8D1C9D" w:rsidR="6A37A677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pozostałe 90% czasu</w:t>
      </w:r>
      <w:r w:rsidRPr="5D8D1C9D" w:rsidR="01F87A8F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. T</w:t>
      </w:r>
      <w:r w:rsidRPr="5D8D1C9D" w:rsidR="2C99DA65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aras </w:t>
      </w:r>
      <w:r w:rsidRPr="5D8D1C9D" w:rsidR="3DF92B10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ze </w:t>
      </w:r>
      <w:r w:rsidRPr="5D8D1C9D" w:rsidR="021BEC15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stołem na 12 osób, </w:t>
      </w:r>
      <w:r w:rsidRPr="5D8D1C9D" w:rsidR="021BEC15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staje się </w:t>
      </w:r>
      <w:r w:rsidRPr="5D8D1C9D" w:rsidR="47E18C8F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na co dzie</w:t>
      </w:r>
      <w:r w:rsidRPr="5D8D1C9D" w:rsidR="00644189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ń</w:t>
      </w:r>
      <w:r w:rsidRPr="5D8D1C9D" w:rsidR="47E18C8F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</w:t>
      </w:r>
      <w:r w:rsidRPr="5D8D1C9D" w:rsidR="021BEC15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torem przeszkó</w:t>
      </w:r>
      <w:r w:rsidRPr="5D8D1C9D" w:rsidR="0ACF56B2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d</w:t>
      </w:r>
      <w:r w:rsidRPr="5D8D1C9D" w:rsidR="021BEC15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, a poranna kawa przy tak wielkim blacie </w:t>
      </w:r>
      <w:r w:rsidRPr="5D8D1C9D" w:rsidR="5E4CC131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jest</w:t>
      </w:r>
      <w:r w:rsidRPr="5D8D1C9D" w:rsidR="021BEC15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mało przytulna</w:t>
      </w:r>
      <w:r w:rsidRPr="5D8D1C9D" w:rsidR="2A78C91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. </w:t>
      </w:r>
      <w:r w:rsidRPr="5D8D1C9D" w:rsidR="1682403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Zamiast tego, warto zainwestować w 4 wysokiej jakości, wygodne </w:t>
      </w:r>
      <w:r w:rsidRPr="5D8D1C9D" w:rsidR="13472F26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krzesła</w:t>
      </w:r>
      <w:r w:rsidRPr="5D8D1C9D" w:rsidR="1682403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– jako bazę, a deficyt miejsc uzupełnić estetycznymi siedziskami wielofunkcyjnymi – </w:t>
      </w:r>
      <w:r w:rsidRPr="5D8D1C9D" w:rsidR="2560F076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jak choćby</w:t>
      </w:r>
      <w:r w:rsidRPr="5D8D1C9D" w:rsidR="2A29D360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</w:t>
      </w:r>
      <w:r w:rsidRPr="5D8D1C9D" w:rsidR="1682403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ławki skrzyniowe</w:t>
      </w:r>
      <w:r w:rsidRPr="5D8D1C9D" w:rsidR="20BD1056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czy krzesła składane</w:t>
      </w:r>
      <w:r w:rsidRPr="5D8D1C9D" w:rsidR="1682403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</w:t>
      </w:r>
      <w:r w:rsidRPr="5D8D1C9D" w:rsidR="6A37A677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– </w:t>
      </w:r>
      <w:r w:rsidRPr="5D8D1C9D" w:rsidR="6A37A677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do</w:t>
      </w:r>
      <w:r w:rsidRPr="5D8D1C9D" w:rsidR="64BDF6B4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radza</w:t>
      </w:r>
      <w:r w:rsidRPr="5D8D1C9D" w:rsidR="6A37A677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5D8D1C9D" w:rsidR="00B9502F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Sylwia </w:t>
      </w:r>
      <w:r w:rsidRPr="5D8D1C9D" w:rsidR="00B9502F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Filimon</w:t>
      </w:r>
      <w:r w:rsidRPr="5D8D1C9D" w:rsidR="00B9502F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, dyrektor ds. komunikacji JYSK</w:t>
      </w:r>
    </w:p>
    <w:p w:rsidR="2FF949B6" w:rsidP="2FF949B6" w:rsidRDefault="2FF949B6" w14:paraId="6BE1416A" w14:textId="70C770AD">
      <w:pPr>
        <w:jc w:val="both"/>
        <w:rPr>
          <w:rFonts w:ascii="Aptos" w:hAnsi="Aptos" w:eastAsia="Aptos" w:cs="Aptos"/>
          <w:b/>
          <w:bCs/>
          <w:color w:val="000000" w:themeColor="text1"/>
        </w:rPr>
      </w:pPr>
    </w:p>
    <w:p w:rsidR="04988656" w:rsidP="63129BE1" w:rsidRDefault="08FECD9B" w14:paraId="3E6816F6" w14:textId="31918FDC">
      <w:pPr>
        <w:jc w:val="both"/>
        <w:rPr>
          <w:rFonts w:ascii="Aptos" w:hAnsi="Aptos" w:eastAsia="Aptos" w:cs="Aptos"/>
          <w:b w:val="1"/>
          <w:bCs w:val="1"/>
          <w:color w:val="000000" w:themeColor="text1"/>
        </w:rPr>
      </w:pPr>
      <w:r w:rsidRPr="5D8D1C9D" w:rsidR="08FECD9B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Ogrodowy m</w:t>
      </w:r>
      <w:r w:rsidRPr="5D8D1C9D" w:rsidR="04988656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ikroklimat </w:t>
      </w:r>
      <w:r w:rsidRPr="5D8D1C9D" w:rsidR="00B9502F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-</w:t>
      </w:r>
      <w:r w:rsidRPr="5D8D1C9D" w:rsidR="04988656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5D8D1C9D" w:rsidR="37DB3959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reguluj sprytnie!</w:t>
      </w:r>
    </w:p>
    <w:p w:rsidR="2FF949B6" w:rsidP="2FF949B6" w:rsidRDefault="73AEAA0C" w14:paraId="2140FAD5" w14:textId="7897848C">
      <w:pPr>
        <w:jc w:val="both"/>
        <w:rPr>
          <w:rFonts w:ascii="Aptos" w:hAnsi="Aptos" w:eastAsia="Aptos" w:cs="Aptos"/>
          <w:color w:val="000000" w:themeColor="text1"/>
        </w:rPr>
      </w:pPr>
      <w:r w:rsidRPr="63129BE1">
        <w:rPr>
          <w:rFonts w:ascii="Aptos" w:hAnsi="Aptos" w:eastAsia="Aptos" w:cs="Aptos"/>
          <w:color w:val="000000" w:themeColor="text1"/>
        </w:rPr>
        <w:t>To</w:t>
      </w:r>
      <w:r w:rsidRPr="63129BE1" w:rsidR="02B755C7">
        <w:rPr>
          <w:rFonts w:ascii="Aptos" w:hAnsi="Aptos" w:eastAsia="Aptos" w:cs="Aptos"/>
          <w:color w:val="000000" w:themeColor="text1"/>
        </w:rPr>
        <w:t xml:space="preserve"> samo </w:t>
      </w:r>
      <w:r w:rsidRPr="63129BE1" w:rsidR="1B135962">
        <w:rPr>
          <w:rFonts w:ascii="Aptos" w:hAnsi="Aptos" w:eastAsia="Aptos" w:cs="Aptos"/>
          <w:color w:val="000000" w:themeColor="text1"/>
        </w:rPr>
        <w:t>miejsce</w:t>
      </w:r>
      <w:r w:rsidRPr="63129BE1" w:rsidR="13E13EFD">
        <w:rPr>
          <w:rFonts w:ascii="Aptos" w:hAnsi="Aptos" w:eastAsia="Aptos" w:cs="Aptos"/>
          <w:color w:val="000000" w:themeColor="text1"/>
        </w:rPr>
        <w:t xml:space="preserve"> może funkcjonować inaczej w zależności od nasłonecznienia, kierunku wiatru czy nagrzewania się powierzchni w ciągu dnia. W tym kontekście szczególn</w:t>
      </w:r>
      <w:r w:rsidRPr="63129BE1" w:rsidR="72106BE4">
        <w:rPr>
          <w:rFonts w:ascii="Aptos" w:hAnsi="Aptos" w:eastAsia="Aptos" w:cs="Aptos"/>
          <w:color w:val="000000" w:themeColor="text1"/>
        </w:rPr>
        <w:t>e</w:t>
      </w:r>
      <w:r w:rsidRPr="63129BE1" w:rsidR="13E13EFD">
        <w:rPr>
          <w:rFonts w:ascii="Aptos" w:hAnsi="Aptos" w:eastAsia="Aptos" w:cs="Aptos"/>
          <w:color w:val="000000" w:themeColor="text1"/>
        </w:rPr>
        <w:t xml:space="preserve"> znaczeni</w:t>
      </w:r>
      <w:r w:rsidRPr="63129BE1" w:rsidR="455742B7">
        <w:rPr>
          <w:rFonts w:ascii="Aptos" w:hAnsi="Aptos" w:eastAsia="Aptos" w:cs="Aptos"/>
          <w:color w:val="000000" w:themeColor="text1"/>
        </w:rPr>
        <w:t>e</w:t>
      </w:r>
      <w:r w:rsidRPr="63129BE1" w:rsidR="13E13EFD">
        <w:rPr>
          <w:rFonts w:ascii="Aptos" w:hAnsi="Aptos" w:eastAsia="Aptos" w:cs="Aptos"/>
          <w:color w:val="000000" w:themeColor="text1"/>
        </w:rPr>
        <w:t xml:space="preserve"> </w:t>
      </w:r>
      <w:r w:rsidRPr="63129BE1" w:rsidR="66A073A2">
        <w:rPr>
          <w:rFonts w:ascii="Aptos" w:hAnsi="Aptos" w:eastAsia="Aptos" w:cs="Aptos"/>
          <w:color w:val="000000" w:themeColor="text1"/>
        </w:rPr>
        <w:t xml:space="preserve">mają </w:t>
      </w:r>
      <w:r w:rsidRPr="63129BE1" w:rsidR="13E13EFD">
        <w:rPr>
          <w:rFonts w:ascii="Aptos" w:hAnsi="Aptos" w:eastAsia="Aptos" w:cs="Aptos"/>
          <w:color w:val="000000" w:themeColor="text1"/>
        </w:rPr>
        <w:t xml:space="preserve">elementy aranżacji, które </w:t>
      </w:r>
      <w:r w:rsidRPr="63129BE1" w:rsidR="60B0093F">
        <w:rPr>
          <w:rFonts w:ascii="Aptos" w:hAnsi="Aptos" w:eastAsia="Aptos" w:cs="Aptos"/>
          <w:color w:val="000000" w:themeColor="text1"/>
        </w:rPr>
        <w:t>uwzględniają</w:t>
      </w:r>
      <w:r w:rsidRPr="63129BE1" w:rsidR="13E13EFD">
        <w:rPr>
          <w:rFonts w:ascii="Aptos" w:hAnsi="Aptos" w:eastAsia="Aptos" w:cs="Aptos"/>
          <w:color w:val="000000" w:themeColor="text1"/>
        </w:rPr>
        <w:t xml:space="preserve"> </w:t>
      </w:r>
      <w:r w:rsidRPr="63129BE1" w:rsidR="4B36ECDC">
        <w:rPr>
          <w:rFonts w:ascii="Aptos" w:hAnsi="Aptos" w:eastAsia="Aptos" w:cs="Aptos"/>
          <w:color w:val="000000" w:themeColor="text1"/>
        </w:rPr>
        <w:t>mikroklimat:</w:t>
      </w:r>
      <w:r w:rsidRPr="63129BE1" w:rsidR="13E13EFD">
        <w:rPr>
          <w:rFonts w:ascii="Aptos" w:hAnsi="Aptos" w:eastAsia="Aptos" w:cs="Aptos"/>
          <w:color w:val="000000" w:themeColor="text1"/>
        </w:rPr>
        <w:t xml:space="preserve"> </w:t>
      </w:r>
      <w:r w:rsidRPr="63129BE1" w:rsidR="4622EE76">
        <w:rPr>
          <w:rFonts w:ascii="Aptos" w:hAnsi="Aptos" w:eastAsia="Aptos" w:cs="Aptos"/>
          <w:color w:val="000000" w:themeColor="text1"/>
        </w:rPr>
        <w:t>m</w:t>
      </w:r>
      <w:r w:rsidRPr="63129BE1" w:rsidR="13E13EFD">
        <w:rPr>
          <w:rFonts w:ascii="Aptos" w:hAnsi="Aptos" w:eastAsia="Aptos" w:cs="Aptos"/>
          <w:color w:val="000000" w:themeColor="text1"/>
        </w:rPr>
        <w:t>ateriały o niskiej retencji ciepła, tekstylia ograniczające nagrzewanie powierzchni czy mobilne osłony przeciw</w:t>
      </w:r>
      <w:r w:rsidRPr="63129BE1" w:rsidR="0DCEAEE6">
        <w:rPr>
          <w:rFonts w:ascii="Aptos" w:hAnsi="Aptos" w:eastAsia="Aptos" w:cs="Aptos"/>
          <w:color w:val="000000" w:themeColor="text1"/>
        </w:rPr>
        <w:t>deszczowe</w:t>
      </w:r>
      <w:r w:rsidRPr="63129BE1" w:rsidR="24E7ED37">
        <w:rPr>
          <w:rFonts w:ascii="Aptos" w:hAnsi="Aptos" w:eastAsia="Aptos" w:cs="Aptos"/>
          <w:color w:val="000000" w:themeColor="text1"/>
        </w:rPr>
        <w:t xml:space="preserve">, </w:t>
      </w:r>
      <w:r w:rsidRPr="63129BE1" w:rsidR="3E76BB1D">
        <w:rPr>
          <w:rFonts w:ascii="Aptos" w:hAnsi="Aptos" w:eastAsia="Aptos" w:cs="Aptos"/>
          <w:color w:val="000000" w:themeColor="text1"/>
        </w:rPr>
        <w:t xml:space="preserve">będą naszą </w:t>
      </w:r>
      <w:r w:rsidR="002012BC">
        <w:rPr>
          <w:rFonts w:ascii="Aptos" w:hAnsi="Aptos" w:eastAsia="Aptos" w:cs="Aptos"/>
          <w:color w:val="000000" w:themeColor="text1"/>
        </w:rPr>
        <w:t>„</w:t>
      </w:r>
      <w:r w:rsidRPr="63129BE1" w:rsidR="749176DC">
        <w:rPr>
          <w:rFonts w:ascii="Aptos" w:hAnsi="Aptos" w:eastAsia="Aptos" w:cs="Aptos"/>
          <w:color w:val="000000" w:themeColor="text1"/>
        </w:rPr>
        <w:t>bazą regulacyjną”:</w:t>
      </w:r>
    </w:p>
    <w:p w:rsidR="1108620D" w:rsidP="5D8D1C9D" w:rsidRDefault="1108620D" w14:paraId="5716A01B" w14:textId="25AD5235">
      <w:pPr>
        <w:jc w:val="both"/>
        <w:rPr>
          <w:rFonts w:ascii="Aptos" w:hAnsi="Aptos" w:eastAsia="Aptos" w:cs="Aptos"/>
          <w:b w:val="1"/>
          <w:bCs w:val="1"/>
          <w:color w:val="000000" w:themeColor="text1"/>
        </w:rPr>
      </w:pPr>
      <w:r w:rsidRPr="52CC96CE" w:rsidR="1108620D">
        <w:rPr>
          <w:rFonts w:ascii="Aptos" w:hAnsi="Aptos" w:eastAsia="Aptos" w:cs="Aptos"/>
          <w:color w:val="000000" w:themeColor="text1" w:themeTint="FF" w:themeShade="FF"/>
        </w:rPr>
        <w:t>–</w:t>
      </w:r>
      <w:r w:rsidRPr="52CC96CE" w:rsidR="1108620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</w:t>
      </w:r>
      <w:r w:rsidRPr="52CC96CE" w:rsidR="699729F6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</w:t>
      </w:r>
      <w:r w:rsidRPr="52CC96CE" w:rsidR="22919D37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Ogród</w:t>
      </w:r>
      <w:r w:rsidRPr="52CC96CE" w:rsidR="159F077E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, a nawet </w:t>
      </w:r>
      <w:r w:rsidRPr="52CC96CE" w:rsidR="0F6F7E10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niewielki </w:t>
      </w:r>
      <w:r w:rsidRPr="52CC96CE" w:rsidR="159F077E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balkon w bloku</w:t>
      </w:r>
      <w:r w:rsidRPr="52CC96CE" w:rsidR="450E6DC3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,</w:t>
      </w:r>
      <w:r w:rsidRPr="52CC96CE" w:rsidR="159F077E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nigdy</w:t>
      </w:r>
      <w:r w:rsidRPr="52CC96CE" w:rsidR="22919D37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nie jest środowiskiem statycznym</w:t>
      </w:r>
      <w:r w:rsidRPr="52CC96CE" w:rsidR="734615C9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, </w:t>
      </w:r>
      <w:r w:rsidRPr="52CC96CE" w:rsidR="22919D37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ma kilka równoległych </w:t>
      </w:r>
      <w:r w:rsidRPr="52CC96CE" w:rsidR="22919D37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mikrostref</w:t>
      </w:r>
      <w:r w:rsidRPr="52CC96CE" w:rsidR="22919D37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termicznych, które różnią się temperaturą, ekspozycją UV i cyrkulacją powietrza</w:t>
      </w:r>
      <w:r w:rsidRPr="52CC96CE" w:rsidR="26B0945C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.</w:t>
      </w:r>
      <w:r w:rsidRPr="52CC96CE" w:rsidR="6864D5C0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</w:t>
      </w:r>
      <w:r w:rsidRPr="52CC96CE" w:rsidR="3DBACEFA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Możemy s</w:t>
      </w:r>
      <w:r w:rsidRPr="52CC96CE" w:rsidR="40473E33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prytnie regulować</w:t>
      </w:r>
      <w:r w:rsidRPr="52CC96CE" w:rsidR="52EE3CEC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ten mikroklimat</w:t>
      </w:r>
      <w:r w:rsidRPr="52CC96CE" w:rsidR="40473E33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: </w:t>
      </w:r>
      <w:r w:rsidRPr="52CC96CE" w:rsidR="4EF0F134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nie tylko parasol, ale </w:t>
      </w:r>
      <w:r w:rsidRPr="52CC96CE" w:rsidR="6F788B47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markizy tarasowe</w:t>
      </w:r>
      <w:r w:rsidRPr="52CC96CE" w:rsidR="00B24CDE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</w:t>
      </w:r>
      <w:r w:rsidRPr="52CC96CE" w:rsidR="00B9502F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jak </w:t>
      </w:r>
      <w:r w:rsidRPr="52CC96CE" w:rsidR="00B24CDE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FAABORG</w:t>
      </w:r>
      <w:r w:rsidRPr="52CC96CE" w:rsidR="6F788B47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czy balkonowe</w:t>
      </w:r>
      <w:r w:rsidRPr="52CC96CE" w:rsidR="00B9502F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typu</w:t>
      </w:r>
      <w:r w:rsidRPr="52CC96CE" w:rsidR="6F788B47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</w:t>
      </w:r>
      <w:r w:rsidRPr="52CC96CE" w:rsidR="00B9502F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HOLD-AN MALMOE </w:t>
      </w:r>
      <w:r w:rsidRPr="52CC96CE" w:rsidR="6F788B47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osł</w:t>
      </w:r>
      <w:r w:rsidRPr="52CC96CE" w:rsidR="00B9502F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o</w:t>
      </w:r>
      <w:r w:rsidRPr="52CC96CE" w:rsidR="6F788B47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ni</w:t>
      </w:r>
      <w:r w:rsidRPr="52CC96CE" w:rsidR="6EDAD9EB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ą</w:t>
      </w:r>
      <w:r w:rsidRPr="52CC96CE" w:rsidR="6F788B47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od upału</w:t>
      </w:r>
      <w:r w:rsidRPr="52CC96CE" w:rsidR="7614F84F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. </w:t>
      </w:r>
      <w:r w:rsidRPr="52CC96CE" w:rsidR="36BE66CA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I nie zapominajmy o </w:t>
      </w:r>
      <w:r w:rsidRPr="52CC96CE" w:rsidR="1FEFCBC8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osłonie od dymu z grilla </w:t>
      </w:r>
      <w:r w:rsidRPr="52CC96CE" w:rsidR="0C8FC71B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–</w:t>
      </w:r>
      <w:r w:rsidRPr="52CC96CE" w:rsidR="5776A0A3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idealnie, by miejsce do jedzeni</w:t>
      </w:r>
      <w:r w:rsidRPr="52CC96CE" w:rsidR="55B3EAD7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a</w:t>
      </w:r>
      <w:r w:rsidRPr="52CC96CE" w:rsidR="5776A0A3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było oddalone</w:t>
      </w:r>
      <w:r w:rsidRPr="52CC96CE" w:rsidR="5776A0A3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52CC96CE" w:rsidR="17FD95D5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w pewnej odległości od samego urządzenia, by gość nie znajdował się w </w:t>
      </w:r>
      <w:r w:rsidRPr="52CC96CE" w:rsidR="00E953FF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„</w:t>
      </w:r>
      <w:r w:rsidRPr="52CC96CE" w:rsidR="17FD95D5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strefie kucharza”</w:t>
      </w:r>
      <w:r w:rsidRPr="52CC96CE" w:rsidR="551C1A58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. Przy mniejszych przestrzeniach rozważmy np. parawan</w:t>
      </w:r>
      <w:r w:rsidRPr="52CC96CE" w:rsidR="5776A0A3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</w:t>
      </w:r>
      <w:r w:rsidRPr="52CC96CE" w:rsidR="12D2FA5F">
        <w:rPr>
          <w:rFonts w:ascii="Aptos" w:hAnsi="Aptos" w:eastAsia="Aptos" w:cs="Aptos"/>
          <w:color w:val="000000" w:themeColor="text1" w:themeTint="FF" w:themeShade="FF"/>
        </w:rPr>
        <w:t>–</w:t>
      </w:r>
      <w:r w:rsidRPr="52CC96CE" w:rsidR="0C8FC71B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</w:t>
      </w:r>
      <w:r w:rsidRPr="52CC96CE" w:rsidR="0C8FC71B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mówi </w:t>
      </w:r>
      <w:r w:rsidRPr="52CC96CE" w:rsidR="00B9502F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Sylwia</w:t>
      </w:r>
      <w:r w:rsidRPr="52CC96CE" w:rsidR="00B9502F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52CC96CE" w:rsidR="00B9502F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Filimon</w:t>
      </w:r>
    </w:p>
    <w:p w:rsidR="2FF949B6" w:rsidP="2FF949B6" w:rsidRDefault="2FF949B6" w14:paraId="65E10B54" w14:textId="7686123F">
      <w:pPr>
        <w:jc w:val="both"/>
        <w:rPr>
          <w:rFonts w:ascii="Aptos" w:hAnsi="Aptos" w:eastAsia="Aptos" w:cs="Aptos"/>
          <w:i/>
          <w:iCs/>
          <w:color w:val="000000" w:themeColor="text1"/>
        </w:rPr>
      </w:pPr>
    </w:p>
    <w:p w:rsidR="7B4B53E3" w:rsidP="63129BE1" w:rsidRDefault="7B4B53E3" w14:paraId="38ED715B" w14:textId="6BD05FA7">
      <w:pPr>
        <w:jc w:val="both"/>
        <w:rPr>
          <w:rFonts w:ascii="Aptos" w:hAnsi="Aptos" w:eastAsia="Aptos" w:cs="Aptos"/>
          <w:b/>
          <w:bCs/>
          <w:color w:val="000000" w:themeColor="text1"/>
        </w:rPr>
      </w:pPr>
      <w:r w:rsidRPr="63129BE1">
        <w:rPr>
          <w:rFonts w:ascii="Aptos" w:hAnsi="Aptos" w:eastAsia="Aptos" w:cs="Aptos"/>
          <w:b/>
          <w:bCs/>
          <w:color w:val="000000" w:themeColor="text1"/>
        </w:rPr>
        <w:t xml:space="preserve">Ogród </w:t>
      </w:r>
      <w:r w:rsidRPr="63129BE1" w:rsidR="48E8D9C6">
        <w:rPr>
          <w:rFonts w:ascii="Aptos" w:hAnsi="Aptos" w:eastAsia="Aptos" w:cs="Aptos"/>
          <w:b/>
          <w:bCs/>
          <w:color w:val="000000" w:themeColor="text1"/>
        </w:rPr>
        <w:t xml:space="preserve">i balkon </w:t>
      </w:r>
      <w:r w:rsidRPr="63129BE1">
        <w:rPr>
          <w:rFonts w:ascii="Aptos" w:hAnsi="Aptos" w:eastAsia="Aptos" w:cs="Aptos"/>
          <w:b/>
          <w:bCs/>
          <w:color w:val="000000" w:themeColor="text1"/>
        </w:rPr>
        <w:t>po spotkaniu</w:t>
      </w:r>
      <w:r w:rsidRPr="63129BE1" w:rsidR="6B3FA742">
        <w:rPr>
          <w:rFonts w:ascii="Aptos" w:hAnsi="Aptos" w:eastAsia="Aptos" w:cs="Aptos"/>
          <w:b/>
          <w:bCs/>
          <w:color w:val="000000" w:themeColor="text1"/>
        </w:rPr>
        <w:t xml:space="preserve">: </w:t>
      </w:r>
      <w:r w:rsidRPr="63129BE1" w:rsidR="0798C0B3">
        <w:rPr>
          <w:rFonts w:ascii="Aptos" w:hAnsi="Aptos" w:eastAsia="Aptos" w:cs="Aptos"/>
          <w:b/>
          <w:bCs/>
          <w:color w:val="000000" w:themeColor="text1"/>
        </w:rPr>
        <w:t>łatwe porządki</w:t>
      </w:r>
    </w:p>
    <w:p w:rsidR="457585E1" w:rsidP="63129BE1" w:rsidRDefault="457585E1" w14:paraId="3D4D0592" w14:textId="7EBC4AE3">
      <w:pPr>
        <w:jc w:val="both"/>
        <w:rPr>
          <w:rFonts w:ascii="Aptos" w:hAnsi="Aptos" w:eastAsia="Aptos" w:cs="Aptos"/>
          <w:color w:val="000000" w:themeColor="text1"/>
        </w:rPr>
      </w:pPr>
      <w:r w:rsidRPr="63129BE1">
        <w:rPr>
          <w:rFonts w:ascii="Aptos" w:hAnsi="Aptos" w:eastAsia="Aptos" w:cs="Aptos"/>
          <w:color w:val="000000" w:themeColor="text1"/>
        </w:rPr>
        <w:t xml:space="preserve">To, czy ogród działa na co dzień, zależy </w:t>
      </w:r>
      <w:r w:rsidRPr="63129BE1" w:rsidR="0619B96F">
        <w:rPr>
          <w:rFonts w:ascii="Aptos" w:hAnsi="Aptos" w:eastAsia="Aptos" w:cs="Aptos"/>
          <w:color w:val="000000" w:themeColor="text1"/>
        </w:rPr>
        <w:t xml:space="preserve">też </w:t>
      </w:r>
      <w:r w:rsidRPr="63129BE1">
        <w:rPr>
          <w:rFonts w:ascii="Aptos" w:hAnsi="Aptos" w:eastAsia="Aptos" w:cs="Aptos"/>
          <w:color w:val="000000" w:themeColor="text1"/>
        </w:rPr>
        <w:t xml:space="preserve">od </w:t>
      </w:r>
      <w:r w:rsidRPr="63129BE1" w:rsidR="4ED499FC">
        <w:rPr>
          <w:rFonts w:ascii="Aptos" w:hAnsi="Aptos" w:eastAsia="Aptos" w:cs="Aptos"/>
          <w:color w:val="000000" w:themeColor="text1"/>
        </w:rPr>
        <w:t>tego, jak szybko można go uporządkować</w:t>
      </w:r>
      <w:r w:rsidRPr="63129BE1">
        <w:rPr>
          <w:rFonts w:ascii="Aptos" w:hAnsi="Aptos" w:eastAsia="Aptos" w:cs="Aptos"/>
          <w:color w:val="000000" w:themeColor="text1"/>
        </w:rPr>
        <w:t xml:space="preserve">. Jeżeli </w:t>
      </w:r>
      <w:r w:rsidRPr="63129BE1" w:rsidR="0D4D8155">
        <w:rPr>
          <w:rFonts w:ascii="Aptos" w:hAnsi="Aptos" w:eastAsia="Aptos" w:cs="Aptos"/>
          <w:color w:val="000000" w:themeColor="text1"/>
        </w:rPr>
        <w:t>trwa to zbyt długo,</w:t>
      </w:r>
      <w:r w:rsidRPr="63129BE1">
        <w:rPr>
          <w:rFonts w:ascii="Aptos" w:hAnsi="Aptos" w:eastAsia="Aptos" w:cs="Aptos"/>
          <w:color w:val="000000" w:themeColor="text1"/>
        </w:rPr>
        <w:t xml:space="preserve"> przestrzeń zaczyna być wykorzystywana okazjonalnie</w:t>
      </w:r>
      <w:r w:rsidRPr="63129BE1" w:rsidR="4F433D20">
        <w:rPr>
          <w:rFonts w:ascii="Aptos" w:hAnsi="Aptos" w:eastAsia="Aptos" w:cs="Aptos"/>
          <w:color w:val="000000" w:themeColor="text1"/>
        </w:rPr>
        <w:t xml:space="preserve"> lub </w:t>
      </w:r>
      <w:r w:rsidRPr="63129BE1" w:rsidR="1CC6AC43">
        <w:rPr>
          <w:rFonts w:ascii="Aptos" w:hAnsi="Aptos" w:eastAsia="Aptos" w:cs="Aptos"/>
          <w:color w:val="000000" w:themeColor="text1"/>
        </w:rPr>
        <w:t>po czasie</w:t>
      </w:r>
      <w:r w:rsidRPr="63129BE1" w:rsidR="4F433D20">
        <w:rPr>
          <w:rFonts w:ascii="Aptos" w:hAnsi="Aptos" w:eastAsia="Aptos" w:cs="Aptos"/>
          <w:color w:val="000000" w:themeColor="text1"/>
        </w:rPr>
        <w:t xml:space="preserve"> przypomina </w:t>
      </w:r>
      <w:r w:rsidR="00471B09">
        <w:rPr>
          <w:rFonts w:ascii="Aptos" w:hAnsi="Aptos" w:eastAsia="Aptos" w:cs="Aptos"/>
          <w:color w:val="000000" w:themeColor="text1"/>
        </w:rPr>
        <w:t>„</w:t>
      </w:r>
      <w:r w:rsidRPr="63129BE1" w:rsidR="4F433D20">
        <w:rPr>
          <w:rFonts w:ascii="Aptos" w:hAnsi="Aptos" w:eastAsia="Aptos" w:cs="Aptos"/>
          <w:color w:val="000000" w:themeColor="text1"/>
        </w:rPr>
        <w:t>składzik”:</w:t>
      </w:r>
    </w:p>
    <w:p w:rsidR="5449389D" w:rsidP="63129BE1" w:rsidRDefault="425A7D31" w14:paraId="504A5922" w14:textId="2F726AF0">
      <w:pPr>
        <w:jc w:val="both"/>
        <w:rPr>
          <w:rFonts w:ascii="Aptos" w:hAnsi="Aptos" w:eastAsia="Aptos" w:cs="Aptos"/>
          <w:b w:val="1"/>
          <w:bCs w:val="1"/>
          <w:color w:val="000000" w:themeColor="text1"/>
        </w:rPr>
      </w:pPr>
      <w:r w:rsidRPr="52CC96CE" w:rsidR="5449389D">
        <w:rPr>
          <w:rFonts w:ascii="Aptos" w:hAnsi="Aptos" w:eastAsia="Aptos" w:cs="Aptos"/>
          <w:color w:val="000000" w:themeColor="text1" w:themeTint="FF" w:themeShade="FF"/>
        </w:rPr>
        <w:t>–</w:t>
      </w:r>
      <w:r w:rsidRPr="52CC96CE" w:rsidR="5449389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Kluczowe znaczenie mają tu rozwiązania </w:t>
      </w:r>
      <w:r w:rsidRPr="52CC96CE" w:rsidR="5CE27B2A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do</w:t>
      </w:r>
      <w:r w:rsidRPr="52CC96CE" w:rsidR="5449389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przechowywani</w:t>
      </w:r>
      <w:r w:rsidRPr="52CC96CE" w:rsidR="77C8CCB0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a</w:t>
      </w:r>
      <w:r w:rsidRPr="52CC96CE" w:rsidR="5449389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i organizacj</w:t>
      </w:r>
      <w:r w:rsidRPr="52CC96CE" w:rsidR="55CB9702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i</w:t>
      </w:r>
      <w:r w:rsidRPr="52CC96CE" w:rsidR="1D051934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, czyli</w:t>
      </w:r>
      <w:r w:rsidRPr="52CC96CE" w:rsidR="5449389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elementy, </w:t>
      </w:r>
      <w:r w:rsidRPr="52CC96CE" w:rsidR="1AEED1B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nie</w:t>
      </w:r>
      <w:r w:rsidRPr="52CC96CE" w:rsidR="5449389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widoczne </w:t>
      </w:r>
      <w:r w:rsidRPr="52CC96CE" w:rsidR="2B2B33BC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na pierwszy rzut oka</w:t>
      </w:r>
      <w:r w:rsidRPr="52CC96CE" w:rsidR="5449389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, ale decydują</w:t>
      </w:r>
      <w:r w:rsidRPr="52CC96CE" w:rsidR="52795845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ce</w:t>
      </w:r>
      <w:r w:rsidRPr="52CC96CE" w:rsidR="5449389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o </w:t>
      </w:r>
      <w:r w:rsidRPr="52CC96CE" w:rsidR="7799E827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wartości</w:t>
      </w:r>
      <w:r w:rsidRPr="52CC96CE" w:rsidR="5449389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użytkowej</w:t>
      </w:r>
      <w:r w:rsidRPr="52CC96CE" w:rsidR="150C58DC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</w:t>
      </w:r>
      <w:r w:rsidRPr="52CC96CE" w:rsidR="59742B3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przestrzeni</w:t>
      </w:r>
      <w:r w:rsidRPr="52CC96CE" w:rsidR="5449389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. Pojemniki</w:t>
      </w:r>
      <w:r w:rsidRPr="52CC96CE" w:rsidR="49C1DE50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i</w:t>
      </w:r>
      <w:r w:rsidRPr="52CC96CE" w:rsidR="5449389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moduły ukrywające </w:t>
      </w:r>
      <w:r w:rsidRPr="52CC96CE" w:rsidR="20DE6E8B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koce, poduszki</w:t>
      </w:r>
      <w:r w:rsidRPr="52CC96CE" w:rsidR="5449389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czy akcesoria</w:t>
      </w:r>
      <w:r w:rsidRPr="52CC96CE" w:rsidR="14BB65F4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</w:t>
      </w:r>
      <w:r w:rsidRPr="52CC96CE" w:rsidR="00B9502F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np. skrzynia zewnętrzna BEDER</w:t>
      </w:r>
      <w:r w:rsidRPr="52CC96CE" w:rsidR="00B9502F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</w:t>
      </w:r>
      <w:r w:rsidRPr="52CC96CE" w:rsidR="5AFE87E2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oraz</w:t>
      </w:r>
      <w:r w:rsidRPr="52CC96CE" w:rsidR="5449389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meble o podwójnej funkcji (np. siedzisko i schowek)</w:t>
      </w:r>
      <w:r w:rsidRPr="52CC96CE" w:rsidR="71BE90B2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. </w:t>
      </w:r>
      <w:r w:rsidRPr="52CC96CE" w:rsidR="0EF65989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Tam, gdzie grillujemy, h</w:t>
      </w:r>
      <w:r w:rsidRPr="52CC96CE" w:rsidR="425A7D31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igienicznym i bezpiecznym rozwiązaniem są </w:t>
      </w:r>
      <w:r w:rsidRPr="52CC96CE" w:rsidR="3DB5107B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też </w:t>
      </w:r>
      <w:r w:rsidRPr="52CC96CE" w:rsidR="425A7D31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skrzynie</w:t>
      </w:r>
      <w:r w:rsidRPr="52CC96CE" w:rsidR="62F2C57B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</w:t>
      </w:r>
      <w:r w:rsidRPr="52CC96CE" w:rsidR="425A7D31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z wentylacją</w:t>
      </w:r>
      <w:r w:rsidRPr="52CC96CE" w:rsidR="0726863D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, bo </w:t>
      </w:r>
      <w:r w:rsidRPr="52CC96CE" w:rsidR="425A7D31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zapobiegają</w:t>
      </w:r>
      <w:r w:rsidRPr="52CC96CE" w:rsidR="529F00F9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</w:t>
      </w:r>
      <w:r w:rsidRPr="52CC96CE" w:rsidR="425A7D31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powstawaniu </w:t>
      </w:r>
      <w:r w:rsidRPr="52CC96CE" w:rsidR="425A7D31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wilgoci i nieprzyjemnych zapachów wewnątrz, co jest ważne, jeśli trzymamy tam węgiel lub tekstylia</w:t>
      </w:r>
      <w:r w:rsidRPr="52CC96CE" w:rsidR="425A7D31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52CC96CE" w:rsidR="5449389D">
        <w:rPr>
          <w:rFonts w:ascii="Aptos" w:hAnsi="Aptos" w:eastAsia="Aptos" w:cs="Aptos"/>
          <w:color w:val="000000" w:themeColor="text1" w:themeTint="FF" w:themeShade="FF"/>
        </w:rPr>
        <w:t xml:space="preserve">– </w:t>
      </w:r>
      <w:r w:rsidRPr="52CC96CE" w:rsidR="5449389D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pod</w:t>
      </w:r>
      <w:r w:rsidRPr="52CC96CE" w:rsidR="143CA652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powiada</w:t>
      </w:r>
      <w:r w:rsidRPr="52CC96CE" w:rsidR="5449389D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52CC96CE" w:rsidR="00B9502F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Sylwia </w:t>
      </w:r>
      <w:r w:rsidRPr="52CC96CE" w:rsidR="00B9502F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F</w:t>
      </w:r>
      <w:r w:rsidRPr="52CC96CE" w:rsidR="00B9502F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ilimon</w:t>
      </w:r>
    </w:p>
    <w:p w:rsidR="00BF1B09" w:rsidP="63129BE1" w:rsidRDefault="00BF1B09" w14:paraId="0B4D1BEA" w14:textId="77777777">
      <w:pPr>
        <w:jc w:val="both"/>
        <w:rPr>
          <w:rFonts w:ascii="Aptos" w:hAnsi="Aptos" w:eastAsia="Aptos" w:cs="Aptos"/>
          <w:b/>
          <w:bCs/>
          <w:color w:val="000000" w:themeColor="text1"/>
        </w:rPr>
      </w:pPr>
    </w:p>
    <w:p w:rsidRPr="00381D92" w:rsidR="00BF1B09" w:rsidP="00BF1B09" w:rsidRDefault="00BF1B09" w14:paraId="4B50F3D0" w14:textId="77777777">
      <w:pPr>
        <w:spacing w:line="276" w:lineRule="auto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81D92">
        <w:rPr>
          <w:rFonts w:ascii="Tahoma" w:hAnsi="Tahoma" w:cs="Tahoma"/>
          <w:b/>
          <w:bCs/>
          <w:color w:val="000000" w:themeColor="text1"/>
          <w:sz w:val="20"/>
          <w:szCs w:val="20"/>
        </w:rPr>
        <w:t>Kontakt dla mediów:</w:t>
      </w:r>
    </w:p>
    <w:p w:rsidRPr="00381D92" w:rsidR="00BF1B09" w:rsidP="00BF1B09" w:rsidRDefault="00BF1B09" w14:paraId="23245913" w14:textId="3D2944DC">
      <w:pPr>
        <w:spacing w:line="240" w:lineRule="auto"/>
        <w:rPr>
          <w:rFonts w:ascii="Tahoma" w:hAnsi="Tahoma" w:cs="Tahoma"/>
          <w:sz w:val="20"/>
          <w:szCs w:val="20"/>
          <w:lang w:val="pt-BR"/>
        </w:rPr>
      </w:pPr>
      <w:r w:rsidRPr="00381D92">
        <w:rPr>
          <w:rFonts w:ascii="Tahoma" w:hAnsi="Tahoma" w:cs="Tahoma"/>
          <w:sz w:val="20"/>
          <w:szCs w:val="20"/>
          <w:lang w:val="pt-BR"/>
        </w:rPr>
        <w:t>Joanna Lewandowska</w:t>
      </w:r>
      <w:r>
        <w:rPr>
          <w:rFonts w:ascii="Tahoma" w:hAnsi="Tahoma" w:cs="Tahoma"/>
          <w:sz w:val="20"/>
          <w:szCs w:val="20"/>
          <w:lang w:val="pt-BR"/>
        </w:rPr>
        <w:br/>
      </w:r>
      <w:r w:rsidRPr="00381D92">
        <w:rPr>
          <w:rFonts w:ascii="Tahoma" w:hAnsi="Tahoma" w:cs="Tahoma"/>
          <w:sz w:val="20"/>
          <w:szCs w:val="20"/>
          <w:lang w:val="pt-BR"/>
        </w:rPr>
        <w:t>AHAVA</w:t>
      </w:r>
      <w:r>
        <w:rPr>
          <w:rFonts w:ascii="Tahoma" w:hAnsi="Tahoma" w:cs="Tahoma"/>
          <w:sz w:val="20"/>
          <w:szCs w:val="20"/>
          <w:lang w:val="pt-BR"/>
        </w:rPr>
        <w:t xml:space="preserve"> PR</w:t>
      </w:r>
      <w:r>
        <w:rPr>
          <w:rFonts w:ascii="Tahoma" w:hAnsi="Tahoma" w:cs="Tahoma"/>
          <w:sz w:val="20"/>
          <w:szCs w:val="20"/>
          <w:lang w:val="pt-BR"/>
        </w:rPr>
        <w:br/>
      </w:r>
      <w:r>
        <w:rPr>
          <w:rFonts w:ascii="Tahoma" w:hAnsi="Tahoma" w:cs="Tahoma"/>
          <w:sz w:val="20"/>
          <w:szCs w:val="20"/>
          <w:lang w:val="pt-BR"/>
        </w:rPr>
        <w:br/>
      </w:r>
      <w:r w:rsidRPr="00381D92">
        <w:rPr>
          <w:rFonts w:ascii="Tahoma" w:hAnsi="Tahoma" w:cs="Tahoma"/>
          <w:sz w:val="20"/>
          <w:szCs w:val="20"/>
          <w:lang w:val="pt-BR"/>
        </w:rPr>
        <w:t xml:space="preserve">email: joanna.lewandowska@ahavapr.pl </w:t>
      </w:r>
    </w:p>
    <w:p w:rsidRPr="00381D92" w:rsidR="00BF1B09" w:rsidP="00BF1B09" w:rsidRDefault="00BF1B09" w14:paraId="4479E0B4" w14:textId="59A01775">
      <w:pPr>
        <w:spacing w:line="276" w:lineRule="auto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381D92">
        <w:rPr>
          <w:rFonts w:ascii="Tahoma" w:hAnsi="Tahoma" w:cs="Tahoma"/>
          <w:sz w:val="20"/>
          <w:szCs w:val="20"/>
          <w:lang w:val="en-US"/>
        </w:rPr>
        <w:t>tel</w:t>
      </w:r>
      <w:proofErr w:type="spellEnd"/>
      <w:r w:rsidRPr="00381D92">
        <w:rPr>
          <w:rFonts w:ascii="Tahoma" w:hAnsi="Tahoma" w:cs="Tahoma"/>
          <w:sz w:val="20"/>
          <w:szCs w:val="20"/>
          <w:lang w:val="en-US"/>
        </w:rPr>
        <w:t>: +48 510 291</w:t>
      </w:r>
      <w:r>
        <w:rPr>
          <w:rFonts w:ascii="Tahoma" w:hAnsi="Tahoma" w:cs="Tahoma"/>
          <w:sz w:val="20"/>
          <w:szCs w:val="20"/>
          <w:lang w:val="en-US"/>
        </w:rPr>
        <w:t> </w:t>
      </w:r>
      <w:r w:rsidRPr="00381D92">
        <w:rPr>
          <w:rFonts w:ascii="Tahoma" w:hAnsi="Tahoma" w:cs="Tahoma"/>
          <w:sz w:val="20"/>
          <w:szCs w:val="20"/>
          <w:lang w:val="en-US"/>
        </w:rPr>
        <w:t>250</w:t>
      </w:r>
    </w:p>
    <w:p w:rsidRPr="00BF1B09" w:rsidR="00BF1B09" w:rsidP="63129BE1" w:rsidRDefault="00BF1B09" w14:paraId="02713027" w14:textId="77777777">
      <w:pPr>
        <w:jc w:val="both"/>
        <w:rPr>
          <w:rFonts w:ascii="Aptos" w:hAnsi="Aptos" w:eastAsia="Aptos" w:cs="Aptos"/>
          <w:b/>
          <w:bCs/>
          <w:color w:val="000000" w:themeColor="text1"/>
          <w:lang w:val="en-US"/>
        </w:rPr>
      </w:pPr>
    </w:p>
    <w:sectPr w:rsidRPr="00BF1B09" w:rsidR="00BF1B09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40BE" w:rsidRDefault="00DC40BE" w14:paraId="2549E5BC" w14:textId="77777777">
      <w:pPr>
        <w:spacing w:after="0" w:line="240" w:lineRule="auto"/>
      </w:pPr>
      <w:r>
        <w:separator/>
      </w:r>
    </w:p>
  </w:endnote>
  <w:endnote w:type="continuationSeparator" w:id="0">
    <w:p w:rsidR="00DC40BE" w:rsidRDefault="00DC40BE" w14:paraId="3EA87A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40BE" w:rsidRDefault="00DC40BE" w14:paraId="7DE044E3" w14:textId="77777777">
      <w:pPr>
        <w:spacing w:after="0" w:line="240" w:lineRule="auto"/>
      </w:pPr>
      <w:r>
        <w:separator/>
      </w:r>
    </w:p>
  </w:footnote>
  <w:footnote w:type="continuationSeparator" w:id="0">
    <w:p w:rsidR="00DC40BE" w:rsidRDefault="00DC40BE" w14:paraId="1647EA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F1B09" w:rsidRDefault="00BF1B09" w14:paraId="46B6B9F8" w14:textId="32A0B48B">
    <w:pPr>
      <w:pStyle w:val="Header"/>
    </w:pPr>
    <w:r>
      <w:rPr>
        <w:noProof/>
      </w:rPr>
      <w:drawing>
        <wp:inline distT="0" distB="0" distL="0" distR="0" wp14:anchorId="5A3B176E" wp14:editId="7866A372">
          <wp:extent cx="1461052" cy="675814"/>
          <wp:effectExtent l="0" t="0" r="0" b="0"/>
          <wp:docPr id="13332576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257638" name="Obraz 1333257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594" cy="712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5FC88"/>
    <w:multiLevelType w:val="hybridMultilevel"/>
    <w:tmpl w:val="0FC699B2"/>
    <w:lvl w:ilvl="0" w:tplc="A970AE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96C2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84D0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EC5F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76A0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726F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4ECD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247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B006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734479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0DAD89"/>
    <w:rsid w:val="00040AC4"/>
    <w:rsid w:val="000630A2"/>
    <w:rsid w:val="000A611E"/>
    <w:rsid w:val="00155645"/>
    <w:rsid w:val="001C2B1F"/>
    <w:rsid w:val="002012BC"/>
    <w:rsid w:val="00344301"/>
    <w:rsid w:val="003C6024"/>
    <w:rsid w:val="00471B09"/>
    <w:rsid w:val="005662B5"/>
    <w:rsid w:val="00585DA5"/>
    <w:rsid w:val="006159D2"/>
    <w:rsid w:val="00644189"/>
    <w:rsid w:val="0064C932"/>
    <w:rsid w:val="00744C00"/>
    <w:rsid w:val="007E6777"/>
    <w:rsid w:val="008D10C9"/>
    <w:rsid w:val="009531C3"/>
    <w:rsid w:val="00A72D7E"/>
    <w:rsid w:val="00B2445D"/>
    <w:rsid w:val="00B24CDE"/>
    <w:rsid w:val="00B91900"/>
    <w:rsid w:val="00B9502F"/>
    <w:rsid w:val="00BF1B09"/>
    <w:rsid w:val="00BF5BB2"/>
    <w:rsid w:val="00C03410"/>
    <w:rsid w:val="00C51506"/>
    <w:rsid w:val="00C5FA82"/>
    <w:rsid w:val="00CC7A56"/>
    <w:rsid w:val="00D418BC"/>
    <w:rsid w:val="00DA3DC1"/>
    <w:rsid w:val="00DC40BE"/>
    <w:rsid w:val="00E953FF"/>
    <w:rsid w:val="00EC717A"/>
    <w:rsid w:val="00FB042F"/>
    <w:rsid w:val="00FE11E4"/>
    <w:rsid w:val="00FF7DEF"/>
    <w:rsid w:val="01F87A8F"/>
    <w:rsid w:val="021BEC15"/>
    <w:rsid w:val="023EA30D"/>
    <w:rsid w:val="02B755C7"/>
    <w:rsid w:val="02E76423"/>
    <w:rsid w:val="031DC17D"/>
    <w:rsid w:val="035B9A01"/>
    <w:rsid w:val="035CD929"/>
    <w:rsid w:val="03AA64E8"/>
    <w:rsid w:val="0408CB69"/>
    <w:rsid w:val="043BF55B"/>
    <w:rsid w:val="04988656"/>
    <w:rsid w:val="0559117F"/>
    <w:rsid w:val="05A6A242"/>
    <w:rsid w:val="05DF907B"/>
    <w:rsid w:val="0619B96F"/>
    <w:rsid w:val="0625D352"/>
    <w:rsid w:val="06345281"/>
    <w:rsid w:val="06652320"/>
    <w:rsid w:val="068FA0D8"/>
    <w:rsid w:val="06C899C4"/>
    <w:rsid w:val="0726863D"/>
    <w:rsid w:val="0726F0F4"/>
    <w:rsid w:val="0798C0B3"/>
    <w:rsid w:val="08204ACD"/>
    <w:rsid w:val="084E98E8"/>
    <w:rsid w:val="08534463"/>
    <w:rsid w:val="0876C9B5"/>
    <w:rsid w:val="08FECD9B"/>
    <w:rsid w:val="093DA017"/>
    <w:rsid w:val="09D78E41"/>
    <w:rsid w:val="0A3FD4D3"/>
    <w:rsid w:val="0A5346CE"/>
    <w:rsid w:val="0A5EE4B0"/>
    <w:rsid w:val="0ACF56B2"/>
    <w:rsid w:val="0B96CB4C"/>
    <w:rsid w:val="0C190C10"/>
    <w:rsid w:val="0C8FC71B"/>
    <w:rsid w:val="0CF0377F"/>
    <w:rsid w:val="0D027CB1"/>
    <w:rsid w:val="0D37EFBB"/>
    <w:rsid w:val="0D4D8155"/>
    <w:rsid w:val="0D58DBC8"/>
    <w:rsid w:val="0DAB5363"/>
    <w:rsid w:val="0DBEAD4D"/>
    <w:rsid w:val="0DC7BA6D"/>
    <w:rsid w:val="0DCEAEE6"/>
    <w:rsid w:val="0DEE47BD"/>
    <w:rsid w:val="0E6599D0"/>
    <w:rsid w:val="0EF65989"/>
    <w:rsid w:val="0F5BC4EF"/>
    <w:rsid w:val="0F6F7E10"/>
    <w:rsid w:val="0FEFEA54"/>
    <w:rsid w:val="10100C64"/>
    <w:rsid w:val="105A51CF"/>
    <w:rsid w:val="10C4653B"/>
    <w:rsid w:val="1108620D"/>
    <w:rsid w:val="11443436"/>
    <w:rsid w:val="11F1584C"/>
    <w:rsid w:val="12029DDC"/>
    <w:rsid w:val="127654D2"/>
    <w:rsid w:val="1297E9B4"/>
    <w:rsid w:val="12D0BCBB"/>
    <w:rsid w:val="12D2FA5F"/>
    <w:rsid w:val="12E2E727"/>
    <w:rsid w:val="13472F26"/>
    <w:rsid w:val="1373F057"/>
    <w:rsid w:val="13975CB0"/>
    <w:rsid w:val="13C3EA92"/>
    <w:rsid w:val="13CDE343"/>
    <w:rsid w:val="13E13EFD"/>
    <w:rsid w:val="143CA652"/>
    <w:rsid w:val="14B0210B"/>
    <w:rsid w:val="14B25EDB"/>
    <w:rsid w:val="14BB65F4"/>
    <w:rsid w:val="150C58DC"/>
    <w:rsid w:val="15292527"/>
    <w:rsid w:val="159F077E"/>
    <w:rsid w:val="163602DC"/>
    <w:rsid w:val="16472CF1"/>
    <w:rsid w:val="1669E7DE"/>
    <w:rsid w:val="1682403D"/>
    <w:rsid w:val="17938848"/>
    <w:rsid w:val="17A8CB87"/>
    <w:rsid w:val="17C6E997"/>
    <w:rsid w:val="17D92BD2"/>
    <w:rsid w:val="17FD95D5"/>
    <w:rsid w:val="1837FB68"/>
    <w:rsid w:val="18585A97"/>
    <w:rsid w:val="187282B4"/>
    <w:rsid w:val="192F4DFC"/>
    <w:rsid w:val="19BA21B3"/>
    <w:rsid w:val="19DCF272"/>
    <w:rsid w:val="1A0ED961"/>
    <w:rsid w:val="1A89E347"/>
    <w:rsid w:val="1AA61809"/>
    <w:rsid w:val="1AD70B3A"/>
    <w:rsid w:val="1AEED1BD"/>
    <w:rsid w:val="1B049ADA"/>
    <w:rsid w:val="1B135962"/>
    <w:rsid w:val="1C0F8C78"/>
    <w:rsid w:val="1C292943"/>
    <w:rsid w:val="1C6117CF"/>
    <w:rsid w:val="1CA5D3D4"/>
    <w:rsid w:val="1CC6AC43"/>
    <w:rsid w:val="1CCFC416"/>
    <w:rsid w:val="1D051934"/>
    <w:rsid w:val="1D7D4825"/>
    <w:rsid w:val="1DEC22CC"/>
    <w:rsid w:val="1E0585FE"/>
    <w:rsid w:val="1E626F28"/>
    <w:rsid w:val="1EC42F72"/>
    <w:rsid w:val="1F0529B3"/>
    <w:rsid w:val="1F2EEE1A"/>
    <w:rsid w:val="1FA29F4B"/>
    <w:rsid w:val="1FEFCBC8"/>
    <w:rsid w:val="201613AE"/>
    <w:rsid w:val="202AD4DD"/>
    <w:rsid w:val="2055EE50"/>
    <w:rsid w:val="205F080B"/>
    <w:rsid w:val="20BD1056"/>
    <w:rsid w:val="20DE6E8B"/>
    <w:rsid w:val="20FD1328"/>
    <w:rsid w:val="210B6148"/>
    <w:rsid w:val="211D2DF6"/>
    <w:rsid w:val="217E990A"/>
    <w:rsid w:val="218D3CD6"/>
    <w:rsid w:val="21900154"/>
    <w:rsid w:val="21B70FFF"/>
    <w:rsid w:val="21B714E6"/>
    <w:rsid w:val="21F23CC0"/>
    <w:rsid w:val="21FFD0CF"/>
    <w:rsid w:val="2202BBC2"/>
    <w:rsid w:val="224FB322"/>
    <w:rsid w:val="2258FE81"/>
    <w:rsid w:val="22919D37"/>
    <w:rsid w:val="22B13880"/>
    <w:rsid w:val="22EE276F"/>
    <w:rsid w:val="231AF81C"/>
    <w:rsid w:val="239A00BB"/>
    <w:rsid w:val="23EDAC5B"/>
    <w:rsid w:val="244CA9B0"/>
    <w:rsid w:val="245A6C80"/>
    <w:rsid w:val="24E7ED37"/>
    <w:rsid w:val="250A503F"/>
    <w:rsid w:val="2560F076"/>
    <w:rsid w:val="25691BFD"/>
    <w:rsid w:val="25BFFE9F"/>
    <w:rsid w:val="25D1B6F0"/>
    <w:rsid w:val="26088100"/>
    <w:rsid w:val="26B0945C"/>
    <w:rsid w:val="26F911FC"/>
    <w:rsid w:val="270A2DBA"/>
    <w:rsid w:val="27E054D0"/>
    <w:rsid w:val="284D6720"/>
    <w:rsid w:val="285EC150"/>
    <w:rsid w:val="294D4613"/>
    <w:rsid w:val="297AC8D0"/>
    <w:rsid w:val="2A1725A9"/>
    <w:rsid w:val="2A29D360"/>
    <w:rsid w:val="2A5E0E17"/>
    <w:rsid w:val="2A61614C"/>
    <w:rsid w:val="2A745F52"/>
    <w:rsid w:val="2A78C91D"/>
    <w:rsid w:val="2A8BF9AA"/>
    <w:rsid w:val="2AA7B425"/>
    <w:rsid w:val="2B055EBF"/>
    <w:rsid w:val="2B2B33BC"/>
    <w:rsid w:val="2B65B252"/>
    <w:rsid w:val="2B729BB3"/>
    <w:rsid w:val="2BF41211"/>
    <w:rsid w:val="2C0C2E3E"/>
    <w:rsid w:val="2C7AE46B"/>
    <w:rsid w:val="2C99DA65"/>
    <w:rsid w:val="2CA3726E"/>
    <w:rsid w:val="2DF21D7C"/>
    <w:rsid w:val="2E05DC3D"/>
    <w:rsid w:val="2E8D5D38"/>
    <w:rsid w:val="2EAFBFDD"/>
    <w:rsid w:val="2F2E291C"/>
    <w:rsid w:val="2F352056"/>
    <w:rsid w:val="2F68FA8E"/>
    <w:rsid w:val="2F70EEEA"/>
    <w:rsid w:val="2FD3881B"/>
    <w:rsid w:val="2FF949B6"/>
    <w:rsid w:val="30D1D2E7"/>
    <w:rsid w:val="30F4BE3E"/>
    <w:rsid w:val="3169D9E0"/>
    <w:rsid w:val="3223338D"/>
    <w:rsid w:val="323B547B"/>
    <w:rsid w:val="32524262"/>
    <w:rsid w:val="3285D711"/>
    <w:rsid w:val="32B3CE07"/>
    <w:rsid w:val="331DF52C"/>
    <w:rsid w:val="335F5206"/>
    <w:rsid w:val="338D959A"/>
    <w:rsid w:val="33EFBABE"/>
    <w:rsid w:val="3446CB85"/>
    <w:rsid w:val="351C09C4"/>
    <w:rsid w:val="357D8E36"/>
    <w:rsid w:val="35A1A01C"/>
    <w:rsid w:val="35E5E11D"/>
    <w:rsid w:val="360DAD89"/>
    <w:rsid w:val="362FEA2F"/>
    <w:rsid w:val="36BE66CA"/>
    <w:rsid w:val="36C576C3"/>
    <w:rsid w:val="36F76CD2"/>
    <w:rsid w:val="36F88CFB"/>
    <w:rsid w:val="379745B9"/>
    <w:rsid w:val="379A79D4"/>
    <w:rsid w:val="37BA3B40"/>
    <w:rsid w:val="37DB3959"/>
    <w:rsid w:val="37EBC0C4"/>
    <w:rsid w:val="3892DAEB"/>
    <w:rsid w:val="38BDA299"/>
    <w:rsid w:val="38D83735"/>
    <w:rsid w:val="39C78232"/>
    <w:rsid w:val="3A39C39A"/>
    <w:rsid w:val="3A3EAC22"/>
    <w:rsid w:val="3BDF72B6"/>
    <w:rsid w:val="3BE28B22"/>
    <w:rsid w:val="3C2F324B"/>
    <w:rsid w:val="3D8C138C"/>
    <w:rsid w:val="3DB5107B"/>
    <w:rsid w:val="3DBACEFA"/>
    <w:rsid w:val="3DF92B10"/>
    <w:rsid w:val="3E4F35EA"/>
    <w:rsid w:val="3E76BB1D"/>
    <w:rsid w:val="3EBD909E"/>
    <w:rsid w:val="3FED379F"/>
    <w:rsid w:val="40473E33"/>
    <w:rsid w:val="413222BC"/>
    <w:rsid w:val="413DF87F"/>
    <w:rsid w:val="425A7D31"/>
    <w:rsid w:val="42DF288A"/>
    <w:rsid w:val="43335FEA"/>
    <w:rsid w:val="44E9C8C0"/>
    <w:rsid w:val="450E6DC3"/>
    <w:rsid w:val="455742B7"/>
    <w:rsid w:val="457585E1"/>
    <w:rsid w:val="4622EE76"/>
    <w:rsid w:val="46231B32"/>
    <w:rsid w:val="4641FB6A"/>
    <w:rsid w:val="465E9092"/>
    <w:rsid w:val="469130A0"/>
    <w:rsid w:val="46BD6536"/>
    <w:rsid w:val="47135D77"/>
    <w:rsid w:val="473436A8"/>
    <w:rsid w:val="4790652B"/>
    <w:rsid w:val="47E18C8F"/>
    <w:rsid w:val="47FABE71"/>
    <w:rsid w:val="488EA29D"/>
    <w:rsid w:val="48D854CB"/>
    <w:rsid w:val="48E8D9C6"/>
    <w:rsid w:val="491F3B27"/>
    <w:rsid w:val="494E4A9B"/>
    <w:rsid w:val="49C1DE50"/>
    <w:rsid w:val="49EA67B7"/>
    <w:rsid w:val="4A4F9FCF"/>
    <w:rsid w:val="4A6A8772"/>
    <w:rsid w:val="4AE18ADD"/>
    <w:rsid w:val="4B36ECDC"/>
    <w:rsid w:val="4B525A93"/>
    <w:rsid w:val="4B58C169"/>
    <w:rsid w:val="4BFB47F0"/>
    <w:rsid w:val="4C0453E1"/>
    <w:rsid w:val="4C15AA18"/>
    <w:rsid w:val="4C816C76"/>
    <w:rsid w:val="4CBFA161"/>
    <w:rsid w:val="4CC26901"/>
    <w:rsid w:val="4CCDDB45"/>
    <w:rsid w:val="4CE787BA"/>
    <w:rsid w:val="4CF488AA"/>
    <w:rsid w:val="4D5C187A"/>
    <w:rsid w:val="4D870938"/>
    <w:rsid w:val="4D9181CA"/>
    <w:rsid w:val="4E577318"/>
    <w:rsid w:val="4E91FE78"/>
    <w:rsid w:val="4E9B4CB9"/>
    <w:rsid w:val="4ED499FC"/>
    <w:rsid w:val="4EE68784"/>
    <w:rsid w:val="4EF0F134"/>
    <w:rsid w:val="4EF73916"/>
    <w:rsid w:val="4F198C8D"/>
    <w:rsid w:val="4F433D20"/>
    <w:rsid w:val="4F5A2CF1"/>
    <w:rsid w:val="4FB52C8E"/>
    <w:rsid w:val="5018DCC3"/>
    <w:rsid w:val="51DE6F7A"/>
    <w:rsid w:val="523376AD"/>
    <w:rsid w:val="526E6141"/>
    <w:rsid w:val="52795845"/>
    <w:rsid w:val="529F00F9"/>
    <w:rsid w:val="52C4FD36"/>
    <w:rsid w:val="52CC96CE"/>
    <w:rsid w:val="52EE3CEC"/>
    <w:rsid w:val="52F2C734"/>
    <w:rsid w:val="52F50B05"/>
    <w:rsid w:val="5449389D"/>
    <w:rsid w:val="550DBC4F"/>
    <w:rsid w:val="551C1A58"/>
    <w:rsid w:val="55719119"/>
    <w:rsid w:val="55B3EAD7"/>
    <w:rsid w:val="55CB9702"/>
    <w:rsid w:val="560153AB"/>
    <w:rsid w:val="561C1143"/>
    <w:rsid w:val="5636064F"/>
    <w:rsid w:val="5753D604"/>
    <w:rsid w:val="5776A0A3"/>
    <w:rsid w:val="577A6F00"/>
    <w:rsid w:val="584A4D21"/>
    <w:rsid w:val="58664B45"/>
    <w:rsid w:val="588D2C8A"/>
    <w:rsid w:val="59742B3D"/>
    <w:rsid w:val="5A059757"/>
    <w:rsid w:val="5A0BCF4F"/>
    <w:rsid w:val="5AE334C2"/>
    <w:rsid w:val="5AFE87E2"/>
    <w:rsid w:val="5B4B8660"/>
    <w:rsid w:val="5B89774A"/>
    <w:rsid w:val="5BBB9D53"/>
    <w:rsid w:val="5C4221C1"/>
    <w:rsid w:val="5C6EB071"/>
    <w:rsid w:val="5CE27B2A"/>
    <w:rsid w:val="5D334D0F"/>
    <w:rsid w:val="5D8D1C9D"/>
    <w:rsid w:val="5E4CC131"/>
    <w:rsid w:val="5E60D7DE"/>
    <w:rsid w:val="5E6DB752"/>
    <w:rsid w:val="5EADF355"/>
    <w:rsid w:val="5EDE49AD"/>
    <w:rsid w:val="5EED9170"/>
    <w:rsid w:val="5F12DBBE"/>
    <w:rsid w:val="5F1C3679"/>
    <w:rsid w:val="5FB735FE"/>
    <w:rsid w:val="5FB89623"/>
    <w:rsid w:val="60561DAC"/>
    <w:rsid w:val="60B0093F"/>
    <w:rsid w:val="612227E6"/>
    <w:rsid w:val="613BC75D"/>
    <w:rsid w:val="61468278"/>
    <w:rsid w:val="6167652C"/>
    <w:rsid w:val="61BC8B0D"/>
    <w:rsid w:val="61C45866"/>
    <w:rsid w:val="620A6CB7"/>
    <w:rsid w:val="62538986"/>
    <w:rsid w:val="6274015E"/>
    <w:rsid w:val="6282D082"/>
    <w:rsid w:val="62D47714"/>
    <w:rsid w:val="62F2C57B"/>
    <w:rsid w:val="6304A5FE"/>
    <w:rsid w:val="63129BE1"/>
    <w:rsid w:val="63299053"/>
    <w:rsid w:val="633D11BD"/>
    <w:rsid w:val="63AE6AE4"/>
    <w:rsid w:val="63E79767"/>
    <w:rsid w:val="64462C06"/>
    <w:rsid w:val="64BDF6B4"/>
    <w:rsid w:val="6516EE56"/>
    <w:rsid w:val="6525CB18"/>
    <w:rsid w:val="6567C291"/>
    <w:rsid w:val="656C22CC"/>
    <w:rsid w:val="65BB27E9"/>
    <w:rsid w:val="66797202"/>
    <w:rsid w:val="66A073A2"/>
    <w:rsid w:val="670D6CF2"/>
    <w:rsid w:val="67B3775B"/>
    <w:rsid w:val="67B50163"/>
    <w:rsid w:val="6805D88C"/>
    <w:rsid w:val="683A957F"/>
    <w:rsid w:val="6864D5C0"/>
    <w:rsid w:val="68AF6E19"/>
    <w:rsid w:val="68B4357D"/>
    <w:rsid w:val="68CBEC0C"/>
    <w:rsid w:val="69520DEF"/>
    <w:rsid w:val="699729F6"/>
    <w:rsid w:val="69B87005"/>
    <w:rsid w:val="6A0A4DAC"/>
    <w:rsid w:val="6A37A677"/>
    <w:rsid w:val="6A5D4D22"/>
    <w:rsid w:val="6B0544DC"/>
    <w:rsid w:val="6B3FA742"/>
    <w:rsid w:val="6B8352A8"/>
    <w:rsid w:val="6BD7C6C1"/>
    <w:rsid w:val="6CC80E19"/>
    <w:rsid w:val="6D27850C"/>
    <w:rsid w:val="6D6B9797"/>
    <w:rsid w:val="6DE901BD"/>
    <w:rsid w:val="6E7CB488"/>
    <w:rsid w:val="6E86AB06"/>
    <w:rsid w:val="6ED8FE4B"/>
    <w:rsid w:val="6EDAD9EB"/>
    <w:rsid w:val="6F788B47"/>
    <w:rsid w:val="6FC6B629"/>
    <w:rsid w:val="7006D2CB"/>
    <w:rsid w:val="70761B77"/>
    <w:rsid w:val="70A04CE5"/>
    <w:rsid w:val="70ABA269"/>
    <w:rsid w:val="70CBF551"/>
    <w:rsid w:val="70CE4BBC"/>
    <w:rsid w:val="70FE1F86"/>
    <w:rsid w:val="71800B6F"/>
    <w:rsid w:val="71BE90B2"/>
    <w:rsid w:val="71EA8723"/>
    <w:rsid w:val="72097109"/>
    <w:rsid w:val="72106BE4"/>
    <w:rsid w:val="7244A65C"/>
    <w:rsid w:val="7267E083"/>
    <w:rsid w:val="72D65F94"/>
    <w:rsid w:val="72FC95AB"/>
    <w:rsid w:val="73234380"/>
    <w:rsid w:val="734615C9"/>
    <w:rsid w:val="73AEAA0C"/>
    <w:rsid w:val="749176DC"/>
    <w:rsid w:val="7516DDB7"/>
    <w:rsid w:val="752135C8"/>
    <w:rsid w:val="75555206"/>
    <w:rsid w:val="7591C310"/>
    <w:rsid w:val="75C7FBA9"/>
    <w:rsid w:val="7614F84F"/>
    <w:rsid w:val="7731227B"/>
    <w:rsid w:val="77888D28"/>
    <w:rsid w:val="7799E827"/>
    <w:rsid w:val="77B04622"/>
    <w:rsid w:val="77C8CCB0"/>
    <w:rsid w:val="77FAA3D6"/>
    <w:rsid w:val="78177CD7"/>
    <w:rsid w:val="7863D26F"/>
    <w:rsid w:val="78D33C5E"/>
    <w:rsid w:val="78DCCF4E"/>
    <w:rsid w:val="78EC4612"/>
    <w:rsid w:val="79FE5AC8"/>
    <w:rsid w:val="7B4B53E3"/>
    <w:rsid w:val="7BACF7B9"/>
    <w:rsid w:val="7C24D6E0"/>
    <w:rsid w:val="7C488E47"/>
    <w:rsid w:val="7C7B4B06"/>
    <w:rsid w:val="7C8C8A11"/>
    <w:rsid w:val="7CB0E1AA"/>
    <w:rsid w:val="7D020947"/>
    <w:rsid w:val="7DF7A85F"/>
    <w:rsid w:val="7DFBD985"/>
    <w:rsid w:val="7E0DEB88"/>
    <w:rsid w:val="7E810C01"/>
    <w:rsid w:val="7F741979"/>
    <w:rsid w:val="7FF9F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BFC2"/>
  <w15:chartTrackingRefBased/>
  <w15:docId w15:val="{D9D61DA7-6C9F-4E91-8836-09EBA0A6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uiPriority w:val="99"/>
    <w:semiHidden/>
    <w:unhideWhenUsed/>
    <w:rsid w:val="2FF949B6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2FF949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F1B09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F1B09"/>
  </w:style>
  <w:style w:type="paragraph" w:styleId="Footer">
    <w:name w:val="footer"/>
    <w:basedOn w:val="Normal"/>
    <w:link w:val="FooterChar"/>
    <w:uiPriority w:val="99"/>
    <w:unhideWhenUsed/>
    <w:rsid w:val="00BF1B09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F1B09"/>
  </w:style>
  <w:style w:type="paragraph" w:styleId="Revision">
    <w:name w:val="Revision"/>
    <w:hidden/>
    <w:uiPriority w:val="99"/>
    <w:semiHidden/>
    <w:rsid w:val="00C51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microsoft.com/office/2011/relationships/people" Target="peop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Klaudia Marteniuk</dc:creator>
  <keywords/>
  <dc:description/>
  <lastModifiedBy>Klaudia Marteniuk</lastModifiedBy>
  <revision>4</revision>
  <dcterms:created xsi:type="dcterms:W3CDTF">2026-05-04T06:54:00.0000000Z</dcterms:created>
  <dcterms:modified xsi:type="dcterms:W3CDTF">2026-05-05T09:01:30.6971952Z</dcterms:modified>
</coreProperties>
</file>