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5CA0" w14:textId="77777777" w:rsidR="00C767C4" w:rsidRDefault="00C767C4" w:rsidP="00CA25C3">
      <w:pPr>
        <w:spacing w:after="0"/>
        <w:ind w:left="0" w:right="0"/>
        <w:rPr>
          <w:b/>
          <w:bCs/>
        </w:rPr>
      </w:pPr>
    </w:p>
    <w:p w14:paraId="3422282D" w14:textId="77777777" w:rsidR="00A833D0" w:rsidRPr="00A833D0" w:rsidRDefault="00A833D0" w:rsidP="00CA25C3">
      <w:pPr>
        <w:spacing w:after="0" w:line="276" w:lineRule="auto"/>
        <w:ind w:left="0" w:right="0"/>
        <w:jc w:val="center"/>
        <w:rPr>
          <w:b/>
          <w:bCs/>
        </w:rPr>
      </w:pPr>
      <w:r w:rsidRPr="00A833D0">
        <w:rPr>
          <w:b/>
          <w:bCs/>
        </w:rPr>
        <w:t>Seksualność to nie tylko seks. Jak wpływa na zdrowie psychiczne, relacje i poczucie własnych granic?</w:t>
      </w:r>
    </w:p>
    <w:p w14:paraId="1D6C236A" w14:textId="6C9C09D1" w:rsidR="00A833D0" w:rsidRPr="00A833D0" w:rsidRDefault="00A833D0" w:rsidP="0065488B">
      <w:pPr>
        <w:spacing w:after="0" w:line="276" w:lineRule="auto"/>
        <w:ind w:left="0" w:right="0"/>
        <w:rPr>
          <w:b/>
          <w:bCs/>
        </w:rPr>
      </w:pPr>
      <w:r w:rsidRPr="00A833D0">
        <w:rPr>
          <w:b/>
          <w:bCs/>
        </w:rPr>
        <w:t xml:space="preserve">Seksualność jest jedną z najważniejszych sfer życia człowieka, </w:t>
      </w:r>
      <w:r w:rsidR="00460AB2">
        <w:rPr>
          <w:b/>
          <w:bCs/>
        </w:rPr>
        <w:t>jednak</w:t>
      </w:r>
      <w:r w:rsidRPr="00A833D0">
        <w:rPr>
          <w:b/>
          <w:bCs/>
        </w:rPr>
        <w:t xml:space="preserve"> wciąż mówi się o niej za późno, zbyt powierzchownie albo wyłącznie w kontekście problemów. O tym, dlaczego nie da się jej oddzielić od zdrowia psychicznego, kiedy trudności w tej sferze mogą być sygnałem do konsultacji ze specjalistą i jak rozmawiać o bliskości bez wstydu, w najnowszym odcinku </w:t>
      </w:r>
      <w:proofErr w:type="spellStart"/>
      <w:r w:rsidRPr="00A833D0">
        <w:rPr>
          <w:b/>
          <w:bCs/>
        </w:rPr>
        <w:t>podcastu</w:t>
      </w:r>
      <w:proofErr w:type="spellEnd"/>
      <w:r w:rsidRPr="00A833D0">
        <w:rPr>
          <w:b/>
          <w:bCs/>
        </w:rPr>
        <w:t xml:space="preserve"> „Harmonia – Twoja bezpieczna przystań” Ewa Niewola rozmawia z Aleksandrą Józefowską, psychoterapeutką i seksuolożką z Poradni Zdrowia Psychicznego Harmonia Grupy LUX MED.</w:t>
      </w:r>
    </w:p>
    <w:p w14:paraId="5897548D" w14:textId="77777777" w:rsidR="00A833D0" w:rsidRPr="00A833D0" w:rsidRDefault="00A833D0" w:rsidP="0065488B">
      <w:pPr>
        <w:spacing w:after="0" w:line="276" w:lineRule="auto"/>
        <w:ind w:left="0" w:right="0"/>
        <w:rPr>
          <w:b/>
          <w:bCs/>
        </w:rPr>
      </w:pPr>
      <w:r w:rsidRPr="00A833D0">
        <w:rPr>
          <w:b/>
          <w:bCs/>
        </w:rPr>
        <w:t>Seksualność jest częścią zdrowia psychicznego</w:t>
      </w:r>
    </w:p>
    <w:p w14:paraId="40938428" w14:textId="77777777" w:rsidR="00A833D0" w:rsidRPr="00A833D0" w:rsidRDefault="00A833D0" w:rsidP="0065488B">
      <w:pPr>
        <w:spacing w:after="0" w:line="276" w:lineRule="auto"/>
        <w:ind w:left="0" w:right="0"/>
      </w:pPr>
      <w:r w:rsidRPr="00A833D0">
        <w:t>Seksualność bywa sprowadzana do udanego życia erotycznego, częstotliwości współżycia lub techniki. W praktyce jest jednak znacznie bardziej złożona. Wpływają na nią emocje, relacje, zdrowie psychiczne i fizyczne, doświadczenia z dzieciństwa, przekonania wyniesione z domu, kultura oraz sposób, w jaki człowiek myśli o swoim ciele.</w:t>
      </w:r>
    </w:p>
    <w:p w14:paraId="7641D1B0" w14:textId="48ECB264" w:rsidR="00A833D0" w:rsidRPr="00A833D0" w:rsidRDefault="00A833D0" w:rsidP="0065488B">
      <w:pPr>
        <w:spacing w:after="0" w:line="276" w:lineRule="auto"/>
        <w:ind w:left="0" w:right="0"/>
      </w:pPr>
      <w:r w:rsidRPr="00A833D0">
        <w:rPr>
          <w:i/>
          <w:iCs/>
        </w:rPr>
        <w:t xml:space="preserve">– </w:t>
      </w:r>
      <w:r w:rsidR="00101E27" w:rsidRPr="00101E27">
        <w:rPr>
          <w:i/>
          <w:iCs/>
        </w:rPr>
        <w:t>Seksualność to jedna z najbardziej złożonych sfer naszego życia. Nie dotyczy wyłącznie udanego życia seksualnego, libido czy techniki. Składają się na nią emocje, doświadczenia z przeszłości, relacje, ale też kontekst kulturowy –</w:t>
      </w:r>
      <w:r w:rsidR="00101E27">
        <w:rPr>
          <w:b/>
          <w:bCs/>
        </w:rPr>
        <w:t xml:space="preserve"> </w:t>
      </w:r>
      <w:r w:rsidRPr="00A833D0">
        <w:t>mówi</w:t>
      </w:r>
      <w:r w:rsidR="00806495">
        <w:t xml:space="preserve"> </w:t>
      </w:r>
      <w:r w:rsidR="00806495" w:rsidRPr="00806495">
        <w:rPr>
          <w:b/>
          <w:bCs/>
        </w:rPr>
        <w:t>Ewa Niewola</w:t>
      </w:r>
      <w:r w:rsidR="006E1A1C">
        <w:t xml:space="preserve">, </w:t>
      </w:r>
      <w:r w:rsidR="00101E27" w:rsidRPr="00101E27">
        <w:rPr>
          <w:b/>
          <w:bCs/>
        </w:rPr>
        <w:t>psycholożka z Poradni Zdrowia Psychicznego Harmonia Grupy LUX MED. </w:t>
      </w:r>
    </w:p>
    <w:p w14:paraId="141315A6" w14:textId="6445EEB4" w:rsidR="00451342" w:rsidRDefault="00451342" w:rsidP="0065488B">
      <w:pPr>
        <w:spacing w:after="0" w:line="276" w:lineRule="auto"/>
        <w:ind w:left="0" w:right="0"/>
      </w:pPr>
      <w:r w:rsidRPr="00451342">
        <w:t xml:space="preserve">– </w:t>
      </w:r>
      <w:r w:rsidRPr="00451342">
        <w:rPr>
          <w:i/>
          <w:iCs/>
        </w:rPr>
        <w:t>Bardzo bliski jest mi termin psychoseksualność. Nie można oddzielać seksualności od zdrowia fizycznego i psychicznego ani od całego kontekstu, w którym człowiek funkcjonuje</w:t>
      </w:r>
      <w:r w:rsidRPr="00451342">
        <w:t xml:space="preserve"> – </w:t>
      </w:r>
      <w:r>
        <w:t>dodaje</w:t>
      </w:r>
      <w:r w:rsidRPr="00451342">
        <w:t xml:space="preserve"> </w:t>
      </w:r>
      <w:r w:rsidRPr="00451342">
        <w:rPr>
          <w:b/>
          <w:bCs/>
        </w:rPr>
        <w:t>Aleksandra Józefowska, psychoterapeutka i seksuolożka z Poradni Zdrowia Psychicznego Harmonia Grupy LUX MED</w:t>
      </w:r>
      <w:r w:rsidRPr="00451342">
        <w:t>.</w:t>
      </w:r>
    </w:p>
    <w:p w14:paraId="2EC884C7" w14:textId="1D851312" w:rsidR="00A833D0" w:rsidRPr="00A833D0" w:rsidRDefault="00A833D0" w:rsidP="0065488B">
      <w:pPr>
        <w:spacing w:after="0" w:line="276" w:lineRule="auto"/>
        <w:ind w:left="0" w:right="0"/>
      </w:pPr>
      <w:r w:rsidRPr="00A833D0">
        <w:t>Dlatego trudności w tej sferze nie zawsze oznaczają wyłącznie problem</w:t>
      </w:r>
      <w:r w:rsidR="00460AB2">
        <w:t>u</w:t>
      </w:r>
      <w:r w:rsidRPr="00A833D0">
        <w:t xml:space="preserve"> „seksualn</w:t>
      </w:r>
      <w:r w:rsidR="00460AB2">
        <w:t>ego</w:t>
      </w:r>
      <w:r w:rsidRPr="00A833D0">
        <w:t>”. Czasem są związane ze stresem, przemęczeniem, obniżonym nastrojem, wcześniejszymi doświadczeniami, brakiem poczucia bezpieczeństwa w relacji albo trudnością w komunikowaniu własnych potrzeb.</w:t>
      </w:r>
    </w:p>
    <w:p w14:paraId="5D9A8FB9" w14:textId="77777777" w:rsidR="00A833D0" w:rsidRPr="00A833D0" w:rsidRDefault="00A833D0" w:rsidP="0065488B">
      <w:pPr>
        <w:spacing w:after="0" w:line="276" w:lineRule="auto"/>
        <w:ind w:left="0" w:right="0"/>
        <w:rPr>
          <w:b/>
          <w:bCs/>
        </w:rPr>
      </w:pPr>
      <w:r w:rsidRPr="00A833D0">
        <w:rPr>
          <w:b/>
          <w:bCs/>
        </w:rPr>
        <w:t>Presja wyglądu i wstyd mogą odbierać przyjemność</w:t>
      </w:r>
    </w:p>
    <w:p w14:paraId="0D888659" w14:textId="40392A22" w:rsidR="00A833D0" w:rsidRPr="00A833D0" w:rsidRDefault="00A833D0" w:rsidP="0065488B">
      <w:pPr>
        <w:spacing w:after="0" w:line="276" w:lineRule="auto"/>
        <w:ind w:left="0" w:right="0"/>
      </w:pPr>
      <w:r w:rsidRPr="00A833D0">
        <w:t>Media społecznościowe, porównywanie się z innymi, oczekiwanie bycia „w formie” i przekonanie, że w seksie trzeba dobrze wypaść, mogą sprawiać, że bliskość zaczyna kojarzyć się bardziej z oceną niż z przyjemnością.</w:t>
      </w:r>
    </w:p>
    <w:p w14:paraId="4996CB83" w14:textId="153969CA" w:rsidR="00A833D0" w:rsidRPr="00A833D0" w:rsidRDefault="00451342" w:rsidP="0065488B">
      <w:pPr>
        <w:spacing w:after="0" w:line="276" w:lineRule="auto"/>
        <w:ind w:left="0" w:right="0"/>
      </w:pPr>
      <w:r w:rsidRPr="00451342">
        <w:t>–</w:t>
      </w:r>
      <w:r w:rsidRPr="00451342">
        <w:rPr>
          <w:i/>
          <w:iCs/>
        </w:rPr>
        <w:t xml:space="preserve"> Żyjemy w czasach ogromnej presji </w:t>
      </w:r>
      <w:r w:rsidRPr="00451342">
        <w:t>–</w:t>
      </w:r>
      <w:r w:rsidRPr="00451342">
        <w:rPr>
          <w:i/>
          <w:iCs/>
        </w:rPr>
        <w:t xml:space="preserve"> zarówno w obszarze osiągnięć, wyników i sukcesu, jak i w sferze wyglądu. To szczególnie mocno wpływa na młode osoby, które często porównują się z obrazami ciała obecnymi w mediach społecznościowych</w:t>
      </w:r>
      <w:r w:rsidRPr="00451342">
        <w:rPr>
          <w:b/>
          <w:bCs/>
          <w:i/>
          <w:iCs/>
        </w:rPr>
        <w:t xml:space="preserve"> </w:t>
      </w:r>
      <w:r w:rsidRPr="00451342">
        <w:t xml:space="preserve">– podkreśla </w:t>
      </w:r>
      <w:r w:rsidRPr="00451342">
        <w:rPr>
          <w:b/>
          <w:bCs/>
        </w:rPr>
        <w:t>Aleksandra Józefowska</w:t>
      </w:r>
      <w:r w:rsidRPr="00451342">
        <w:t>.</w:t>
      </w:r>
    </w:p>
    <w:p w14:paraId="390A4FDC" w14:textId="77777777" w:rsidR="00A833D0" w:rsidRPr="00A833D0" w:rsidRDefault="00A833D0" w:rsidP="0065488B">
      <w:pPr>
        <w:spacing w:after="0" w:line="276" w:lineRule="auto"/>
        <w:ind w:left="0" w:right="0"/>
      </w:pPr>
      <w:r w:rsidRPr="00A833D0">
        <w:t>Jak dodaje ekspertka, osoba, która nie czuje się dobrze w swoim ciele, może mieć trudność z otwartością na bliskość.</w:t>
      </w:r>
    </w:p>
    <w:p w14:paraId="5BA67AA5" w14:textId="569C3276" w:rsidR="00A833D0" w:rsidRDefault="000E7D37" w:rsidP="0065488B">
      <w:pPr>
        <w:spacing w:after="0" w:line="276" w:lineRule="auto"/>
        <w:ind w:left="0" w:right="0"/>
      </w:pPr>
      <w:r w:rsidRPr="000E7D37">
        <w:lastRenderedPageBreak/>
        <w:t xml:space="preserve">– </w:t>
      </w:r>
      <w:r w:rsidRPr="000E7D37">
        <w:rPr>
          <w:i/>
          <w:iCs/>
        </w:rPr>
        <w:t>Jeśli ktoś nie czuje się dobrze w swoim ciele i patrzy na nie przede wszystkim krytycznie, może mieć trudność z tym, by kojarzyć ciało z przyjemnością. A udany seks powinien być związany właśnie z przyjemnością, nie z oceną czy napięciem</w:t>
      </w:r>
      <w:r w:rsidRPr="000E7D37">
        <w:t xml:space="preserve"> – mówi </w:t>
      </w:r>
      <w:r w:rsidRPr="00460AB2">
        <w:t>seksuolożka.</w:t>
      </w:r>
    </w:p>
    <w:p w14:paraId="574AA697" w14:textId="77777777" w:rsidR="00460AB2" w:rsidRPr="00A833D0" w:rsidRDefault="00460AB2" w:rsidP="00460AB2">
      <w:pPr>
        <w:spacing w:after="0" w:line="276" w:lineRule="auto"/>
        <w:ind w:left="0" w:right="0"/>
        <w:rPr>
          <w:b/>
          <w:bCs/>
        </w:rPr>
      </w:pPr>
      <w:r w:rsidRPr="00A833D0">
        <w:rPr>
          <w:b/>
          <w:bCs/>
        </w:rPr>
        <w:t>Granice są podstawą bezpiecznej bliskości</w:t>
      </w:r>
    </w:p>
    <w:p w14:paraId="65E5DE92" w14:textId="77777777" w:rsidR="00460AB2" w:rsidRPr="00A833D0" w:rsidRDefault="00460AB2" w:rsidP="00460AB2">
      <w:pPr>
        <w:spacing w:after="0" w:line="276" w:lineRule="auto"/>
        <w:ind w:left="0" w:right="0"/>
      </w:pPr>
      <w:r w:rsidRPr="00A833D0">
        <w:t>Seksualność wiąże się nie tylko z przyjemnością, ale też z umiejętnością rozpoznawania własnych granic. To szczególnie ważne, ponieważ wiele osób przez lata funkcjonuje w przekonaniu, że powinny spełniać oczekiwania drugiej strony, nie rozczarowywać partnera lub partnerki albo „nie robić problemu”.</w:t>
      </w:r>
    </w:p>
    <w:p w14:paraId="3E988093" w14:textId="77777777" w:rsidR="00460AB2" w:rsidRDefault="00460AB2" w:rsidP="00460AB2">
      <w:pPr>
        <w:spacing w:after="0" w:line="276" w:lineRule="auto"/>
        <w:ind w:left="0" w:right="0"/>
      </w:pPr>
      <w:r w:rsidRPr="00CA25C3">
        <w:t xml:space="preserve">– </w:t>
      </w:r>
      <w:r w:rsidRPr="00CA25C3">
        <w:rPr>
          <w:i/>
          <w:iCs/>
        </w:rPr>
        <w:t>W rozmowie o seksualności coraz częściej wracamy do poczucia bezpieczeństwa, granic i zaufania. Ważne jest też to, jak traktujemy siebie nawzajem w tej bardzo intymnej, psychologicznej sferze. Mam wrażenie, że o tym wciąż zbyt łatwo zapominamy</w:t>
      </w:r>
      <w:r w:rsidRPr="00CA25C3">
        <w:t xml:space="preserve"> – mówi </w:t>
      </w:r>
      <w:r w:rsidRPr="00806495">
        <w:rPr>
          <w:b/>
          <w:bCs/>
        </w:rPr>
        <w:t>Ewa Niewola</w:t>
      </w:r>
      <w:r w:rsidRPr="00CA25C3">
        <w:t>.</w:t>
      </w:r>
    </w:p>
    <w:p w14:paraId="7B8952B4" w14:textId="77777777" w:rsidR="00460AB2" w:rsidRPr="00A833D0" w:rsidRDefault="00460AB2" w:rsidP="00460AB2">
      <w:pPr>
        <w:spacing w:after="0" w:line="276" w:lineRule="auto"/>
        <w:ind w:left="0" w:right="0"/>
      </w:pPr>
      <w:r w:rsidRPr="00A833D0">
        <w:t>W praktyce oznacza to pytania, które nie zawsze są łatwe: czego chcę, czego nie chcę, co sprawia mi przyjemność, na co się zgadzam, a co robię pod presją albo z lęku przed odrzuceniem.</w:t>
      </w:r>
    </w:p>
    <w:p w14:paraId="4A591A16" w14:textId="2219CA7A" w:rsidR="00460AB2" w:rsidRPr="00A833D0" w:rsidRDefault="00460AB2" w:rsidP="0065488B">
      <w:pPr>
        <w:spacing w:after="0" w:line="276" w:lineRule="auto"/>
        <w:ind w:left="0" w:right="0"/>
      </w:pPr>
      <w:r w:rsidRPr="00CA25C3">
        <w:t xml:space="preserve">– </w:t>
      </w:r>
      <w:r w:rsidRPr="00CA25C3">
        <w:rPr>
          <w:i/>
          <w:iCs/>
        </w:rPr>
        <w:t xml:space="preserve">Warto umieć zadać sobie pytania: co sprawia mi przyjemność, czego nie chcę, gdzie są moje granice, a na co godzę się tylko dlatego, żeby zadowolić drugą osobę albo jej nie zasmucić </w:t>
      </w:r>
      <w:r w:rsidRPr="00CA25C3">
        <w:t xml:space="preserve">– wymienia </w:t>
      </w:r>
      <w:r w:rsidRPr="00451342">
        <w:rPr>
          <w:b/>
          <w:bCs/>
        </w:rPr>
        <w:t xml:space="preserve">Aleksandra </w:t>
      </w:r>
      <w:r w:rsidRPr="00806495">
        <w:rPr>
          <w:b/>
          <w:bCs/>
        </w:rPr>
        <w:t>Józefowska</w:t>
      </w:r>
      <w:r w:rsidRPr="00CA25C3">
        <w:t>.</w:t>
      </w:r>
    </w:p>
    <w:p w14:paraId="1CBBEFF9" w14:textId="77777777" w:rsidR="00A833D0" w:rsidRPr="00A833D0" w:rsidRDefault="00A833D0" w:rsidP="0065488B">
      <w:pPr>
        <w:spacing w:after="0" w:line="276" w:lineRule="auto"/>
        <w:ind w:left="0" w:right="0"/>
        <w:rPr>
          <w:b/>
          <w:bCs/>
        </w:rPr>
      </w:pPr>
      <w:r w:rsidRPr="00A833D0">
        <w:rPr>
          <w:b/>
          <w:bCs/>
        </w:rPr>
        <w:t>Pornografia nie powinna być pierwszą edukacją seksualną</w:t>
      </w:r>
    </w:p>
    <w:p w14:paraId="70F1E9BD" w14:textId="42D52480" w:rsidR="00A833D0" w:rsidRPr="00A833D0" w:rsidRDefault="00A833D0" w:rsidP="0065488B">
      <w:pPr>
        <w:spacing w:after="0" w:line="276" w:lineRule="auto"/>
        <w:ind w:left="0" w:right="0"/>
      </w:pPr>
      <w:r w:rsidRPr="00A833D0">
        <w:t xml:space="preserve">W rozmowie pojawia się także temat pornografii i jej wpływu na wyobrażenia o seksie. </w:t>
      </w:r>
      <w:r w:rsidR="00460AB2">
        <w:t>Aleksandra Józefowska</w:t>
      </w:r>
      <w:r w:rsidRPr="00A833D0">
        <w:t xml:space="preserve"> zaznacza, że pornografia może pełnić różne funkcje w życiu dorosłych osób, ale problem zaczyna się wtedy, gdy staje się pierwszym albo podstawowym źródłem wiedzy o seksualności.</w:t>
      </w:r>
    </w:p>
    <w:p w14:paraId="02ABEDD7" w14:textId="6BCD0710" w:rsidR="000E7D37" w:rsidRPr="000E7D37" w:rsidRDefault="000E7D37" w:rsidP="0065488B">
      <w:pPr>
        <w:spacing w:after="0" w:line="276" w:lineRule="auto"/>
        <w:ind w:left="0" w:right="0"/>
      </w:pPr>
      <w:r w:rsidRPr="000E7D37">
        <w:t xml:space="preserve">– </w:t>
      </w:r>
      <w:proofErr w:type="spellStart"/>
      <w:r w:rsidRPr="000E7D37">
        <w:rPr>
          <w:i/>
          <w:iCs/>
        </w:rPr>
        <w:t>Mainstreamowa</w:t>
      </w:r>
      <w:proofErr w:type="spellEnd"/>
      <w:r w:rsidRPr="000E7D37">
        <w:rPr>
          <w:i/>
          <w:iCs/>
        </w:rPr>
        <w:t xml:space="preserve"> pornografia bardzo często pokazuje nierealne scenariusze, bywa pełna przemocy i przedstawia kobiety w sposób przedmiotowy. Problem zaczyna się wtedy, gdy młody człowiek traktuje taki obraz jako pierwszy wzorzec seksualności </w:t>
      </w:r>
      <w:r w:rsidRPr="000E7D37">
        <w:t>– mówi</w:t>
      </w:r>
      <w:r w:rsidR="00460AB2">
        <w:t>.</w:t>
      </w:r>
    </w:p>
    <w:p w14:paraId="35BF9429" w14:textId="66C3DAC0" w:rsidR="00A833D0" w:rsidRPr="00A833D0" w:rsidRDefault="00A833D0" w:rsidP="0065488B">
      <w:pPr>
        <w:spacing w:after="0" w:line="276" w:lineRule="auto"/>
        <w:ind w:left="0" w:right="0"/>
      </w:pPr>
      <w:r w:rsidRPr="00A833D0">
        <w:t>Dotyczy to szczególnie młodych osób, które nie mają dostępu do rzetelnej edukacji seksualnej ani bezpiecznej rozmowy z dorosłymi. W takim przypadku obraz z pornografii może zostać uznany za normę, a nie za kreację.</w:t>
      </w:r>
    </w:p>
    <w:p w14:paraId="4F39AC23" w14:textId="5EF0E8D1" w:rsidR="009A2D08" w:rsidRDefault="009A2D08" w:rsidP="0065488B">
      <w:pPr>
        <w:spacing w:after="0" w:line="276" w:lineRule="auto"/>
        <w:ind w:left="0" w:right="0"/>
      </w:pPr>
      <w:r w:rsidRPr="009A2D08">
        <w:t xml:space="preserve">– </w:t>
      </w:r>
      <w:r w:rsidRPr="009A2D08">
        <w:rPr>
          <w:i/>
          <w:iCs/>
        </w:rPr>
        <w:t>Największym zagrożeniem jest to, że dla wielu młodych osób pornografia staje się pierwszym źródłem wiedzy o seksie. Jeśli nie towarzyszy temu edukacja ani rozmowa z dorosłymi, łatwo pomylić wykreowany obraz z rzeczywistością</w:t>
      </w:r>
      <w:r w:rsidRPr="009A2D08">
        <w:t xml:space="preserve"> – dodaje </w:t>
      </w:r>
      <w:r w:rsidR="00460AB2" w:rsidRPr="00460AB2">
        <w:t>ekspertka</w:t>
      </w:r>
      <w:r w:rsidRPr="00460AB2">
        <w:t>.</w:t>
      </w:r>
    </w:p>
    <w:p w14:paraId="4E988454" w14:textId="5443FC7A" w:rsidR="00A833D0" w:rsidRPr="00A833D0" w:rsidRDefault="00A833D0" w:rsidP="0065488B">
      <w:pPr>
        <w:spacing w:after="0" w:line="276" w:lineRule="auto"/>
        <w:ind w:left="0" w:right="0"/>
      </w:pPr>
      <w:r w:rsidRPr="00A833D0">
        <w:t xml:space="preserve">Ten wątek jest ważny także dla rodziców, którzy często nie wiedzą, jak reagować, gdy dziecko zadaje pytania o seks, intymność albo treści, które zobaczyło w </w:t>
      </w:r>
      <w:proofErr w:type="spellStart"/>
      <w:r w:rsidRPr="00A833D0">
        <w:t>internecie</w:t>
      </w:r>
      <w:proofErr w:type="spellEnd"/>
      <w:r w:rsidRPr="00A833D0">
        <w:t>. Jak podkreśla Aleksandra Józefowska, rodzic nie musi odpowiadać natychmiast, jeśli pytanie dziecka go zaskoczy. Ważne jednak, aby do rozmowy wrócić.</w:t>
      </w:r>
    </w:p>
    <w:p w14:paraId="29261AC3" w14:textId="0B0DE973" w:rsidR="009A2D08" w:rsidRDefault="009A2D08" w:rsidP="0065488B">
      <w:pPr>
        <w:spacing w:after="0" w:line="276" w:lineRule="auto"/>
        <w:ind w:left="0" w:right="0"/>
      </w:pPr>
      <w:r w:rsidRPr="009A2D08">
        <w:lastRenderedPageBreak/>
        <w:t xml:space="preserve">– </w:t>
      </w:r>
      <w:r w:rsidRPr="009A2D08">
        <w:rPr>
          <w:i/>
          <w:iCs/>
        </w:rPr>
        <w:t xml:space="preserve">Rodzic ma prawo poczuć się zaskoczony pytaniem dziecka. Nie musi odpowiadać natychmiast. Może powiedzieć: „To ciekawe pytanie, chcę o tym z tobą porozmawiać, ale potrzebuję chwili”. </w:t>
      </w:r>
      <w:r w:rsidRPr="00460AB2">
        <w:rPr>
          <w:i/>
          <w:iCs/>
        </w:rPr>
        <w:t>Najważniejsze jest jednak to, żeby rzeczywiście do tej rozmowy wrócić</w:t>
      </w:r>
      <w:r w:rsidRPr="00460AB2">
        <w:t xml:space="preserve"> – tłumaczy </w:t>
      </w:r>
      <w:r w:rsidR="00806495" w:rsidRPr="00FE3DFB">
        <w:rPr>
          <w:b/>
          <w:bCs/>
        </w:rPr>
        <w:t>Aleksandra Józefowska</w:t>
      </w:r>
      <w:r w:rsidR="00460AB2" w:rsidRPr="00FE3DFB">
        <w:rPr>
          <w:b/>
          <w:bCs/>
        </w:rPr>
        <w:t>.</w:t>
      </w:r>
    </w:p>
    <w:p w14:paraId="42491368" w14:textId="3B69EE1C" w:rsidR="00A833D0" w:rsidRPr="00A833D0" w:rsidRDefault="00A833D0" w:rsidP="0065488B">
      <w:pPr>
        <w:spacing w:after="0" w:line="276" w:lineRule="auto"/>
        <w:ind w:left="0" w:right="0"/>
        <w:rPr>
          <w:b/>
          <w:bCs/>
        </w:rPr>
      </w:pPr>
      <w:r w:rsidRPr="00A833D0">
        <w:rPr>
          <w:b/>
          <w:bCs/>
        </w:rPr>
        <w:t>Kiedy warto zgłosić się do seksuologa lub psychoterapeuty?</w:t>
      </w:r>
    </w:p>
    <w:p w14:paraId="087A5CD8" w14:textId="77777777" w:rsidR="00A833D0" w:rsidRPr="00A833D0" w:rsidRDefault="00A833D0" w:rsidP="0065488B">
      <w:pPr>
        <w:spacing w:after="0" w:line="276" w:lineRule="auto"/>
        <w:ind w:left="0" w:right="0"/>
      </w:pPr>
      <w:r w:rsidRPr="00A833D0">
        <w:t>Nie każda zmiana w życiu seksualnym wymaga konsultacji. Libido może zmieniać się pod wpływem stresu, choroby, zmęczenia, leków, kryzysu w relacji czy etapu życia. Warto jednak poszukać wsparcia, gdy trudność utrzymuje się długo, powoduje cierpienie, wpływa na związek albo wiąże się z bólem, lękiem, unikaniem bliskości lub poczuciem przymusu.</w:t>
      </w:r>
    </w:p>
    <w:p w14:paraId="6159460F" w14:textId="77777777" w:rsidR="00CA25C3" w:rsidRDefault="00CA25C3" w:rsidP="0065488B">
      <w:pPr>
        <w:spacing w:after="0" w:line="276" w:lineRule="auto"/>
        <w:ind w:left="0" w:right="0"/>
      </w:pPr>
      <w:r w:rsidRPr="00CA25C3">
        <w:t>–</w:t>
      </w:r>
      <w:r w:rsidRPr="00CA25C3">
        <w:rPr>
          <w:i/>
          <w:iCs/>
        </w:rPr>
        <w:t xml:space="preserve"> Warto skonsultować się ze specjalistą, jeśli przez dłuższy czas utrzymuje się spadek libido albo brak potrzeby współżycia i jest to źródłem cierpienia. Powodem konsultacji mogą być też m.in. zaburzenia erekcji, przedwczesny wytrysk, ból podczas współżycia, </w:t>
      </w:r>
      <w:proofErr w:type="spellStart"/>
      <w:r w:rsidRPr="00CA25C3">
        <w:rPr>
          <w:i/>
          <w:iCs/>
        </w:rPr>
        <w:t>wulwodynia</w:t>
      </w:r>
      <w:proofErr w:type="spellEnd"/>
      <w:r w:rsidRPr="00CA25C3">
        <w:rPr>
          <w:i/>
          <w:iCs/>
        </w:rPr>
        <w:t xml:space="preserve"> czy dyspareunia</w:t>
      </w:r>
      <w:r w:rsidRPr="00CA25C3">
        <w:t xml:space="preserve"> – mówi </w:t>
      </w:r>
      <w:r w:rsidRPr="00FE3DFB">
        <w:rPr>
          <w:b/>
          <w:bCs/>
        </w:rPr>
        <w:t>Aleksandra Józefowska</w:t>
      </w:r>
      <w:r w:rsidRPr="00460AB2">
        <w:t>.</w:t>
      </w:r>
    </w:p>
    <w:p w14:paraId="4C4B47A3" w14:textId="1525AC8C" w:rsidR="00A833D0" w:rsidRPr="00A833D0" w:rsidRDefault="00A833D0" w:rsidP="0065488B">
      <w:pPr>
        <w:spacing w:after="0" w:line="276" w:lineRule="auto"/>
        <w:ind w:left="0" w:right="0"/>
      </w:pPr>
      <w:r w:rsidRPr="00A833D0">
        <w:t>Pomoc specjalisty może być potrzebna także wtedy, gdy seks przestaje kojarzyć się z przyjemnością, a zaczyna z napięciem, obowiązkiem, bólem albo trudnymi doświadczeniami. W gabinecie psychoterapeutycznym praca często dotyczy nie tylko samego objawu, ale też powrotu do kontaktu z własnym ciałem i potrzebami.</w:t>
      </w:r>
    </w:p>
    <w:p w14:paraId="6E312294" w14:textId="2D71B83D" w:rsidR="00CA25C3" w:rsidRDefault="00CA25C3" w:rsidP="0065488B">
      <w:pPr>
        <w:spacing w:after="0" w:line="276" w:lineRule="auto"/>
        <w:ind w:left="0" w:right="0"/>
      </w:pPr>
      <w:r w:rsidRPr="00CA25C3">
        <w:t xml:space="preserve">– </w:t>
      </w:r>
      <w:r w:rsidRPr="00CA25C3">
        <w:rPr>
          <w:i/>
          <w:iCs/>
        </w:rPr>
        <w:t>Praca terapeutyczna w tym obszarze często jest powrotem do siebie: do rozpoznania, co naprawdę lubię, czego nie chcę, co jest dla mnie komfortowe i czy potrafię przerwać sytuację, która przekracza moje granice</w:t>
      </w:r>
      <w:r w:rsidRPr="00CA25C3">
        <w:t xml:space="preserve"> – podkreśla </w:t>
      </w:r>
      <w:r w:rsidR="00460AB2">
        <w:t>seksuolożka.</w:t>
      </w:r>
    </w:p>
    <w:p w14:paraId="7694D321" w14:textId="275E7812" w:rsidR="00A833D0" w:rsidRPr="00A833D0" w:rsidRDefault="00A833D0" w:rsidP="0065488B">
      <w:pPr>
        <w:spacing w:after="0" w:line="276" w:lineRule="auto"/>
        <w:ind w:left="0" w:right="0"/>
      </w:pPr>
      <w:r w:rsidRPr="00A833D0">
        <w:t xml:space="preserve">Seksualność jest częścią zdrowia i dobrostanu. Dlatego warto rozmawiać o niej bez zawstydzania, z uważnością na emocje, ciało, granice i relację. Tak jak w przypadku innych obszarów zdrowia psychicznego, trudności nie </w:t>
      </w:r>
      <w:r w:rsidR="0065488B">
        <w:t>wolno</w:t>
      </w:r>
      <w:r w:rsidRPr="00A833D0">
        <w:t xml:space="preserve"> ignorować ani „przeczekiwać”</w:t>
      </w:r>
      <w:r w:rsidR="0065488B">
        <w:t xml:space="preserve"> </w:t>
      </w:r>
      <w:r w:rsidR="0065488B" w:rsidRPr="00A833D0">
        <w:t xml:space="preserve">– </w:t>
      </w:r>
      <w:r w:rsidR="0065488B">
        <w:t>trzeba</w:t>
      </w:r>
      <w:r w:rsidRPr="00A833D0">
        <w:t xml:space="preserve"> je nazwać i skorzystać ze wsparcia.</w:t>
      </w:r>
    </w:p>
    <w:p w14:paraId="10C14800" w14:textId="77777777" w:rsidR="000A3441" w:rsidRDefault="000A3441" w:rsidP="47AC6870">
      <w:pPr>
        <w:spacing w:after="0"/>
        <w:ind w:left="0" w:right="0"/>
      </w:pPr>
    </w:p>
    <w:p w14:paraId="75910CC6" w14:textId="77777777" w:rsidR="00CE249B" w:rsidRPr="00CE249B" w:rsidRDefault="00CE249B" w:rsidP="00CE249B">
      <w:pPr>
        <w:pStyle w:val="Podpis"/>
        <w:ind w:left="0" w:right="0"/>
        <w:rPr>
          <w:b/>
          <w:bCs w:val="0"/>
          <w:sz w:val="16"/>
          <w:szCs w:val="14"/>
        </w:rPr>
      </w:pPr>
      <w:r w:rsidRPr="00CE249B">
        <w:rPr>
          <w:b/>
          <w:bCs w:val="0"/>
          <w:sz w:val="16"/>
          <w:szCs w:val="14"/>
        </w:rPr>
        <w:t xml:space="preserve">Więcej o </w:t>
      </w:r>
      <w:proofErr w:type="spellStart"/>
      <w:r w:rsidRPr="00CE249B">
        <w:rPr>
          <w:b/>
          <w:bCs w:val="0"/>
          <w:sz w:val="16"/>
          <w:szCs w:val="14"/>
        </w:rPr>
        <w:t>wideopodcaście</w:t>
      </w:r>
      <w:proofErr w:type="spellEnd"/>
      <w:r w:rsidRPr="00CE249B">
        <w:rPr>
          <w:b/>
          <w:bCs w:val="0"/>
          <w:sz w:val="16"/>
          <w:szCs w:val="14"/>
        </w:rPr>
        <w:t xml:space="preserve"> „Harmonia – Twoja bezpieczna przystań”:</w:t>
      </w:r>
    </w:p>
    <w:p w14:paraId="3467EE9B" w14:textId="1E262A2B" w:rsidR="00AC7BCD" w:rsidRPr="00CE249B" w:rsidRDefault="00CE249B" w:rsidP="00CE249B">
      <w:pPr>
        <w:pStyle w:val="Podpis"/>
        <w:ind w:left="0" w:right="0"/>
        <w:rPr>
          <w:sz w:val="16"/>
          <w:szCs w:val="14"/>
        </w:rPr>
      </w:pPr>
      <w:r w:rsidRPr="00CE249B">
        <w:rPr>
          <w:sz w:val="16"/>
          <w:szCs w:val="14"/>
        </w:rPr>
        <w:t xml:space="preserve">„Harmonia – Twoja bezpieczna przystań” to </w:t>
      </w:r>
      <w:proofErr w:type="spellStart"/>
      <w:r w:rsidRPr="00CE249B">
        <w:rPr>
          <w:sz w:val="16"/>
          <w:szCs w:val="14"/>
        </w:rPr>
        <w:t>wideopodcast</w:t>
      </w:r>
      <w:proofErr w:type="spellEnd"/>
      <w:r w:rsidRPr="00CE249B">
        <w:rPr>
          <w:sz w:val="16"/>
          <w:szCs w:val="14"/>
        </w:rPr>
        <w:t xml:space="preserve"> realizowany przez Grupę LUX MED we współpracy z ekspertami Poradni Zdrowia Psychicznego Harmonia. Jego celem jest popularyzacja rzetelnej wiedzy o zdrowiu psychicznym i dostarczanie praktycznych wskazówek wspierających dobrostan psychiczny. Eksperci – lekarze, psycholodzy i psychoterapeuci – poruszają tematy związane z emocjami, stresem, relacjami i sposobami radzenia sobie z codziennymi wyzwaniami. Poznaj </w:t>
      </w:r>
      <w:proofErr w:type="spellStart"/>
      <w:r w:rsidRPr="00CE249B">
        <w:rPr>
          <w:sz w:val="16"/>
          <w:szCs w:val="14"/>
        </w:rPr>
        <w:t>wideopodcast</w:t>
      </w:r>
      <w:proofErr w:type="spellEnd"/>
      <w:r w:rsidRPr="00CE249B">
        <w:rPr>
          <w:sz w:val="16"/>
          <w:szCs w:val="14"/>
        </w:rPr>
        <w:t xml:space="preserve"> „Harmonia – Twoja bezpieczna przystań”</w:t>
      </w:r>
      <w:r w:rsidR="00AB0E71">
        <w:rPr>
          <w:sz w:val="16"/>
          <w:szCs w:val="14"/>
        </w:rPr>
        <w:t xml:space="preserve"> na</w:t>
      </w:r>
      <w:r w:rsidRPr="00CE249B">
        <w:rPr>
          <w:sz w:val="16"/>
          <w:szCs w:val="14"/>
        </w:rPr>
        <w:t xml:space="preserve"> </w:t>
      </w:r>
      <w:hyperlink r:id="rId11" w:tgtFrame="_blank" w:history="1">
        <w:r w:rsidR="00AB0E71" w:rsidRPr="00AB0E71">
          <w:rPr>
            <w:rStyle w:val="Hipercze"/>
            <w:sz w:val="16"/>
            <w:szCs w:val="14"/>
          </w:rPr>
          <w:t>YouTube</w:t>
        </w:r>
      </w:hyperlink>
      <w:r w:rsidR="00AB0E71" w:rsidRPr="00AB0E71">
        <w:rPr>
          <w:sz w:val="16"/>
          <w:szCs w:val="14"/>
        </w:rPr>
        <w:t> oraz </w:t>
      </w:r>
      <w:proofErr w:type="spellStart"/>
      <w:r w:rsidR="00AB0E71">
        <w:fldChar w:fldCharType="begin"/>
      </w:r>
      <w:r w:rsidR="00AB0E71">
        <w:instrText>HYPERLINK "https://open.spotify.com/show/760CPVlUv9XGVspjhIH5b0?si=xIpm8rW9Qiy0VVKIC74JCA&amp;nd=1&amp;dlsi=ad64686f784e4794" \t "_blank"</w:instrText>
      </w:r>
      <w:r w:rsidR="00AB0E71">
        <w:fldChar w:fldCharType="separate"/>
      </w:r>
      <w:r w:rsidR="00AB0E71" w:rsidRPr="00AB0E71">
        <w:rPr>
          <w:rStyle w:val="Hipercze"/>
          <w:sz w:val="16"/>
          <w:szCs w:val="14"/>
        </w:rPr>
        <w:t>Spotify</w:t>
      </w:r>
      <w:proofErr w:type="spellEnd"/>
      <w:r w:rsidR="00AB0E71">
        <w:fldChar w:fldCharType="end"/>
      </w:r>
      <w:r w:rsidRPr="00CE249B">
        <w:rPr>
          <w:sz w:val="16"/>
          <w:szCs w:val="14"/>
        </w:rPr>
        <w:t>.</w:t>
      </w:r>
    </w:p>
    <w:p w14:paraId="03CEA158" w14:textId="7445479A" w:rsidR="00811D6B" w:rsidRPr="00811D6B" w:rsidRDefault="000A48DA" w:rsidP="00811D6B">
      <w:pPr>
        <w:pStyle w:val="Podpis"/>
        <w:ind w:left="0" w:right="0"/>
        <w:rPr>
          <w:b/>
          <w:bCs w:val="0"/>
          <w:sz w:val="16"/>
          <w:szCs w:val="14"/>
        </w:rPr>
      </w:pPr>
      <w:r w:rsidRPr="00CE094D">
        <w:rPr>
          <w:b/>
          <w:bCs w:val="0"/>
          <w:sz w:val="16"/>
          <w:szCs w:val="14"/>
        </w:rPr>
        <w:br/>
      </w:r>
      <w:r w:rsidR="00AE575A" w:rsidRPr="00CE094D">
        <w:rPr>
          <w:b/>
          <w:bCs w:val="0"/>
          <w:sz w:val="16"/>
          <w:szCs w:val="14"/>
        </w:rPr>
        <w:t>Więcej o Grupie LUX MED:</w:t>
      </w:r>
    </w:p>
    <w:p w14:paraId="623B9554" w14:textId="20D8C8D2" w:rsidR="00A66B18" w:rsidRPr="00A77381" w:rsidRDefault="00811D6B" w:rsidP="00811D6B">
      <w:pPr>
        <w:pStyle w:val="Podpis"/>
        <w:ind w:left="0" w:right="0"/>
        <w:rPr>
          <w:sz w:val="16"/>
          <w:szCs w:val="14"/>
        </w:rPr>
      </w:pPr>
      <w:r w:rsidRPr="00811D6B">
        <w:rPr>
          <w:sz w:val="16"/>
          <w:szCs w:val="14"/>
        </w:rPr>
        <w:t xml:space="preserve">Grupa LUX MED jest liderem rynku prywatnych usług zdrowotnych w Polsce i częścią </w:t>
      </w:r>
      <w:proofErr w:type="spellStart"/>
      <w:r w:rsidRPr="00811D6B">
        <w:rPr>
          <w:sz w:val="16"/>
          <w:szCs w:val="14"/>
        </w:rPr>
        <w:t>Bupa</w:t>
      </w:r>
      <w:proofErr w:type="spellEnd"/>
      <w:r w:rsidRPr="00811D6B">
        <w:rPr>
          <w:sz w:val="16"/>
          <w:szCs w:val="14"/>
        </w:rPr>
        <w:t xml:space="preserve">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ponad 3,7 mln pacjentów. Do ich dyspozycji jest ponad 300 ogólnodostępnych i przyzakładowych centrów medycznych, w tym 16 szpitali oraz ok. 3 000 poradni partnerskich. Grupa LUX MED zatrudnia prawie 29 000 osób, w tym ponad 12 000 lekarzy i 8 000 profesjonalistów medycznych innych zawodów, a w codziennej działalności, kieruje się zasadami zrównoważonego rozwoju, </w:t>
      </w:r>
      <w:r w:rsidRPr="00811D6B">
        <w:rPr>
          <w:sz w:val="16"/>
          <w:szCs w:val="14"/>
        </w:rPr>
        <w:lastRenderedPageBreak/>
        <w:t xml:space="preserve">podejmując liczne inicjatywy z obszarów zaangażowania społecznego i środowiska. Grupa LUX MED jest Głównym Partnerem Medycznym Polskiego Komitetu Olimpijskiego i Głównym Partnerem Medycznym Polskiego Komitetu </w:t>
      </w:r>
      <w:proofErr w:type="spellStart"/>
      <w:r w:rsidRPr="00811D6B">
        <w:rPr>
          <w:sz w:val="16"/>
          <w:szCs w:val="14"/>
        </w:rPr>
        <w:t>Paralimpijskiego</w:t>
      </w:r>
      <w:proofErr w:type="spellEnd"/>
      <w:r w:rsidRPr="00811D6B">
        <w:rPr>
          <w:sz w:val="16"/>
          <w:szCs w:val="14"/>
        </w:rPr>
        <w:t xml:space="preserve">. </w:t>
      </w:r>
      <w:r w:rsidR="00AE575A" w:rsidRPr="00CE094D">
        <w:rPr>
          <w:rFonts w:ascii="Calibri" w:eastAsia="Franklin Gothic Book" w:hAnsi="Calibri" w:cs="Calibri"/>
          <w:sz w:val="16"/>
          <w:szCs w:val="16"/>
        </w:rPr>
        <w:t xml:space="preserve">Więcej informacji: </w:t>
      </w:r>
      <w:hyperlink r:id="rId12" w:tgtFrame="_top">
        <w:r w:rsidR="00AE575A" w:rsidRPr="00CE094D">
          <w:rPr>
            <w:rStyle w:val="Hipercze"/>
            <w:rFonts w:ascii="Calibri" w:eastAsia="Franklin Gothic Book" w:hAnsi="Calibri" w:cs="Calibri"/>
            <w:color w:val="595959" w:themeColor="text1" w:themeTint="A6"/>
            <w:sz w:val="16"/>
            <w:szCs w:val="16"/>
          </w:rPr>
          <w:t>www.luxmed.pl</w:t>
        </w:r>
      </w:hyperlink>
      <w:r>
        <w:t xml:space="preserve"> </w:t>
      </w:r>
    </w:p>
    <w:sectPr w:rsidR="00A66B18" w:rsidRPr="00A77381" w:rsidSect="00597B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32C7" w14:textId="77777777" w:rsidR="00BB22C8" w:rsidRDefault="00BB22C8" w:rsidP="00A66B18">
      <w:pPr>
        <w:spacing w:before="0" w:after="0"/>
      </w:pPr>
      <w:r>
        <w:separator/>
      </w:r>
    </w:p>
  </w:endnote>
  <w:endnote w:type="continuationSeparator" w:id="0">
    <w:p w14:paraId="6C3127B6" w14:textId="77777777" w:rsidR="00BB22C8" w:rsidRDefault="00BB22C8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4F3F" w14:textId="77777777" w:rsidR="00F3003B" w:rsidRDefault="00F300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86B9" w14:textId="77777777" w:rsidR="00F3003B" w:rsidRDefault="00F30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8D32" w14:textId="77777777" w:rsidR="00BB22C8" w:rsidRDefault="00BB22C8" w:rsidP="00A66B18">
      <w:pPr>
        <w:spacing w:before="0" w:after="0"/>
      </w:pPr>
      <w:r>
        <w:separator/>
      </w:r>
    </w:p>
  </w:footnote>
  <w:footnote w:type="continuationSeparator" w:id="0">
    <w:p w14:paraId="728AD5D4" w14:textId="77777777" w:rsidR="00BB22C8" w:rsidRDefault="00BB22C8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AD59" w14:textId="77777777" w:rsidR="00F3003B" w:rsidRDefault="00F300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6FE6CFEE">
              <wp:simplePos x="0" y="0"/>
              <wp:positionH relativeFrom="column">
                <wp:posOffset>3939101</wp:posOffset>
              </wp:positionH>
              <wp:positionV relativeFrom="paragraph">
                <wp:posOffset>-24765</wp:posOffset>
              </wp:positionV>
              <wp:extent cx="2360930" cy="1404620"/>
              <wp:effectExtent l="0" t="0" r="889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7F3D70B0" w:rsidR="00B24126" w:rsidRPr="009A0C4E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F3003B">
                            <w:rPr>
                              <w:sz w:val="16"/>
                              <w:szCs w:val="16"/>
                            </w:rPr>
                            <w:t>05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6E5DC1">
                            <w:rPr>
                              <w:sz w:val="16"/>
                              <w:szCs w:val="16"/>
                            </w:rPr>
                            <w:t>05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996D74">
                            <w:rPr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.15pt;margin-top:-1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D9lyQuEAAAAKAQAADwAAAAAAAAAAAAAAAABoBAAAZHJzL2Rvd25yZXYueG1sUEsFBgAAAAAEAAQA&#10;8wAAAHYFAAAAAA==&#10;" stroked="f">
              <v:textbox style="mso-fit-shape-to-text:t">
                <w:txbxContent>
                  <w:p w14:paraId="2399D91C" w14:textId="7F3D70B0" w:rsidR="00B24126" w:rsidRPr="009A0C4E" w:rsidRDefault="009A0C4E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F3003B">
                      <w:rPr>
                        <w:sz w:val="16"/>
                        <w:szCs w:val="16"/>
                      </w:rPr>
                      <w:t>05</w:t>
                    </w:r>
                    <w:r w:rsidR="00B24126" w:rsidRPr="009A0C4E">
                      <w:rPr>
                        <w:sz w:val="16"/>
                        <w:szCs w:val="16"/>
                      </w:rPr>
                      <w:t>.</w:t>
                    </w:r>
                    <w:r w:rsidR="006E5DC1">
                      <w:rPr>
                        <w:sz w:val="16"/>
                        <w:szCs w:val="16"/>
                      </w:rPr>
                      <w:t>05</w:t>
                    </w:r>
                    <w:r w:rsidR="00B24126" w:rsidRPr="009A0C4E">
                      <w:rPr>
                        <w:sz w:val="16"/>
                        <w:szCs w:val="16"/>
                      </w:rPr>
                      <w:t>.202</w:t>
                    </w:r>
                    <w:r w:rsidR="00996D74"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961B" w14:textId="77777777" w:rsidR="00F3003B" w:rsidRDefault="00F300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1"/>
  </w:num>
  <w:num w:numId="2" w16cid:durableId="484974015">
    <w:abstractNumId w:val="4"/>
  </w:num>
  <w:num w:numId="3" w16cid:durableId="1002439942">
    <w:abstractNumId w:val="7"/>
  </w:num>
  <w:num w:numId="4" w16cid:durableId="607809696">
    <w:abstractNumId w:val="2"/>
  </w:num>
  <w:num w:numId="5" w16cid:durableId="173884892">
    <w:abstractNumId w:val="0"/>
  </w:num>
  <w:num w:numId="6" w16cid:durableId="182598671">
    <w:abstractNumId w:val="5"/>
  </w:num>
  <w:num w:numId="7" w16cid:durableId="1266228797">
    <w:abstractNumId w:val="3"/>
  </w:num>
  <w:num w:numId="8" w16cid:durableId="177669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218D9"/>
    <w:rsid w:val="000278EA"/>
    <w:rsid w:val="000302C1"/>
    <w:rsid w:val="00036649"/>
    <w:rsid w:val="00046764"/>
    <w:rsid w:val="00056D29"/>
    <w:rsid w:val="000676BD"/>
    <w:rsid w:val="00077D99"/>
    <w:rsid w:val="000819F8"/>
    <w:rsid w:val="00083BAA"/>
    <w:rsid w:val="00083CBF"/>
    <w:rsid w:val="000857E3"/>
    <w:rsid w:val="00090E37"/>
    <w:rsid w:val="000A3441"/>
    <w:rsid w:val="000A48DA"/>
    <w:rsid w:val="000B5FA5"/>
    <w:rsid w:val="000B6D07"/>
    <w:rsid w:val="000C1231"/>
    <w:rsid w:val="000C4D00"/>
    <w:rsid w:val="000C6BEE"/>
    <w:rsid w:val="000D2E03"/>
    <w:rsid w:val="000D4B75"/>
    <w:rsid w:val="000D7D9C"/>
    <w:rsid w:val="000E30B7"/>
    <w:rsid w:val="000E7D37"/>
    <w:rsid w:val="000F038B"/>
    <w:rsid w:val="00101E27"/>
    <w:rsid w:val="00105BFB"/>
    <w:rsid w:val="0010680C"/>
    <w:rsid w:val="00152B0B"/>
    <w:rsid w:val="00152B5B"/>
    <w:rsid w:val="001541FF"/>
    <w:rsid w:val="00155A23"/>
    <w:rsid w:val="00165C49"/>
    <w:rsid w:val="001766D6"/>
    <w:rsid w:val="00180E46"/>
    <w:rsid w:val="001815DC"/>
    <w:rsid w:val="0018596B"/>
    <w:rsid w:val="00192419"/>
    <w:rsid w:val="0019608B"/>
    <w:rsid w:val="001A0951"/>
    <w:rsid w:val="001B1566"/>
    <w:rsid w:val="001C270D"/>
    <w:rsid w:val="001C3320"/>
    <w:rsid w:val="001D0B5A"/>
    <w:rsid w:val="001D166D"/>
    <w:rsid w:val="001D4D91"/>
    <w:rsid w:val="001D6F3E"/>
    <w:rsid w:val="001E2320"/>
    <w:rsid w:val="001E5C38"/>
    <w:rsid w:val="001E61EB"/>
    <w:rsid w:val="001F1DB8"/>
    <w:rsid w:val="001F3E3E"/>
    <w:rsid w:val="00203E4B"/>
    <w:rsid w:val="00204940"/>
    <w:rsid w:val="00205A88"/>
    <w:rsid w:val="0020798D"/>
    <w:rsid w:val="00213552"/>
    <w:rsid w:val="0021425D"/>
    <w:rsid w:val="00214E28"/>
    <w:rsid w:val="002152EA"/>
    <w:rsid w:val="002277C3"/>
    <w:rsid w:val="00231F7A"/>
    <w:rsid w:val="002337A9"/>
    <w:rsid w:val="002405DF"/>
    <w:rsid w:val="00246927"/>
    <w:rsid w:val="00246948"/>
    <w:rsid w:val="0025613D"/>
    <w:rsid w:val="00256390"/>
    <w:rsid w:val="00263CF0"/>
    <w:rsid w:val="002733A6"/>
    <w:rsid w:val="002919E3"/>
    <w:rsid w:val="0029626D"/>
    <w:rsid w:val="002A4932"/>
    <w:rsid w:val="002A5721"/>
    <w:rsid w:val="002C41FC"/>
    <w:rsid w:val="002C524B"/>
    <w:rsid w:val="002C58C4"/>
    <w:rsid w:val="002E0A7B"/>
    <w:rsid w:val="002E3348"/>
    <w:rsid w:val="002E5F3D"/>
    <w:rsid w:val="002F6E31"/>
    <w:rsid w:val="003105B5"/>
    <w:rsid w:val="00315E8F"/>
    <w:rsid w:val="00331C3E"/>
    <w:rsid w:val="00350806"/>
    <w:rsid w:val="00352B81"/>
    <w:rsid w:val="00362A8D"/>
    <w:rsid w:val="00364BC6"/>
    <w:rsid w:val="00366714"/>
    <w:rsid w:val="003859D6"/>
    <w:rsid w:val="00394757"/>
    <w:rsid w:val="003A0150"/>
    <w:rsid w:val="003A6536"/>
    <w:rsid w:val="003D1341"/>
    <w:rsid w:val="003D42CD"/>
    <w:rsid w:val="003E1537"/>
    <w:rsid w:val="003E24DF"/>
    <w:rsid w:val="0041428F"/>
    <w:rsid w:val="0041738A"/>
    <w:rsid w:val="0042333B"/>
    <w:rsid w:val="00423F27"/>
    <w:rsid w:val="004307E4"/>
    <w:rsid w:val="004326BA"/>
    <w:rsid w:val="0043332F"/>
    <w:rsid w:val="0045044E"/>
    <w:rsid w:val="00451342"/>
    <w:rsid w:val="0045718E"/>
    <w:rsid w:val="00460AB2"/>
    <w:rsid w:val="0046500F"/>
    <w:rsid w:val="0047319D"/>
    <w:rsid w:val="00476B6C"/>
    <w:rsid w:val="00497C6D"/>
    <w:rsid w:val="004A03A6"/>
    <w:rsid w:val="004A2B0D"/>
    <w:rsid w:val="004A68E9"/>
    <w:rsid w:val="004B2BBB"/>
    <w:rsid w:val="004C0335"/>
    <w:rsid w:val="004C27B9"/>
    <w:rsid w:val="004D580E"/>
    <w:rsid w:val="004D6C9B"/>
    <w:rsid w:val="004E6D81"/>
    <w:rsid w:val="005079B8"/>
    <w:rsid w:val="00512058"/>
    <w:rsid w:val="00524F50"/>
    <w:rsid w:val="00531B7D"/>
    <w:rsid w:val="00552B48"/>
    <w:rsid w:val="0055448C"/>
    <w:rsid w:val="0055479C"/>
    <w:rsid w:val="00554BED"/>
    <w:rsid w:val="00561E04"/>
    <w:rsid w:val="005667B8"/>
    <w:rsid w:val="00575678"/>
    <w:rsid w:val="00580F3E"/>
    <w:rsid w:val="00592413"/>
    <w:rsid w:val="00592E09"/>
    <w:rsid w:val="00597BF1"/>
    <w:rsid w:val="005A3DE3"/>
    <w:rsid w:val="005B4BC3"/>
    <w:rsid w:val="005C2210"/>
    <w:rsid w:val="005C30B0"/>
    <w:rsid w:val="005C41E8"/>
    <w:rsid w:val="005D77D9"/>
    <w:rsid w:val="005E08FB"/>
    <w:rsid w:val="005F418E"/>
    <w:rsid w:val="00601898"/>
    <w:rsid w:val="00610C89"/>
    <w:rsid w:val="00612714"/>
    <w:rsid w:val="00615018"/>
    <w:rsid w:val="00620FAF"/>
    <w:rsid w:val="0062123A"/>
    <w:rsid w:val="00624198"/>
    <w:rsid w:val="006270EC"/>
    <w:rsid w:val="00633AED"/>
    <w:rsid w:val="00643ADC"/>
    <w:rsid w:val="00645B82"/>
    <w:rsid w:val="00646E75"/>
    <w:rsid w:val="0065488B"/>
    <w:rsid w:val="00656F3C"/>
    <w:rsid w:val="00666915"/>
    <w:rsid w:val="006777E7"/>
    <w:rsid w:val="0068381F"/>
    <w:rsid w:val="00684BE4"/>
    <w:rsid w:val="00686AEA"/>
    <w:rsid w:val="00692DBF"/>
    <w:rsid w:val="00695744"/>
    <w:rsid w:val="006976FB"/>
    <w:rsid w:val="006A1F28"/>
    <w:rsid w:val="006A51A4"/>
    <w:rsid w:val="006C267F"/>
    <w:rsid w:val="006C2859"/>
    <w:rsid w:val="006C2BF1"/>
    <w:rsid w:val="006D0129"/>
    <w:rsid w:val="006D0278"/>
    <w:rsid w:val="006D5E34"/>
    <w:rsid w:val="006E1A1C"/>
    <w:rsid w:val="006E5387"/>
    <w:rsid w:val="006E546E"/>
    <w:rsid w:val="006E5DC1"/>
    <w:rsid w:val="006F5B78"/>
    <w:rsid w:val="006F6F10"/>
    <w:rsid w:val="0070126F"/>
    <w:rsid w:val="007071EB"/>
    <w:rsid w:val="007160EC"/>
    <w:rsid w:val="0072329F"/>
    <w:rsid w:val="00747997"/>
    <w:rsid w:val="00751D50"/>
    <w:rsid w:val="00753EAF"/>
    <w:rsid w:val="007542FC"/>
    <w:rsid w:val="0075648A"/>
    <w:rsid w:val="0076012C"/>
    <w:rsid w:val="00760BC4"/>
    <w:rsid w:val="00765E16"/>
    <w:rsid w:val="0076762C"/>
    <w:rsid w:val="00777784"/>
    <w:rsid w:val="00783E79"/>
    <w:rsid w:val="00784149"/>
    <w:rsid w:val="007900F4"/>
    <w:rsid w:val="007A2D30"/>
    <w:rsid w:val="007A7B48"/>
    <w:rsid w:val="007B17F6"/>
    <w:rsid w:val="007B5AE8"/>
    <w:rsid w:val="007C34DE"/>
    <w:rsid w:val="007D2114"/>
    <w:rsid w:val="007E696C"/>
    <w:rsid w:val="007F5192"/>
    <w:rsid w:val="007F5FC4"/>
    <w:rsid w:val="00800C5F"/>
    <w:rsid w:val="00804158"/>
    <w:rsid w:val="00804AAC"/>
    <w:rsid w:val="008059CC"/>
    <w:rsid w:val="00806495"/>
    <w:rsid w:val="008104E4"/>
    <w:rsid w:val="00811D6B"/>
    <w:rsid w:val="00812416"/>
    <w:rsid w:val="00824FF1"/>
    <w:rsid w:val="00840EED"/>
    <w:rsid w:val="008426DD"/>
    <w:rsid w:val="00866071"/>
    <w:rsid w:val="0086758F"/>
    <w:rsid w:val="008700D8"/>
    <w:rsid w:val="00871952"/>
    <w:rsid w:val="00874877"/>
    <w:rsid w:val="0088710F"/>
    <w:rsid w:val="008947A7"/>
    <w:rsid w:val="00896D3F"/>
    <w:rsid w:val="008B146E"/>
    <w:rsid w:val="008B4035"/>
    <w:rsid w:val="008B7650"/>
    <w:rsid w:val="008D2525"/>
    <w:rsid w:val="008E5410"/>
    <w:rsid w:val="008E7163"/>
    <w:rsid w:val="00900F12"/>
    <w:rsid w:val="0090257F"/>
    <w:rsid w:val="009078C4"/>
    <w:rsid w:val="00916B32"/>
    <w:rsid w:val="0093476E"/>
    <w:rsid w:val="00940687"/>
    <w:rsid w:val="00941A5F"/>
    <w:rsid w:val="009426A9"/>
    <w:rsid w:val="00951A3D"/>
    <w:rsid w:val="00951D94"/>
    <w:rsid w:val="00955FBA"/>
    <w:rsid w:val="00956198"/>
    <w:rsid w:val="00957678"/>
    <w:rsid w:val="0096081E"/>
    <w:rsid w:val="00963273"/>
    <w:rsid w:val="00966BDF"/>
    <w:rsid w:val="00976A18"/>
    <w:rsid w:val="009934F7"/>
    <w:rsid w:val="0099394C"/>
    <w:rsid w:val="00995692"/>
    <w:rsid w:val="00996D74"/>
    <w:rsid w:val="009A0C4E"/>
    <w:rsid w:val="009A2D08"/>
    <w:rsid w:val="009C42BB"/>
    <w:rsid w:val="009C7C81"/>
    <w:rsid w:val="009E0171"/>
    <w:rsid w:val="009E0E10"/>
    <w:rsid w:val="009E33DB"/>
    <w:rsid w:val="009F492C"/>
    <w:rsid w:val="009F6646"/>
    <w:rsid w:val="009F69ED"/>
    <w:rsid w:val="00A04D87"/>
    <w:rsid w:val="00A12A6E"/>
    <w:rsid w:val="00A1377E"/>
    <w:rsid w:val="00A233C8"/>
    <w:rsid w:val="00A252BF"/>
    <w:rsid w:val="00A26FE7"/>
    <w:rsid w:val="00A27A77"/>
    <w:rsid w:val="00A4008D"/>
    <w:rsid w:val="00A4448F"/>
    <w:rsid w:val="00A51F39"/>
    <w:rsid w:val="00A54429"/>
    <w:rsid w:val="00A54CC3"/>
    <w:rsid w:val="00A54EDB"/>
    <w:rsid w:val="00A54F0B"/>
    <w:rsid w:val="00A607A5"/>
    <w:rsid w:val="00A66B18"/>
    <w:rsid w:val="00A6783B"/>
    <w:rsid w:val="00A71439"/>
    <w:rsid w:val="00A74C6E"/>
    <w:rsid w:val="00A77381"/>
    <w:rsid w:val="00A833D0"/>
    <w:rsid w:val="00A83A0B"/>
    <w:rsid w:val="00A96CF8"/>
    <w:rsid w:val="00AA089B"/>
    <w:rsid w:val="00AB0E71"/>
    <w:rsid w:val="00AC7BCD"/>
    <w:rsid w:val="00AD1DE5"/>
    <w:rsid w:val="00AD2251"/>
    <w:rsid w:val="00AE0C2C"/>
    <w:rsid w:val="00AE1388"/>
    <w:rsid w:val="00AE2D52"/>
    <w:rsid w:val="00AE54C8"/>
    <w:rsid w:val="00AE575A"/>
    <w:rsid w:val="00AF3982"/>
    <w:rsid w:val="00B01539"/>
    <w:rsid w:val="00B13F00"/>
    <w:rsid w:val="00B140B0"/>
    <w:rsid w:val="00B24126"/>
    <w:rsid w:val="00B3225F"/>
    <w:rsid w:val="00B33189"/>
    <w:rsid w:val="00B43C50"/>
    <w:rsid w:val="00B44B37"/>
    <w:rsid w:val="00B50294"/>
    <w:rsid w:val="00B54593"/>
    <w:rsid w:val="00B56652"/>
    <w:rsid w:val="00B57D6E"/>
    <w:rsid w:val="00B64EF0"/>
    <w:rsid w:val="00B66804"/>
    <w:rsid w:val="00B7140F"/>
    <w:rsid w:val="00B72404"/>
    <w:rsid w:val="00B74C86"/>
    <w:rsid w:val="00B82113"/>
    <w:rsid w:val="00B82F0D"/>
    <w:rsid w:val="00B832B2"/>
    <w:rsid w:val="00B85A36"/>
    <w:rsid w:val="00B867C5"/>
    <w:rsid w:val="00B86C9B"/>
    <w:rsid w:val="00B9480E"/>
    <w:rsid w:val="00B9577D"/>
    <w:rsid w:val="00BA77A9"/>
    <w:rsid w:val="00BB17B1"/>
    <w:rsid w:val="00BB22C8"/>
    <w:rsid w:val="00BE2E51"/>
    <w:rsid w:val="00BF2269"/>
    <w:rsid w:val="00C2230D"/>
    <w:rsid w:val="00C25CF1"/>
    <w:rsid w:val="00C301B6"/>
    <w:rsid w:val="00C31100"/>
    <w:rsid w:val="00C31F74"/>
    <w:rsid w:val="00C36632"/>
    <w:rsid w:val="00C40294"/>
    <w:rsid w:val="00C52E88"/>
    <w:rsid w:val="00C54C34"/>
    <w:rsid w:val="00C6100F"/>
    <w:rsid w:val="00C6151E"/>
    <w:rsid w:val="00C63575"/>
    <w:rsid w:val="00C66F40"/>
    <w:rsid w:val="00C701F7"/>
    <w:rsid w:val="00C70786"/>
    <w:rsid w:val="00C7149C"/>
    <w:rsid w:val="00C73880"/>
    <w:rsid w:val="00C75F3D"/>
    <w:rsid w:val="00C767C4"/>
    <w:rsid w:val="00C8264F"/>
    <w:rsid w:val="00CA0181"/>
    <w:rsid w:val="00CA25C3"/>
    <w:rsid w:val="00CB015A"/>
    <w:rsid w:val="00CC1034"/>
    <w:rsid w:val="00CC2501"/>
    <w:rsid w:val="00CD1081"/>
    <w:rsid w:val="00CD7003"/>
    <w:rsid w:val="00CD743F"/>
    <w:rsid w:val="00CD793F"/>
    <w:rsid w:val="00CE094D"/>
    <w:rsid w:val="00CE249B"/>
    <w:rsid w:val="00CE2B57"/>
    <w:rsid w:val="00CF724D"/>
    <w:rsid w:val="00D06D7E"/>
    <w:rsid w:val="00D10958"/>
    <w:rsid w:val="00D25643"/>
    <w:rsid w:val="00D40595"/>
    <w:rsid w:val="00D534E1"/>
    <w:rsid w:val="00D61AEF"/>
    <w:rsid w:val="00D66593"/>
    <w:rsid w:val="00D7514C"/>
    <w:rsid w:val="00D8012A"/>
    <w:rsid w:val="00D8599C"/>
    <w:rsid w:val="00D907B0"/>
    <w:rsid w:val="00DB3317"/>
    <w:rsid w:val="00DB76B6"/>
    <w:rsid w:val="00DC14F9"/>
    <w:rsid w:val="00DD0014"/>
    <w:rsid w:val="00DE6DA2"/>
    <w:rsid w:val="00DF1423"/>
    <w:rsid w:val="00DF1707"/>
    <w:rsid w:val="00DF2AE2"/>
    <w:rsid w:val="00DF2D30"/>
    <w:rsid w:val="00DF4FAE"/>
    <w:rsid w:val="00DF5FEF"/>
    <w:rsid w:val="00DF7A1B"/>
    <w:rsid w:val="00E01166"/>
    <w:rsid w:val="00E02D76"/>
    <w:rsid w:val="00E11D98"/>
    <w:rsid w:val="00E141EA"/>
    <w:rsid w:val="00E23090"/>
    <w:rsid w:val="00E2570B"/>
    <w:rsid w:val="00E260FB"/>
    <w:rsid w:val="00E31979"/>
    <w:rsid w:val="00E331A6"/>
    <w:rsid w:val="00E33A6A"/>
    <w:rsid w:val="00E40BCE"/>
    <w:rsid w:val="00E4786A"/>
    <w:rsid w:val="00E51529"/>
    <w:rsid w:val="00E55D74"/>
    <w:rsid w:val="00E6540C"/>
    <w:rsid w:val="00E679EC"/>
    <w:rsid w:val="00E71074"/>
    <w:rsid w:val="00E77F3C"/>
    <w:rsid w:val="00E80D19"/>
    <w:rsid w:val="00E81E2A"/>
    <w:rsid w:val="00E84B21"/>
    <w:rsid w:val="00E84CDA"/>
    <w:rsid w:val="00E864AD"/>
    <w:rsid w:val="00EA3150"/>
    <w:rsid w:val="00EA7A68"/>
    <w:rsid w:val="00EC4161"/>
    <w:rsid w:val="00EC4A09"/>
    <w:rsid w:val="00EC4A10"/>
    <w:rsid w:val="00EC7A60"/>
    <w:rsid w:val="00ED638F"/>
    <w:rsid w:val="00ED6E18"/>
    <w:rsid w:val="00EE0952"/>
    <w:rsid w:val="00EF2402"/>
    <w:rsid w:val="00EF5B17"/>
    <w:rsid w:val="00F02FE2"/>
    <w:rsid w:val="00F0338A"/>
    <w:rsid w:val="00F05022"/>
    <w:rsid w:val="00F0588D"/>
    <w:rsid w:val="00F07366"/>
    <w:rsid w:val="00F07816"/>
    <w:rsid w:val="00F115A4"/>
    <w:rsid w:val="00F14DF1"/>
    <w:rsid w:val="00F3003B"/>
    <w:rsid w:val="00F31962"/>
    <w:rsid w:val="00F31F6D"/>
    <w:rsid w:val="00F3727A"/>
    <w:rsid w:val="00F37C3A"/>
    <w:rsid w:val="00F42A46"/>
    <w:rsid w:val="00F470BA"/>
    <w:rsid w:val="00F61200"/>
    <w:rsid w:val="00F8058F"/>
    <w:rsid w:val="00F83343"/>
    <w:rsid w:val="00F87603"/>
    <w:rsid w:val="00F92EB7"/>
    <w:rsid w:val="00FC3C8E"/>
    <w:rsid w:val="00FD13E6"/>
    <w:rsid w:val="00FD19A4"/>
    <w:rsid w:val="00FE067A"/>
    <w:rsid w:val="00FE0F43"/>
    <w:rsid w:val="00FE3DFB"/>
    <w:rsid w:val="00FF1E01"/>
    <w:rsid w:val="00FF4208"/>
    <w:rsid w:val="00FF54A6"/>
    <w:rsid w:val="01408A9D"/>
    <w:rsid w:val="01DE1DB9"/>
    <w:rsid w:val="033E4C53"/>
    <w:rsid w:val="03CAF19B"/>
    <w:rsid w:val="03CC056E"/>
    <w:rsid w:val="04002A0D"/>
    <w:rsid w:val="043520B0"/>
    <w:rsid w:val="0621862D"/>
    <w:rsid w:val="0682B813"/>
    <w:rsid w:val="06E26686"/>
    <w:rsid w:val="074F102B"/>
    <w:rsid w:val="086C90F2"/>
    <w:rsid w:val="08C856CA"/>
    <w:rsid w:val="0966F68E"/>
    <w:rsid w:val="096B82FA"/>
    <w:rsid w:val="09C0FEBA"/>
    <w:rsid w:val="09DCC041"/>
    <w:rsid w:val="0A84561C"/>
    <w:rsid w:val="0B3C36AF"/>
    <w:rsid w:val="0BD20FD1"/>
    <w:rsid w:val="0CBEB15B"/>
    <w:rsid w:val="0E127E87"/>
    <w:rsid w:val="0F6030D5"/>
    <w:rsid w:val="10169EE0"/>
    <w:rsid w:val="11357244"/>
    <w:rsid w:val="11B12882"/>
    <w:rsid w:val="1284FDEC"/>
    <w:rsid w:val="13E37E28"/>
    <w:rsid w:val="13F9F53B"/>
    <w:rsid w:val="143BF57A"/>
    <w:rsid w:val="1509B90F"/>
    <w:rsid w:val="151A8471"/>
    <w:rsid w:val="1572C768"/>
    <w:rsid w:val="1592F93F"/>
    <w:rsid w:val="15A54C15"/>
    <w:rsid w:val="15AFE68C"/>
    <w:rsid w:val="15E19752"/>
    <w:rsid w:val="164D0784"/>
    <w:rsid w:val="1762A2EE"/>
    <w:rsid w:val="17871C67"/>
    <w:rsid w:val="17C80E26"/>
    <w:rsid w:val="19592E46"/>
    <w:rsid w:val="197337FC"/>
    <w:rsid w:val="1AA47D76"/>
    <w:rsid w:val="1AA70A82"/>
    <w:rsid w:val="1AC67BCF"/>
    <w:rsid w:val="1B9AFA62"/>
    <w:rsid w:val="1BA42242"/>
    <w:rsid w:val="1C341C38"/>
    <w:rsid w:val="1C96DA54"/>
    <w:rsid w:val="1D674E71"/>
    <w:rsid w:val="1E1A1072"/>
    <w:rsid w:val="1EA249B3"/>
    <w:rsid w:val="1FD317B7"/>
    <w:rsid w:val="212F4A91"/>
    <w:rsid w:val="253568B0"/>
    <w:rsid w:val="258EFD5D"/>
    <w:rsid w:val="2751AC30"/>
    <w:rsid w:val="29C0BADA"/>
    <w:rsid w:val="2B6A01D3"/>
    <w:rsid w:val="2B7ECE30"/>
    <w:rsid w:val="2BBB38C8"/>
    <w:rsid w:val="2ECE4D8A"/>
    <w:rsid w:val="2FF9828F"/>
    <w:rsid w:val="307334B3"/>
    <w:rsid w:val="3114CAB0"/>
    <w:rsid w:val="3129B87B"/>
    <w:rsid w:val="32756DE6"/>
    <w:rsid w:val="3336C092"/>
    <w:rsid w:val="336AD503"/>
    <w:rsid w:val="3382ABA2"/>
    <w:rsid w:val="3422894E"/>
    <w:rsid w:val="3630C2C5"/>
    <w:rsid w:val="36DF0C76"/>
    <w:rsid w:val="36F624D7"/>
    <w:rsid w:val="3757B501"/>
    <w:rsid w:val="38716AEB"/>
    <w:rsid w:val="392C80C4"/>
    <w:rsid w:val="39A24751"/>
    <w:rsid w:val="3A9E49F4"/>
    <w:rsid w:val="3AD76AAD"/>
    <w:rsid w:val="3B0183E0"/>
    <w:rsid w:val="3C0E9213"/>
    <w:rsid w:val="3D6BE0F3"/>
    <w:rsid w:val="3FF600DC"/>
    <w:rsid w:val="4015CE1D"/>
    <w:rsid w:val="4101AC75"/>
    <w:rsid w:val="410D1B7E"/>
    <w:rsid w:val="413F72DD"/>
    <w:rsid w:val="41F0CF9A"/>
    <w:rsid w:val="427CE1C6"/>
    <w:rsid w:val="43292F2D"/>
    <w:rsid w:val="433B2630"/>
    <w:rsid w:val="43532AC9"/>
    <w:rsid w:val="436E63B6"/>
    <w:rsid w:val="4424688A"/>
    <w:rsid w:val="44ACF29E"/>
    <w:rsid w:val="44ED5091"/>
    <w:rsid w:val="454E2C9F"/>
    <w:rsid w:val="46152580"/>
    <w:rsid w:val="462213FB"/>
    <w:rsid w:val="46FC7E94"/>
    <w:rsid w:val="470FDAB2"/>
    <w:rsid w:val="47641329"/>
    <w:rsid w:val="479F67E8"/>
    <w:rsid w:val="47AC6870"/>
    <w:rsid w:val="48ED218A"/>
    <w:rsid w:val="49186FB9"/>
    <w:rsid w:val="4A2B171A"/>
    <w:rsid w:val="4A5E1D50"/>
    <w:rsid w:val="4BCB3EF3"/>
    <w:rsid w:val="4C17A32B"/>
    <w:rsid w:val="4CFC74D1"/>
    <w:rsid w:val="4D02B3F7"/>
    <w:rsid w:val="4D2D3F54"/>
    <w:rsid w:val="4F107D1E"/>
    <w:rsid w:val="4FEFC7A4"/>
    <w:rsid w:val="509D389F"/>
    <w:rsid w:val="50AAC998"/>
    <w:rsid w:val="517B2EC3"/>
    <w:rsid w:val="54DF039F"/>
    <w:rsid w:val="54FEBF77"/>
    <w:rsid w:val="5637A57D"/>
    <w:rsid w:val="57D4F304"/>
    <w:rsid w:val="5945C61B"/>
    <w:rsid w:val="5B092114"/>
    <w:rsid w:val="5DC2A421"/>
    <w:rsid w:val="5FB83123"/>
    <w:rsid w:val="605FA373"/>
    <w:rsid w:val="62329F9E"/>
    <w:rsid w:val="626D9E9A"/>
    <w:rsid w:val="63239053"/>
    <w:rsid w:val="6349578B"/>
    <w:rsid w:val="6368A18B"/>
    <w:rsid w:val="63CD36A3"/>
    <w:rsid w:val="6433BD78"/>
    <w:rsid w:val="66ACBB47"/>
    <w:rsid w:val="671532BC"/>
    <w:rsid w:val="68B194BB"/>
    <w:rsid w:val="6B020203"/>
    <w:rsid w:val="6B774ABC"/>
    <w:rsid w:val="6BC7C8B7"/>
    <w:rsid w:val="6D7C6B54"/>
    <w:rsid w:val="6F1F0E89"/>
    <w:rsid w:val="6F32AD2D"/>
    <w:rsid w:val="6F664663"/>
    <w:rsid w:val="709260C4"/>
    <w:rsid w:val="71FAA3F6"/>
    <w:rsid w:val="73BA60B3"/>
    <w:rsid w:val="740BD201"/>
    <w:rsid w:val="747C52E5"/>
    <w:rsid w:val="74F898EC"/>
    <w:rsid w:val="76AECC4D"/>
    <w:rsid w:val="76E1BB00"/>
    <w:rsid w:val="7797DFD9"/>
    <w:rsid w:val="78134B9A"/>
    <w:rsid w:val="78747296"/>
    <w:rsid w:val="7892D614"/>
    <w:rsid w:val="7A71D2FC"/>
    <w:rsid w:val="7A89E9F5"/>
    <w:rsid w:val="7B47FACE"/>
    <w:rsid w:val="7D7BC338"/>
    <w:rsid w:val="7DC92C4A"/>
    <w:rsid w:val="7F666249"/>
    <w:rsid w:val="7FA4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uxmed.pl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playlist?list=PLxzhhvnJNTD3aWO28FUa6FRiACRN_Ywz-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18</TotalTime>
  <Pages>1</Pages>
  <Words>1279</Words>
  <Characters>7679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Karolina Czepkiewicz</cp:lastModifiedBy>
  <cp:revision>7</cp:revision>
  <dcterms:created xsi:type="dcterms:W3CDTF">2026-05-04T07:59:00Z</dcterms:created>
  <dcterms:modified xsi:type="dcterms:W3CDTF">2026-05-04T13:27:00Z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