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5E2DF" w14:textId="77777777" w:rsidR="008063BD" w:rsidRPr="006E7908" w:rsidRDefault="008063BD" w:rsidP="008063BD">
      <w:pPr>
        <w:spacing w:after="0" w:line="600" w:lineRule="exact"/>
        <w:ind w:right="-141"/>
        <w:jc w:val="center"/>
        <w:rPr>
          <w:b/>
          <w:bCs/>
          <w:noProof/>
          <w:sz w:val="56"/>
          <w:szCs w:val="56"/>
          <w:lang w:val="en-GB"/>
          <w14:textFill>
            <w14:gradFill>
              <w14:gsLst>
                <w14:gs w14:pos="0">
                  <w14:schemeClr w14:val="accent4"/>
                </w14:gs>
                <w14:gs w14:pos="50000">
                  <w14:schemeClr w14:val="accent5"/>
                </w14:gs>
                <w14:gs w14:pos="100000">
                  <w14:schemeClr w14:val="accent1"/>
                </w14:gs>
              </w14:gsLst>
              <w14:lin w14:ang="10800000" w14:scaled="0"/>
            </w14:gradFill>
          </w14:textFill>
        </w:rPr>
      </w:pPr>
    </w:p>
    <w:p w14:paraId="291DF620" w14:textId="62546506" w:rsidR="00FD3F98" w:rsidRDefault="00873809" w:rsidP="0047007D">
      <w:pPr>
        <w:jc w:val="center"/>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pPr>
      <w:r>
        <w:rPr>
          <w:rFonts w:asciiTheme="majorHAnsi" w:eastAsiaTheme="majorEastAsia" w:hAnsiTheme="majorHAnsi" w:cs="Arial (Headings)"/>
          <w:b/>
          <w:caps/>
          <w:noProof/>
          <w:color w:val="219CDC" w:themeColor="accent5"/>
          <w:sz w:val="40"/>
          <w:szCs w:val="40"/>
          <w:lang w:val="pl-PL"/>
        </w:rPr>
        <w:drawing>
          <wp:inline distT="0" distB="0" distL="0" distR="0" wp14:anchorId="5AB47F54" wp14:editId="6AE6FE01">
            <wp:extent cx="6229350" cy="4152900"/>
            <wp:effectExtent l="0" t="0" r="0" b="0"/>
            <wp:docPr id="13186284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28422" name="Obraz 1318628422"/>
                    <pic:cNvPicPr/>
                  </pic:nvPicPr>
                  <pic:blipFill>
                    <a:blip r:embed="rId10">
                      <a:extLst>
                        <a:ext uri="{28A0092B-C50C-407E-A947-70E740481C1C}">
                          <a14:useLocalDpi xmlns:a14="http://schemas.microsoft.com/office/drawing/2010/main" val="0"/>
                        </a:ext>
                      </a:extLst>
                    </a:blip>
                    <a:stretch>
                      <a:fillRect/>
                    </a:stretch>
                  </pic:blipFill>
                  <pic:spPr>
                    <a:xfrm>
                      <a:off x="0" y="0"/>
                      <a:ext cx="6231366" cy="4154244"/>
                    </a:xfrm>
                    <a:prstGeom prst="rect">
                      <a:avLst/>
                    </a:prstGeom>
                  </pic:spPr>
                </pic:pic>
              </a:graphicData>
            </a:graphic>
          </wp:inline>
        </w:drawing>
      </w:r>
    </w:p>
    <w:p w14:paraId="156422CB" w14:textId="207E52B0" w:rsidR="00FD3F98" w:rsidRPr="008C56A2" w:rsidRDefault="008C56A2" w:rsidP="00FD3F98">
      <w:pPr>
        <w:jc w:val="center"/>
        <w:rPr>
          <w:rFonts w:cs="Arial (Headings)"/>
          <w:caps/>
          <w:noProof/>
          <w:sz w:val="16"/>
          <w:szCs w:val="16"/>
          <w:lang w:val="pl-PL"/>
        </w:rPr>
      </w:pPr>
      <w:r w:rsidRPr="00D170BA">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t xml:space="preserve">ARCHITECTURE STUDENT CONTEST 2026. </w:t>
      </w:r>
      <w:r w:rsidRPr="008C56A2">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t>REPREZENTACJA POLSKI NA MIĘDZYNARODOWY F</w:t>
      </w:r>
      <w:r>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t>INAŁ W BELGRADZIE ZOSTAŁA WYBRANA!</w:t>
      </w:r>
    </w:p>
    <w:p w14:paraId="0CD6A28B" w14:textId="0BCA0044" w:rsidR="008C56A2" w:rsidRPr="008C56A2" w:rsidRDefault="008C56A2" w:rsidP="008C56A2">
      <w:pPr>
        <w:jc w:val="both"/>
        <w:rPr>
          <w:rFonts w:asciiTheme="majorHAnsi" w:eastAsiaTheme="majorEastAsia" w:hAnsiTheme="majorHAnsi" w:cstheme="majorBidi"/>
          <w:b/>
          <w:bCs/>
          <w:noProof/>
          <w:color w:val="17428C" w:themeColor="accent1"/>
          <w:szCs w:val="26"/>
          <w:lang w:val="pl-PL"/>
        </w:rPr>
      </w:pPr>
      <w:r w:rsidRPr="008C56A2">
        <w:rPr>
          <w:rFonts w:asciiTheme="majorHAnsi" w:eastAsiaTheme="majorEastAsia" w:hAnsiTheme="majorHAnsi" w:cstheme="majorBidi"/>
          <w:b/>
          <w:bCs/>
          <w:noProof/>
          <w:color w:val="17428C" w:themeColor="accent1"/>
          <w:szCs w:val="26"/>
          <w:lang w:val="pl-PL"/>
        </w:rPr>
        <w:t>Krajowy etap 21. edycji Saint-Gobain Architecture Student Contest, międzynarodowego konkursu dla studentów architektury, dobiegł końca</w:t>
      </w:r>
      <w:r w:rsidR="006E4CE6">
        <w:rPr>
          <w:rFonts w:asciiTheme="majorHAnsi" w:eastAsiaTheme="majorEastAsia" w:hAnsiTheme="majorHAnsi" w:cstheme="majorBidi"/>
          <w:b/>
          <w:bCs/>
          <w:noProof/>
          <w:color w:val="17428C" w:themeColor="accent1"/>
          <w:szCs w:val="26"/>
          <w:lang w:val="pl-PL"/>
        </w:rPr>
        <w:t xml:space="preserve">. </w:t>
      </w:r>
      <w:r w:rsidRPr="008C56A2">
        <w:rPr>
          <w:rFonts w:asciiTheme="majorHAnsi" w:eastAsiaTheme="majorEastAsia" w:hAnsiTheme="majorHAnsi" w:cstheme="majorBidi"/>
          <w:b/>
          <w:bCs/>
          <w:noProof/>
          <w:color w:val="17428C" w:themeColor="accent1"/>
          <w:szCs w:val="26"/>
          <w:lang w:val="pl-PL"/>
        </w:rPr>
        <w:t>Spośród wielu inspirujących projektów Jury wyłoniło zwycięski zespół, który będzie reprezentować Polskę podczas finału w Serbii. Tym razem to studenci Politechniki Śląskiej</w:t>
      </w:r>
      <w:r>
        <w:rPr>
          <w:rFonts w:asciiTheme="majorHAnsi" w:eastAsiaTheme="majorEastAsia" w:hAnsiTheme="majorHAnsi" w:cstheme="majorBidi"/>
          <w:b/>
          <w:bCs/>
          <w:noProof/>
          <w:color w:val="17428C" w:themeColor="accent1"/>
          <w:szCs w:val="26"/>
          <w:lang w:val="pl-PL"/>
        </w:rPr>
        <w:t>.</w:t>
      </w:r>
    </w:p>
    <w:p w14:paraId="7922E846" w14:textId="3DC2363D" w:rsidR="006E4CE6" w:rsidRDefault="006E4CE6" w:rsidP="008C56A2">
      <w:pPr>
        <w:jc w:val="both"/>
        <w:rPr>
          <w:rFonts w:asciiTheme="majorHAnsi" w:eastAsiaTheme="majorEastAsia" w:hAnsiTheme="majorHAnsi" w:cstheme="majorBidi"/>
          <w:noProof/>
          <w:color w:val="17428C" w:themeColor="accent1"/>
          <w:szCs w:val="26"/>
          <w:lang w:val="pl-PL"/>
        </w:rPr>
      </w:pPr>
      <w:r w:rsidRPr="006E4CE6">
        <w:rPr>
          <w:rFonts w:asciiTheme="majorHAnsi" w:eastAsiaTheme="majorEastAsia" w:hAnsiTheme="majorHAnsi" w:cstheme="majorBidi"/>
          <w:noProof/>
          <w:color w:val="17428C" w:themeColor="accent1"/>
          <w:szCs w:val="26"/>
          <w:lang w:val="pl-PL"/>
        </w:rPr>
        <w:t>27 kwietnia w Pracowni Przewrotu Kopernikańskiego w Warszawie odbył się ogólnopolski finał Architecture Student Contest 2026, organizowanego przez Grupę Saint-Gobain już od ponad dwóch dekad. Studenci z czołowych polskich uczelni technicznych zaprezentowali przed Jury projekty odpowiadające na współczesne wyzwania architektury i zrównoważonego budownictwa. Po prezentacjach i obradach ekspertów przyznano nagrody za I, II i III miejsce oraz wyróżnienia</w:t>
      </w:r>
      <w:r>
        <w:rPr>
          <w:rFonts w:asciiTheme="majorHAnsi" w:eastAsiaTheme="majorEastAsia" w:hAnsiTheme="majorHAnsi" w:cstheme="majorBidi"/>
          <w:noProof/>
          <w:color w:val="17428C" w:themeColor="accent1"/>
          <w:szCs w:val="26"/>
          <w:lang w:val="pl-PL"/>
        </w:rPr>
        <w:t xml:space="preserve"> w </w:t>
      </w:r>
      <w:r w:rsidRPr="006E4CE6">
        <w:rPr>
          <w:rFonts w:asciiTheme="majorHAnsi" w:eastAsiaTheme="majorEastAsia" w:hAnsiTheme="majorHAnsi" w:cstheme="majorBidi"/>
          <w:noProof/>
          <w:color w:val="17428C" w:themeColor="accent1"/>
          <w:szCs w:val="26"/>
          <w:lang w:val="pl-PL"/>
        </w:rPr>
        <w:t>dwóch kategoriach: „Zrównoważone budownictwo” i „Design”.</w:t>
      </w:r>
    </w:p>
    <w:p w14:paraId="437A2E74" w14:textId="65059A62" w:rsidR="006E4CE6" w:rsidRDefault="006E4CE6" w:rsidP="008C56A2">
      <w:pPr>
        <w:jc w:val="both"/>
        <w:rPr>
          <w:rFonts w:asciiTheme="majorHAnsi" w:eastAsiaTheme="majorEastAsia" w:hAnsiTheme="majorHAnsi" w:cstheme="majorBidi"/>
          <w:noProof/>
          <w:color w:val="17428C" w:themeColor="accent1"/>
          <w:szCs w:val="26"/>
          <w:lang w:val="pl-PL"/>
        </w:rPr>
      </w:pPr>
      <w:r w:rsidRPr="006E4CE6">
        <w:rPr>
          <w:rFonts w:asciiTheme="majorHAnsi" w:eastAsiaTheme="majorEastAsia" w:hAnsiTheme="majorHAnsi" w:cstheme="majorBidi"/>
          <w:noProof/>
          <w:color w:val="17428C" w:themeColor="accent1"/>
          <w:szCs w:val="26"/>
          <w:lang w:val="pl-PL"/>
        </w:rPr>
        <w:t xml:space="preserve">Finał krajowy był nie tylko momentem rywalizacji, lecz także okazją do zdobycia wiedzy i inspiracji. Jednym z punktów programu był wykład gościa specjalnego – arch. Roberta Koniecznego z KWK Promes, który podzielił się swoim doświadczeniem zawodowym i zwrócił uwagę na rolę konkursów </w:t>
      </w:r>
      <w:r w:rsidRPr="006E4CE6">
        <w:rPr>
          <w:rFonts w:asciiTheme="majorHAnsi" w:eastAsiaTheme="majorEastAsia" w:hAnsiTheme="majorHAnsi" w:cstheme="majorBidi"/>
          <w:noProof/>
          <w:color w:val="17428C" w:themeColor="accent1"/>
          <w:szCs w:val="26"/>
          <w:lang w:val="pl-PL"/>
        </w:rPr>
        <w:lastRenderedPageBreak/>
        <w:t xml:space="preserve">branżowych w rozwoju młodych projektantów. Podkreślał, że szczególnie wartościowe bywają nie tylko te zakończone wygraną, </w:t>
      </w:r>
      <w:r w:rsidR="0091403E">
        <w:rPr>
          <w:rFonts w:asciiTheme="majorHAnsi" w:eastAsiaTheme="majorEastAsia" w:hAnsiTheme="majorHAnsi" w:cstheme="majorBidi"/>
          <w:noProof/>
          <w:color w:val="17428C" w:themeColor="accent1"/>
          <w:szCs w:val="26"/>
          <w:lang w:val="pl-PL"/>
        </w:rPr>
        <w:t>ale też takie</w:t>
      </w:r>
      <w:r w:rsidRPr="006E4CE6">
        <w:rPr>
          <w:rFonts w:asciiTheme="majorHAnsi" w:eastAsiaTheme="majorEastAsia" w:hAnsiTheme="majorHAnsi" w:cstheme="majorBidi"/>
          <w:noProof/>
          <w:color w:val="17428C" w:themeColor="accent1"/>
          <w:szCs w:val="26"/>
          <w:lang w:val="pl-PL"/>
        </w:rPr>
        <w:t>, które uczą, rozwijają warsztat i pomagają lepiej rozumieć zawód architekta.</w:t>
      </w:r>
    </w:p>
    <w:p w14:paraId="0EF65298" w14:textId="114137AC" w:rsidR="007F75DD" w:rsidRPr="007F75DD" w:rsidRDefault="007F75DD" w:rsidP="008C56A2">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drawing>
          <wp:inline distT="0" distB="0" distL="0" distR="0" wp14:anchorId="3EEBCDC9" wp14:editId="5A8E9F95">
            <wp:extent cx="6000750" cy="4000500"/>
            <wp:effectExtent l="0" t="0" r="0" b="0"/>
            <wp:docPr id="1982789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8926" name="Obraz 1982789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1068" cy="4000712"/>
                    </a:xfrm>
                    <a:prstGeom prst="rect">
                      <a:avLst/>
                    </a:prstGeom>
                  </pic:spPr>
                </pic:pic>
              </a:graphicData>
            </a:graphic>
          </wp:inline>
        </w:drawing>
      </w:r>
      <w:r w:rsidRPr="007F75DD">
        <w:rPr>
          <w:rFonts w:asciiTheme="majorHAnsi" w:eastAsiaTheme="majorEastAsia" w:hAnsiTheme="majorHAnsi" w:cstheme="majorBidi"/>
          <w:i/>
          <w:iCs/>
          <w:noProof/>
          <w:color w:val="17428C" w:themeColor="accent1"/>
          <w:sz w:val="16"/>
          <w:szCs w:val="16"/>
          <w:lang w:val="pl-PL"/>
        </w:rPr>
        <w:t xml:space="preserve">Wykład arch. Roberta Koniecznego. </w:t>
      </w:r>
    </w:p>
    <w:p w14:paraId="057FF359" w14:textId="665F9E75" w:rsidR="006E4CE6" w:rsidRDefault="006E4CE6" w:rsidP="008C56A2">
      <w:pPr>
        <w:jc w:val="both"/>
        <w:rPr>
          <w:rFonts w:asciiTheme="majorHAnsi" w:eastAsiaTheme="majorEastAsia" w:hAnsiTheme="majorHAnsi" w:cstheme="majorBidi"/>
          <w:noProof/>
          <w:color w:val="17428C" w:themeColor="accent1"/>
          <w:szCs w:val="26"/>
          <w:lang w:val="pl-PL"/>
        </w:rPr>
      </w:pPr>
      <w:r w:rsidRPr="006E4CE6">
        <w:rPr>
          <w:rFonts w:asciiTheme="majorHAnsi" w:eastAsiaTheme="majorEastAsia" w:hAnsiTheme="majorHAnsi" w:cstheme="majorBidi"/>
          <w:noProof/>
          <w:color w:val="17428C" w:themeColor="accent1"/>
          <w:szCs w:val="26"/>
          <w:lang w:val="pl-PL"/>
        </w:rPr>
        <w:t>Wyjątkowym momentem tegorocznej edycji było uhonorowanie dr. inż. arch. Andrzeja Dudy</w:t>
      </w:r>
      <w:r>
        <w:rPr>
          <w:rFonts w:asciiTheme="majorHAnsi" w:eastAsiaTheme="majorEastAsia" w:hAnsiTheme="majorHAnsi" w:cstheme="majorBidi"/>
          <w:noProof/>
          <w:color w:val="17428C" w:themeColor="accent1"/>
          <w:szCs w:val="26"/>
          <w:lang w:val="pl-PL"/>
        </w:rPr>
        <w:t xml:space="preserve"> z </w:t>
      </w:r>
      <w:r w:rsidRPr="006E4CE6">
        <w:rPr>
          <w:rFonts w:asciiTheme="majorHAnsi" w:eastAsiaTheme="majorEastAsia" w:hAnsiTheme="majorHAnsi" w:cstheme="majorBidi"/>
          <w:noProof/>
          <w:color w:val="17428C" w:themeColor="accent1"/>
          <w:szCs w:val="26"/>
          <w:lang w:val="pl-PL"/>
        </w:rPr>
        <w:t>Politechniki Śląskiej, wieloletniego opiekuna studentów w kolejnych edycjach konkursu Saint-Gobain, który po ponad 20 latach zaangażowania przechodzi na emeryturę.</w:t>
      </w:r>
      <w:r w:rsidR="00A33FEE">
        <w:rPr>
          <w:rFonts w:asciiTheme="majorHAnsi" w:eastAsiaTheme="majorEastAsia" w:hAnsiTheme="majorHAnsi" w:cstheme="majorBidi"/>
          <w:noProof/>
          <w:color w:val="17428C" w:themeColor="accent1"/>
          <w:szCs w:val="26"/>
          <w:lang w:val="pl-PL"/>
        </w:rPr>
        <w:t xml:space="preserve"> </w:t>
      </w:r>
      <w:r w:rsidR="00A33FEE" w:rsidRPr="00D170BA">
        <w:rPr>
          <w:rFonts w:asciiTheme="majorHAnsi" w:eastAsiaTheme="majorEastAsia" w:hAnsiTheme="majorHAnsi" w:cstheme="majorBidi"/>
          <w:noProof/>
          <w:color w:val="17428C" w:themeColor="accent1"/>
          <w:szCs w:val="26"/>
          <w:lang w:val="pl-PL"/>
        </w:rPr>
        <w:t xml:space="preserve">Symboliczny wymiar temu gestowi nadała obecność arch. Roberta Koniecznego – jego wychowanka, który wielokrotnie podkreślał rolę </w:t>
      </w:r>
      <w:r w:rsidR="00A33FEE">
        <w:rPr>
          <w:rFonts w:asciiTheme="majorHAnsi" w:eastAsiaTheme="majorEastAsia" w:hAnsiTheme="majorHAnsi" w:cstheme="majorBidi"/>
          <w:noProof/>
          <w:color w:val="17428C" w:themeColor="accent1"/>
          <w:szCs w:val="26"/>
          <w:lang w:val="pl-PL"/>
        </w:rPr>
        <w:t xml:space="preserve">dr. inż. arch. </w:t>
      </w:r>
      <w:r w:rsidR="00A33FEE" w:rsidRPr="006E4CE6">
        <w:rPr>
          <w:rFonts w:asciiTheme="majorHAnsi" w:eastAsiaTheme="majorEastAsia" w:hAnsiTheme="majorHAnsi" w:cstheme="majorBidi"/>
          <w:noProof/>
          <w:color w:val="17428C" w:themeColor="accent1"/>
          <w:szCs w:val="26"/>
          <w:lang w:val="pl-PL"/>
        </w:rPr>
        <w:t>Andrzeja Dudy</w:t>
      </w:r>
      <w:r w:rsidR="00A33FEE" w:rsidRPr="00D170BA">
        <w:rPr>
          <w:rFonts w:asciiTheme="majorHAnsi" w:eastAsiaTheme="majorEastAsia" w:hAnsiTheme="majorHAnsi" w:cstheme="majorBidi"/>
          <w:noProof/>
          <w:color w:val="17428C" w:themeColor="accent1"/>
          <w:szCs w:val="26"/>
          <w:lang w:val="pl-PL"/>
        </w:rPr>
        <w:t xml:space="preserve"> w kształtowaniu swojej drogi zawodowej. </w:t>
      </w:r>
      <w:r w:rsidRPr="006E4CE6">
        <w:rPr>
          <w:rFonts w:asciiTheme="majorHAnsi" w:eastAsiaTheme="majorEastAsia" w:hAnsiTheme="majorHAnsi" w:cstheme="majorBidi"/>
          <w:noProof/>
          <w:color w:val="17428C" w:themeColor="accent1"/>
          <w:szCs w:val="26"/>
          <w:lang w:val="pl-PL"/>
        </w:rPr>
        <w:t>To właśnie pod kierunkiem</w:t>
      </w:r>
      <w:r w:rsidR="00D170BA">
        <w:rPr>
          <w:rFonts w:asciiTheme="majorHAnsi" w:eastAsiaTheme="majorEastAsia" w:hAnsiTheme="majorHAnsi" w:cstheme="majorBidi"/>
          <w:noProof/>
          <w:color w:val="17428C" w:themeColor="accent1"/>
          <w:szCs w:val="26"/>
          <w:lang w:val="pl-PL"/>
        </w:rPr>
        <w:t xml:space="preserve"> profesora</w:t>
      </w:r>
      <w:r w:rsidRPr="006E4CE6">
        <w:rPr>
          <w:rFonts w:asciiTheme="majorHAnsi" w:eastAsiaTheme="majorEastAsia" w:hAnsiTheme="majorHAnsi" w:cstheme="majorBidi"/>
          <w:noProof/>
          <w:color w:val="17428C" w:themeColor="accent1"/>
          <w:szCs w:val="26"/>
          <w:lang w:val="pl-PL"/>
        </w:rPr>
        <w:t xml:space="preserve"> polski zespół odniósł w 2019 roku historyczne zwycięstwo w finale międzynarodowym w Mediolanie – jak dotąd jedyne pierwsze miejsce dla Polski w historii konkursu.</w:t>
      </w:r>
    </w:p>
    <w:p w14:paraId="079D08E2" w14:textId="248533EF" w:rsidR="007F75DD" w:rsidRPr="007F75DD" w:rsidRDefault="007F75DD" w:rsidP="008C56A2">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lastRenderedPageBreak/>
        <w:drawing>
          <wp:inline distT="0" distB="0" distL="0" distR="0" wp14:anchorId="70072EF9" wp14:editId="02177FCD">
            <wp:extent cx="5993130" cy="3991425"/>
            <wp:effectExtent l="0" t="0" r="7620" b="9525"/>
            <wp:docPr id="41808800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88001" name="Obraz 4180880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2382" cy="3997587"/>
                    </a:xfrm>
                    <a:prstGeom prst="rect">
                      <a:avLst/>
                    </a:prstGeom>
                  </pic:spPr>
                </pic:pic>
              </a:graphicData>
            </a:graphic>
          </wp:inline>
        </w:drawing>
      </w:r>
      <w:r w:rsidRPr="007F75DD">
        <w:rPr>
          <w:rFonts w:asciiTheme="majorHAnsi" w:eastAsiaTheme="majorEastAsia" w:hAnsiTheme="majorHAnsi" w:cstheme="majorBidi"/>
          <w:i/>
          <w:iCs/>
          <w:noProof/>
          <w:color w:val="17428C" w:themeColor="accent1"/>
          <w:sz w:val="16"/>
          <w:szCs w:val="16"/>
          <w:lang w:val="pl-PL"/>
        </w:rPr>
        <w:t xml:space="preserve">Moment uhonorowania dr. inż. arch. Andrzeja Dudy (przy mikrofonie). Na zdjęciu również: </w:t>
      </w:r>
      <w:r w:rsidR="00DC0A00" w:rsidRPr="007F75DD">
        <w:rPr>
          <w:rFonts w:asciiTheme="majorHAnsi" w:eastAsiaTheme="majorEastAsia" w:hAnsiTheme="majorHAnsi" w:cstheme="majorBidi"/>
          <w:i/>
          <w:iCs/>
          <w:noProof/>
          <w:color w:val="17428C" w:themeColor="accent1"/>
          <w:sz w:val="16"/>
          <w:szCs w:val="16"/>
          <w:lang w:val="pl-PL"/>
        </w:rPr>
        <w:t>arch. Robert Konieczny</w:t>
      </w:r>
      <w:r w:rsidR="00DC0A00">
        <w:rPr>
          <w:rFonts w:asciiTheme="majorHAnsi" w:eastAsiaTheme="majorEastAsia" w:hAnsiTheme="majorHAnsi" w:cstheme="majorBidi"/>
          <w:i/>
          <w:iCs/>
          <w:noProof/>
          <w:color w:val="17428C" w:themeColor="accent1"/>
          <w:sz w:val="16"/>
          <w:szCs w:val="16"/>
          <w:lang w:val="pl-PL"/>
        </w:rPr>
        <w:t xml:space="preserve"> i </w:t>
      </w:r>
      <w:r w:rsidRPr="007F75DD">
        <w:rPr>
          <w:rFonts w:asciiTheme="majorHAnsi" w:eastAsiaTheme="majorEastAsia" w:hAnsiTheme="majorHAnsi" w:cstheme="majorBidi"/>
          <w:i/>
          <w:iCs/>
          <w:noProof/>
          <w:color w:val="17428C" w:themeColor="accent1"/>
          <w:sz w:val="16"/>
          <w:szCs w:val="16"/>
          <w:lang w:val="pl-PL"/>
        </w:rPr>
        <w:t xml:space="preserve">Monika Mazurek-Skrzekowska </w:t>
      </w:r>
      <w:r w:rsidR="00DC0A00">
        <w:rPr>
          <w:rFonts w:asciiTheme="majorHAnsi" w:eastAsiaTheme="majorEastAsia" w:hAnsiTheme="majorHAnsi" w:cstheme="majorBidi"/>
          <w:i/>
          <w:iCs/>
          <w:noProof/>
          <w:color w:val="17428C" w:themeColor="accent1"/>
          <w:sz w:val="16"/>
          <w:szCs w:val="16"/>
          <w:lang w:val="pl-PL"/>
        </w:rPr>
        <w:t>(Lider konkursu Saint-Gobain ASC w Polsce)</w:t>
      </w:r>
      <w:r w:rsidR="00333F86">
        <w:rPr>
          <w:rFonts w:asciiTheme="majorHAnsi" w:eastAsiaTheme="majorEastAsia" w:hAnsiTheme="majorHAnsi" w:cstheme="majorBidi"/>
          <w:i/>
          <w:iCs/>
          <w:noProof/>
          <w:color w:val="17428C" w:themeColor="accent1"/>
          <w:sz w:val="16"/>
          <w:szCs w:val="16"/>
          <w:lang w:val="pl-PL"/>
        </w:rPr>
        <w:t>.</w:t>
      </w:r>
    </w:p>
    <w:p w14:paraId="68CA6E3C" w14:textId="18CDF299" w:rsidR="008C56A2" w:rsidRPr="00B8414A" w:rsidRDefault="00D170BA" w:rsidP="008C56A2">
      <w:pPr>
        <w:jc w:val="both"/>
        <w:rPr>
          <w:rFonts w:asciiTheme="majorHAnsi" w:eastAsiaTheme="majorEastAsia" w:hAnsiTheme="majorHAnsi" w:cstheme="majorBidi"/>
          <w:b/>
          <w:bCs/>
          <w:noProof/>
          <w:color w:val="17428C" w:themeColor="accent1"/>
          <w:szCs w:val="26"/>
          <w:lang w:val="pl-PL"/>
        </w:rPr>
      </w:pPr>
      <w:r w:rsidRPr="00D170BA">
        <w:rPr>
          <w:rFonts w:asciiTheme="majorHAnsi" w:eastAsiaTheme="majorEastAsia" w:hAnsiTheme="majorHAnsi" w:cstheme="majorBidi"/>
          <w:noProof/>
          <w:color w:val="17428C" w:themeColor="accent1"/>
          <w:szCs w:val="26"/>
          <w:lang w:val="pl-PL"/>
        </w:rPr>
        <w:t>Na tym tle szczególnie wybrzmiewa tegoroczna nagroda główna, która powędrowała do zespołu reprezentującego Wydział Architektury Politechniki Śląskiej.</w:t>
      </w:r>
      <w:r>
        <w:rPr>
          <w:rFonts w:asciiTheme="majorHAnsi" w:eastAsiaTheme="majorEastAsia" w:hAnsiTheme="majorHAnsi" w:cstheme="majorBidi"/>
          <w:noProof/>
          <w:color w:val="17428C" w:themeColor="accent1"/>
          <w:szCs w:val="26"/>
          <w:lang w:val="pl-PL"/>
        </w:rPr>
        <w:t xml:space="preserve">  </w:t>
      </w:r>
      <w:r w:rsidR="002A2EBB">
        <w:rPr>
          <w:rFonts w:asciiTheme="majorHAnsi" w:eastAsiaTheme="majorEastAsia" w:hAnsiTheme="majorHAnsi" w:cstheme="majorBidi"/>
          <w:noProof/>
          <w:color w:val="17428C" w:themeColor="accent1"/>
          <w:szCs w:val="26"/>
          <w:lang w:val="pl-PL"/>
        </w:rPr>
        <w:t xml:space="preserve">W jego składzie znaleźli się: </w:t>
      </w:r>
      <w:r w:rsidR="008C56A2" w:rsidRPr="008C56A2">
        <w:rPr>
          <w:rFonts w:asciiTheme="majorHAnsi" w:eastAsiaTheme="majorEastAsia" w:hAnsiTheme="majorHAnsi" w:cstheme="majorBidi"/>
          <w:noProof/>
          <w:color w:val="17428C" w:themeColor="accent1"/>
          <w:szCs w:val="26"/>
          <w:lang w:val="pl-PL"/>
        </w:rPr>
        <w:t>Julia Będkowska, Daniel Bobrowski</w:t>
      </w:r>
      <w:r w:rsidR="006E4CE6">
        <w:rPr>
          <w:rFonts w:asciiTheme="majorHAnsi" w:eastAsiaTheme="majorEastAsia" w:hAnsiTheme="majorHAnsi" w:cstheme="majorBidi"/>
          <w:noProof/>
          <w:color w:val="17428C" w:themeColor="accent1"/>
          <w:szCs w:val="26"/>
          <w:lang w:val="pl-PL"/>
        </w:rPr>
        <w:t xml:space="preserve"> oraz</w:t>
      </w:r>
      <w:r w:rsidR="008C56A2" w:rsidRPr="008C56A2">
        <w:rPr>
          <w:rFonts w:asciiTheme="majorHAnsi" w:eastAsiaTheme="majorEastAsia" w:hAnsiTheme="majorHAnsi" w:cstheme="majorBidi"/>
          <w:noProof/>
          <w:color w:val="17428C" w:themeColor="accent1"/>
          <w:szCs w:val="26"/>
          <w:lang w:val="pl-PL"/>
        </w:rPr>
        <w:t xml:space="preserve"> Paulina Olschowka, działający pod opieką promotorki dr inż. arch. Aleksandry Witeczek. </w:t>
      </w:r>
      <w:r w:rsidR="00B8414A">
        <w:rPr>
          <w:rFonts w:asciiTheme="majorHAnsi" w:eastAsiaTheme="majorEastAsia" w:hAnsiTheme="majorHAnsi" w:cstheme="majorBidi"/>
          <w:noProof/>
          <w:color w:val="17428C" w:themeColor="accent1"/>
          <w:szCs w:val="26"/>
          <w:lang w:val="pl-PL"/>
        </w:rPr>
        <w:t>Za swój projekt „Gnez Dom” s</w:t>
      </w:r>
      <w:r w:rsidR="008C56A2" w:rsidRPr="008C56A2">
        <w:rPr>
          <w:rFonts w:asciiTheme="majorHAnsi" w:eastAsiaTheme="majorEastAsia" w:hAnsiTheme="majorHAnsi" w:cstheme="majorBidi"/>
          <w:noProof/>
          <w:color w:val="17428C" w:themeColor="accent1"/>
          <w:szCs w:val="26"/>
          <w:lang w:val="pl-PL"/>
        </w:rPr>
        <w:t>tudenci</w:t>
      </w:r>
      <w:r w:rsidR="005F7746">
        <w:rPr>
          <w:rFonts w:asciiTheme="majorHAnsi" w:eastAsiaTheme="majorEastAsia" w:hAnsiTheme="majorHAnsi" w:cstheme="majorBidi"/>
          <w:noProof/>
          <w:color w:val="17428C" w:themeColor="accent1"/>
          <w:szCs w:val="26"/>
          <w:lang w:val="pl-PL"/>
        </w:rPr>
        <w:t xml:space="preserve"> otrzymali również wyróżnienie</w:t>
      </w:r>
      <w:r>
        <w:rPr>
          <w:rFonts w:asciiTheme="majorHAnsi" w:eastAsiaTheme="majorEastAsia" w:hAnsiTheme="majorHAnsi" w:cstheme="majorBidi"/>
          <w:noProof/>
          <w:color w:val="17428C" w:themeColor="accent1"/>
          <w:szCs w:val="26"/>
          <w:lang w:val="pl-PL"/>
        </w:rPr>
        <w:t xml:space="preserve"> w </w:t>
      </w:r>
      <w:r w:rsidR="005F7746">
        <w:rPr>
          <w:rFonts w:asciiTheme="majorHAnsi" w:eastAsiaTheme="majorEastAsia" w:hAnsiTheme="majorHAnsi" w:cstheme="majorBidi"/>
          <w:noProof/>
          <w:color w:val="17428C" w:themeColor="accent1"/>
          <w:szCs w:val="26"/>
          <w:lang w:val="pl-PL"/>
        </w:rPr>
        <w:t xml:space="preserve">kategorii „Design”, a już w </w:t>
      </w:r>
      <w:r w:rsidR="006E4CE6">
        <w:rPr>
          <w:rFonts w:asciiTheme="majorHAnsi" w:eastAsiaTheme="majorEastAsia" w:hAnsiTheme="majorHAnsi" w:cstheme="majorBidi"/>
          <w:noProof/>
          <w:color w:val="17428C" w:themeColor="accent1"/>
          <w:szCs w:val="26"/>
          <w:lang w:val="pl-PL"/>
        </w:rPr>
        <w:t>dniach 23–25 czerwca</w:t>
      </w:r>
      <w:r w:rsidR="008C56A2" w:rsidRPr="008C56A2">
        <w:rPr>
          <w:rFonts w:asciiTheme="majorHAnsi" w:eastAsiaTheme="majorEastAsia" w:hAnsiTheme="majorHAnsi" w:cstheme="majorBidi"/>
          <w:noProof/>
          <w:color w:val="17428C" w:themeColor="accent1"/>
          <w:szCs w:val="26"/>
          <w:lang w:val="pl-PL"/>
        </w:rPr>
        <w:t xml:space="preserve"> będą reprezentować </w:t>
      </w:r>
      <w:r w:rsidR="002A2EBB">
        <w:rPr>
          <w:rFonts w:asciiTheme="majorHAnsi" w:eastAsiaTheme="majorEastAsia" w:hAnsiTheme="majorHAnsi" w:cstheme="majorBidi"/>
          <w:noProof/>
          <w:color w:val="17428C" w:themeColor="accent1"/>
          <w:szCs w:val="26"/>
          <w:lang w:val="pl-PL"/>
        </w:rPr>
        <w:t>nasz kraj</w:t>
      </w:r>
      <w:r w:rsidR="008C56A2" w:rsidRPr="008C56A2">
        <w:rPr>
          <w:rFonts w:asciiTheme="majorHAnsi" w:eastAsiaTheme="majorEastAsia" w:hAnsiTheme="majorHAnsi" w:cstheme="majorBidi"/>
          <w:noProof/>
          <w:color w:val="17428C" w:themeColor="accent1"/>
          <w:szCs w:val="26"/>
          <w:lang w:val="pl-PL"/>
        </w:rPr>
        <w:t xml:space="preserve"> na </w:t>
      </w:r>
      <w:r w:rsidR="00DC0A00">
        <w:rPr>
          <w:rFonts w:asciiTheme="majorHAnsi" w:eastAsiaTheme="majorEastAsia" w:hAnsiTheme="majorHAnsi" w:cstheme="majorBidi"/>
          <w:noProof/>
          <w:color w:val="17428C" w:themeColor="accent1"/>
          <w:szCs w:val="26"/>
          <w:lang w:val="pl-PL"/>
        </w:rPr>
        <w:t>finale</w:t>
      </w:r>
      <w:r w:rsidR="008C56A2" w:rsidRPr="008C56A2">
        <w:rPr>
          <w:rFonts w:asciiTheme="majorHAnsi" w:eastAsiaTheme="majorEastAsia" w:hAnsiTheme="majorHAnsi" w:cstheme="majorBidi"/>
          <w:noProof/>
          <w:color w:val="17428C" w:themeColor="accent1"/>
          <w:szCs w:val="26"/>
          <w:lang w:val="pl-PL"/>
        </w:rPr>
        <w:t xml:space="preserve"> międzynarodowym. </w:t>
      </w:r>
      <w:r w:rsidR="005F7746" w:rsidRPr="00B8414A">
        <w:rPr>
          <w:rFonts w:asciiTheme="majorHAnsi" w:eastAsiaTheme="majorEastAsia" w:hAnsiTheme="majorHAnsi" w:cstheme="majorBidi"/>
          <w:b/>
          <w:bCs/>
          <w:noProof/>
          <w:color w:val="17428C" w:themeColor="accent1"/>
          <w:szCs w:val="26"/>
          <w:lang w:val="pl-PL"/>
        </w:rPr>
        <w:t>Arch. Ewa P. Porębska</w:t>
      </w:r>
      <w:r w:rsidR="008C56A2" w:rsidRPr="00B8414A">
        <w:rPr>
          <w:rFonts w:asciiTheme="majorHAnsi" w:eastAsiaTheme="majorEastAsia" w:hAnsiTheme="majorHAnsi" w:cstheme="majorBidi"/>
          <w:b/>
          <w:bCs/>
          <w:noProof/>
          <w:color w:val="17428C" w:themeColor="accent1"/>
          <w:szCs w:val="26"/>
          <w:lang w:val="pl-PL"/>
        </w:rPr>
        <w:t xml:space="preserve"> uzasadnił</w:t>
      </w:r>
      <w:r w:rsidR="005F7746" w:rsidRPr="00B8414A">
        <w:rPr>
          <w:rFonts w:asciiTheme="majorHAnsi" w:eastAsiaTheme="majorEastAsia" w:hAnsiTheme="majorHAnsi" w:cstheme="majorBidi"/>
          <w:b/>
          <w:bCs/>
          <w:noProof/>
          <w:color w:val="17428C" w:themeColor="accent1"/>
          <w:szCs w:val="26"/>
          <w:lang w:val="pl-PL"/>
        </w:rPr>
        <w:t>a</w:t>
      </w:r>
      <w:r w:rsidR="008C56A2" w:rsidRPr="00B8414A">
        <w:rPr>
          <w:rFonts w:asciiTheme="majorHAnsi" w:eastAsiaTheme="majorEastAsia" w:hAnsiTheme="majorHAnsi" w:cstheme="majorBidi"/>
          <w:b/>
          <w:bCs/>
          <w:noProof/>
          <w:color w:val="17428C" w:themeColor="accent1"/>
          <w:szCs w:val="26"/>
          <w:lang w:val="pl-PL"/>
        </w:rPr>
        <w:t xml:space="preserve"> decyzję </w:t>
      </w:r>
      <w:r w:rsidR="005F7746" w:rsidRPr="00B8414A">
        <w:rPr>
          <w:rFonts w:asciiTheme="majorHAnsi" w:eastAsiaTheme="majorEastAsia" w:hAnsiTheme="majorHAnsi" w:cstheme="majorBidi"/>
          <w:b/>
          <w:bCs/>
          <w:noProof/>
          <w:color w:val="17428C" w:themeColor="accent1"/>
          <w:szCs w:val="26"/>
          <w:lang w:val="pl-PL"/>
        </w:rPr>
        <w:t xml:space="preserve">Jury </w:t>
      </w:r>
      <w:r w:rsidR="008C56A2" w:rsidRPr="00B8414A">
        <w:rPr>
          <w:rFonts w:asciiTheme="majorHAnsi" w:eastAsiaTheme="majorEastAsia" w:hAnsiTheme="majorHAnsi" w:cstheme="majorBidi"/>
          <w:b/>
          <w:bCs/>
          <w:noProof/>
          <w:color w:val="17428C" w:themeColor="accent1"/>
          <w:szCs w:val="26"/>
          <w:lang w:val="pl-PL"/>
        </w:rPr>
        <w:t>następująco:</w:t>
      </w:r>
    </w:p>
    <w:p w14:paraId="38F3EB29" w14:textId="61A52110" w:rsidR="008C56A2" w:rsidRDefault="008C56A2" w:rsidP="008C56A2">
      <w:pPr>
        <w:jc w:val="both"/>
        <w:rPr>
          <w:rFonts w:asciiTheme="majorHAnsi" w:eastAsiaTheme="majorEastAsia" w:hAnsiTheme="majorHAnsi" w:cstheme="majorBidi"/>
          <w:i/>
          <w:iCs/>
          <w:noProof/>
          <w:color w:val="17428C" w:themeColor="accent1"/>
          <w:szCs w:val="26"/>
          <w:lang w:val="pl-PL"/>
        </w:rPr>
      </w:pPr>
      <w:r w:rsidRPr="008C56A2">
        <w:rPr>
          <w:rFonts w:asciiTheme="majorHAnsi" w:eastAsiaTheme="majorEastAsia" w:hAnsiTheme="majorHAnsi" w:cstheme="majorBidi"/>
          <w:noProof/>
          <w:color w:val="17428C" w:themeColor="accent1"/>
          <w:szCs w:val="26"/>
          <w:lang w:val="pl-PL"/>
        </w:rPr>
        <w:t xml:space="preserve">– </w:t>
      </w:r>
      <w:r w:rsidRPr="002A2EBB">
        <w:rPr>
          <w:rFonts w:asciiTheme="majorHAnsi" w:eastAsiaTheme="majorEastAsia" w:hAnsiTheme="majorHAnsi" w:cstheme="majorBidi"/>
          <w:i/>
          <w:iCs/>
          <w:noProof/>
          <w:color w:val="17428C" w:themeColor="accent1"/>
          <w:szCs w:val="26"/>
          <w:lang w:val="pl-PL"/>
        </w:rPr>
        <w:t>„Jak ptaki budujące gniazda z elementów znalezionych w otoczeniu, wykorzystujemy pozostałości dawnej cementowni, aby stworzyć nową strukturę życia” – ten poetycki wstęp do projektu świetnie reprezentuje współczesny sposób tworzenia architektury, w której nie szuka się na siłę odmienności, lecz czerpie się inspirację z lokalnych zasobów, historii i tradycji miejsca. Nagroda została przyznana za kompleksowe podejście do zadania konkursowego – począwszy od analizy urbanistycznej terenu, poprzez analizę potrzeb, pogłębioną wykonaniem celowych ankiet z wykorzystaniem możliwości, jakie dają media społecznościowe, aż po wytyczne zawarte</w:t>
      </w:r>
      <w:r w:rsidR="00CE7AF8">
        <w:rPr>
          <w:rFonts w:asciiTheme="majorHAnsi" w:eastAsiaTheme="majorEastAsia" w:hAnsiTheme="majorHAnsi" w:cstheme="majorBidi"/>
          <w:i/>
          <w:iCs/>
          <w:noProof/>
          <w:color w:val="17428C" w:themeColor="accent1"/>
          <w:szCs w:val="26"/>
          <w:lang w:val="pl-PL"/>
        </w:rPr>
        <w:t xml:space="preserve"> w </w:t>
      </w:r>
      <w:r w:rsidRPr="002A2EBB">
        <w:rPr>
          <w:rFonts w:asciiTheme="majorHAnsi" w:eastAsiaTheme="majorEastAsia" w:hAnsiTheme="majorHAnsi" w:cstheme="majorBidi"/>
          <w:i/>
          <w:iCs/>
          <w:noProof/>
          <w:color w:val="17428C" w:themeColor="accent1"/>
          <w:szCs w:val="26"/>
          <w:lang w:val="pl-PL"/>
        </w:rPr>
        <w:t>założeniach konkursowych. Wszystko to stało się podstawą do stworzenia interesującego</w:t>
      </w:r>
      <w:r w:rsidR="00CE7AF8">
        <w:rPr>
          <w:rFonts w:asciiTheme="majorHAnsi" w:eastAsiaTheme="majorEastAsia" w:hAnsiTheme="majorHAnsi" w:cstheme="majorBidi"/>
          <w:i/>
          <w:iCs/>
          <w:noProof/>
          <w:color w:val="17428C" w:themeColor="accent1"/>
          <w:szCs w:val="26"/>
          <w:lang w:val="pl-PL"/>
        </w:rPr>
        <w:t xml:space="preserve"> i </w:t>
      </w:r>
      <w:r w:rsidRPr="002A2EBB">
        <w:rPr>
          <w:rFonts w:asciiTheme="majorHAnsi" w:eastAsiaTheme="majorEastAsia" w:hAnsiTheme="majorHAnsi" w:cstheme="majorBidi"/>
          <w:i/>
          <w:iCs/>
          <w:noProof/>
          <w:color w:val="17428C" w:themeColor="accent1"/>
          <w:szCs w:val="26"/>
          <w:lang w:val="pl-PL"/>
        </w:rPr>
        <w:t>czytelnego planu regulacyjnego oraz określenia etapów rewitalizacji. Spokojna i zrównoważona architektura tworzy harmonijny zespół wpisany w zielone otoczenie. Uwagę zwraca oryginalny pomysł wykorzystania opuszczonych silosów i przekształcenia ich w ekologiczną instalację filtrującą rzekę.</w:t>
      </w:r>
    </w:p>
    <w:p w14:paraId="7CEBD1CD" w14:textId="184A4C01" w:rsidR="005F7746" w:rsidRDefault="005F7746" w:rsidP="008C56A2">
      <w:pPr>
        <w:jc w:val="both"/>
        <w:rPr>
          <w:rFonts w:asciiTheme="majorHAnsi" w:eastAsiaTheme="majorEastAsia" w:hAnsiTheme="majorHAnsi" w:cstheme="majorBidi"/>
          <w:b/>
          <w:bCs/>
          <w:noProof/>
          <w:color w:val="17428C" w:themeColor="accent1"/>
          <w:szCs w:val="26"/>
          <w:lang w:val="pl-PL"/>
        </w:rPr>
      </w:pPr>
      <w:r w:rsidRPr="008C56A2">
        <w:rPr>
          <w:rFonts w:asciiTheme="majorHAnsi" w:eastAsiaTheme="majorEastAsia" w:hAnsiTheme="majorHAnsi" w:cstheme="majorBidi"/>
          <w:noProof/>
          <w:color w:val="17428C" w:themeColor="accent1"/>
          <w:szCs w:val="26"/>
          <w:lang w:val="pl-PL"/>
        </w:rPr>
        <w:t xml:space="preserve">– </w:t>
      </w:r>
      <w:r w:rsidRPr="002A2EBB">
        <w:rPr>
          <w:rFonts w:asciiTheme="majorHAnsi" w:eastAsiaTheme="majorEastAsia" w:hAnsiTheme="majorHAnsi" w:cstheme="majorBidi"/>
          <w:i/>
          <w:iCs/>
          <w:noProof/>
          <w:color w:val="17428C" w:themeColor="accent1"/>
          <w:szCs w:val="26"/>
          <w:lang w:val="pl-PL"/>
        </w:rPr>
        <w:t>Wyróżnienie przyznano za celną interpretację wyników analiz urbanistycznych i potrzeb przyszłych użytkowników. Stworzono spójną, estetyczną kompozycję, poszukującą dialogu</w:t>
      </w:r>
      <w:r>
        <w:rPr>
          <w:rFonts w:asciiTheme="majorHAnsi" w:eastAsiaTheme="majorEastAsia" w:hAnsiTheme="majorHAnsi" w:cstheme="majorBidi"/>
          <w:i/>
          <w:iCs/>
          <w:noProof/>
          <w:color w:val="17428C" w:themeColor="accent1"/>
          <w:szCs w:val="26"/>
          <w:lang w:val="pl-PL"/>
        </w:rPr>
        <w:t xml:space="preserve"> z </w:t>
      </w:r>
      <w:r w:rsidRPr="002A2EBB">
        <w:rPr>
          <w:rFonts w:asciiTheme="majorHAnsi" w:eastAsiaTheme="majorEastAsia" w:hAnsiTheme="majorHAnsi" w:cstheme="majorBidi"/>
          <w:i/>
          <w:iCs/>
          <w:noProof/>
          <w:color w:val="17428C" w:themeColor="accent1"/>
          <w:szCs w:val="26"/>
          <w:lang w:val="pl-PL"/>
        </w:rPr>
        <w:t xml:space="preserve">kontekstem – począwszy od układu urbanistycznego, poprzez układ funkcjonalny budynków, aż po układ konstrukcyjny i użycie naturalnych materiałów. Adaptacja industrialnych silosów na filtr </w:t>
      </w:r>
      <w:r w:rsidRPr="002A2EBB">
        <w:rPr>
          <w:rFonts w:asciiTheme="majorHAnsi" w:eastAsiaTheme="majorEastAsia" w:hAnsiTheme="majorHAnsi" w:cstheme="majorBidi"/>
          <w:i/>
          <w:iCs/>
          <w:noProof/>
          <w:color w:val="17428C" w:themeColor="accent1"/>
          <w:szCs w:val="26"/>
          <w:lang w:val="pl-PL"/>
        </w:rPr>
        <w:lastRenderedPageBreak/>
        <w:t xml:space="preserve">wody rzeki ilustruje szczerą adaptację istniejącej substancji </w:t>
      </w:r>
      <w:r w:rsidRPr="008C56A2">
        <w:rPr>
          <w:rFonts w:asciiTheme="majorHAnsi" w:eastAsiaTheme="majorEastAsia" w:hAnsiTheme="majorHAnsi" w:cstheme="majorBidi"/>
          <w:noProof/>
          <w:color w:val="17428C" w:themeColor="accent1"/>
          <w:szCs w:val="26"/>
          <w:lang w:val="pl-PL"/>
        </w:rPr>
        <w:t xml:space="preserve">– </w:t>
      </w:r>
      <w:r w:rsidRPr="005F7746">
        <w:rPr>
          <w:rFonts w:asciiTheme="majorHAnsi" w:eastAsiaTheme="majorEastAsia" w:hAnsiTheme="majorHAnsi" w:cstheme="majorBidi"/>
          <w:b/>
          <w:bCs/>
          <w:noProof/>
          <w:color w:val="17428C" w:themeColor="accent1"/>
          <w:szCs w:val="26"/>
          <w:lang w:val="pl-PL"/>
        </w:rPr>
        <w:t>wyjaśniła arch. Marta Sękulska-Wrońska.</w:t>
      </w:r>
    </w:p>
    <w:p w14:paraId="729C3645" w14:textId="77777777" w:rsidR="007F75DD" w:rsidRDefault="007F75DD" w:rsidP="008C56A2">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drawing>
          <wp:inline distT="0" distB="0" distL="0" distR="0" wp14:anchorId="7DDC5015" wp14:editId="6DDAE887">
            <wp:extent cx="5972175" cy="3981450"/>
            <wp:effectExtent l="0" t="0" r="9525" b="0"/>
            <wp:docPr id="11840233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2332" name="Obraz 1184023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175" cy="3981450"/>
                    </a:xfrm>
                    <a:prstGeom prst="rect">
                      <a:avLst/>
                    </a:prstGeom>
                  </pic:spPr>
                </pic:pic>
              </a:graphicData>
            </a:graphic>
          </wp:inline>
        </w:drawing>
      </w:r>
    </w:p>
    <w:p w14:paraId="31DAE0AE" w14:textId="7271C9DF" w:rsidR="007F75DD" w:rsidRPr="007F75DD" w:rsidRDefault="007F75DD" w:rsidP="008C56A2">
      <w:pPr>
        <w:jc w:val="both"/>
        <w:rPr>
          <w:rFonts w:asciiTheme="majorHAnsi" w:eastAsiaTheme="majorEastAsia" w:hAnsiTheme="majorHAnsi" w:cstheme="majorBidi"/>
          <w:noProof/>
          <w:color w:val="17428C" w:themeColor="accent1"/>
          <w:szCs w:val="26"/>
          <w:lang w:val="pl-PL"/>
        </w:rPr>
      </w:pPr>
      <w:r w:rsidRPr="007F75DD">
        <w:rPr>
          <w:rFonts w:asciiTheme="majorHAnsi" w:eastAsiaTheme="majorEastAsia" w:hAnsiTheme="majorHAnsi" w:cstheme="majorBidi"/>
          <w:i/>
          <w:iCs/>
          <w:noProof/>
          <w:color w:val="17428C" w:themeColor="accent1"/>
          <w:sz w:val="16"/>
          <w:szCs w:val="16"/>
          <w:lang w:val="pl-PL"/>
        </w:rPr>
        <w:t>I miejsce</w:t>
      </w:r>
      <w:r w:rsidR="0049278A">
        <w:rPr>
          <w:rFonts w:asciiTheme="majorHAnsi" w:eastAsiaTheme="majorEastAsia" w:hAnsiTheme="majorHAnsi" w:cstheme="majorBidi"/>
          <w:i/>
          <w:iCs/>
          <w:noProof/>
          <w:color w:val="17428C" w:themeColor="accent1"/>
          <w:sz w:val="16"/>
          <w:szCs w:val="16"/>
          <w:lang w:val="pl-PL"/>
        </w:rPr>
        <w:t xml:space="preserve"> oraz wyróżnienie w kategorii „Design”</w:t>
      </w:r>
      <w:r w:rsidRPr="007F75DD">
        <w:rPr>
          <w:rFonts w:asciiTheme="majorHAnsi" w:eastAsiaTheme="majorEastAsia" w:hAnsiTheme="majorHAnsi" w:cstheme="majorBidi"/>
          <w:i/>
          <w:iCs/>
          <w:noProof/>
          <w:color w:val="17428C" w:themeColor="accent1"/>
          <w:sz w:val="16"/>
          <w:szCs w:val="16"/>
          <w:lang w:val="pl-PL"/>
        </w:rPr>
        <w:t xml:space="preserve"> – zespół: Julia Będkowska, Daniel Bobrowski, Paulina Olschowka, </w:t>
      </w:r>
      <w:r w:rsidR="00DC0A00">
        <w:rPr>
          <w:rFonts w:asciiTheme="majorHAnsi" w:eastAsiaTheme="majorEastAsia" w:hAnsiTheme="majorHAnsi" w:cstheme="majorBidi"/>
          <w:i/>
          <w:iCs/>
          <w:noProof/>
          <w:color w:val="17428C" w:themeColor="accent1"/>
          <w:sz w:val="16"/>
          <w:szCs w:val="16"/>
          <w:lang w:val="pl-PL"/>
        </w:rPr>
        <w:t>promotorka</w:t>
      </w:r>
      <w:r w:rsidRPr="007F75DD">
        <w:rPr>
          <w:rFonts w:asciiTheme="majorHAnsi" w:eastAsiaTheme="majorEastAsia" w:hAnsiTheme="majorHAnsi" w:cstheme="majorBidi"/>
          <w:i/>
          <w:iCs/>
          <w:noProof/>
          <w:color w:val="17428C" w:themeColor="accent1"/>
          <w:sz w:val="16"/>
          <w:szCs w:val="16"/>
          <w:lang w:val="pl-PL"/>
        </w:rPr>
        <w:t>: dr</w:t>
      </w:r>
      <w:r w:rsidR="00DC0A00">
        <w:rPr>
          <w:rFonts w:asciiTheme="majorHAnsi" w:eastAsiaTheme="majorEastAsia" w:hAnsiTheme="majorHAnsi" w:cstheme="majorBidi"/>
          <w:i/>
          <w:iCs/>
          <w:noProof/>
          <w:color w:val="17428C" w:themeColor="accent1"/>
          <w:sz w:val="16"/>
          <w:szCs w:val="16"/>
          <w:lang w:val="pl-PL"/>
        </w:rPr>
        <w:t> </w:t>
      </w:r>
      <w:r w:rsidRPr="007F75DD">
        <w:rPr>
          <w:rFonts w:asciiTheme="majorHAnsi" w:eastAsiaTheme="majorEastAsia" w:hAnsiTheme="majorHAnsi" w:cstheme="majorBidi"/>
          <w:i/>
          <w:iCs/>
          <w:noProof/>
          <w:color w:val="17428C" w:themeColor="accent1"/>
          <w:sz w:val="16"/>
          <w:szCs w:val="16"/>
          <w:lang w:val="pl-PL"/>
        </w:rPr>
        <w:t>inż.</w:t>
      </w:r>
      <w:r w:rsidR="00DC0A00">
        <w:rPr>
          <w:rFonts w:asciiTheme="majorHAnsi" w:eastAsiaTheme="majorEastAsia" w:hAnsiTheme="majorHAnsi" w:cstheme="majorBidi"/>
          <w:i/>
          <w:iCs/>
          <w:noProof/>
          <w:color w:val="17428C" w:themeColor="accent1"/>
          <w:sz w:val="16"/>
          <w:szCs w:val="16"/>
          <w:lang w:val="pl-PL"/>
        </w:rPr>
        <w:t> </w:t>
      </w:r>
      <w:r w:rsidRPr="007F75DD">
        <w:rPr>
          <w:rFonts w:asciiTheme="majorHAnsi" w:eastAsiaTheme="majorEastAsia" w:hAnsiTheme="majorHAnsi" w:cstheme="majorBidi"/>
          <w:i/>
          <w:iCs/>
          <w:noProof/>
          <w:color w:val="17428C" w:themeColor="accent1"/>
          <w:sz w:val="16"/>
          <w:szCs w:val="16"/>
          <w:lang w:val="pl-PL"/>
        </w:rPr>
        <w:t>arch. Aleksandra Witeczek.</w:t>
      </w:r>
    </w:p>
    <w:p w14:paraId="009144F0" w14:textId="22887B86" w:rsidR="008C56A2" w:rsidRPr="008C56A2" w:rsidRDefault="002A2EBB" w:rsidP="008C56A2">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t>Drugie miejsce zajęli</w:t>
      </w:r>
      <w:r w:rsidR="005F7746">
        <w:rPr>
          <w:rFonts w:asciiTheme="majorHAnsi" w:eastAsiaTheme="majorEastAsia" w:hAnsiTheme="majorHAnsi" w:cstheme="majorBidi"/>
          <w:noProof/>
          <w:color w:val="17428C" w:themeColor="accent1"/>
          <w:szCs w:val="26"/>
          <w:lang w:val="pl-PL"/>
        </w:rPr>
        <w:t xml:space="preserve"> studenci Politechniki Wrocławskiej: </w:t>
      </w:r>
      <w:r w:rsidR="00D07DE7">
        <w:rPr>
          <w:rFonts w:asciiTheme="majorHAnsi" w:eastAsiaTheme="majorEastAsia" w:hAnsiTheme="majorHAnsi" w:cstheme="majorBidi"/>
          <w:noProof/>
          <w:color w:val="17428C" w:themeColor="accent1"/>
          <w:szCs w:val="26"/>
          <w:lang w:val="pl-PL"/>
        </w:rPr>
        <w:t xml:space="preserve">Dominik Gromek, </w:t>
      </w:r>
      <w:r w:rsidR="005F7746">
        <w:rPr>
          <w:rFonts w:asciiTheme="majorHAnsi" w:eastAsiaTheme="majorEastAsia" w:hAnsiTheme="majorHAnsi" w:cstheme="majorBidi"/>
          <w:noProof/>
          <w:color w:val="17428C" w:themeColor="accent1"/>
          <w:szCs w:val="26"/>
          <w:lang w:val="pl-PL"/>
        </w:rPr>
        <w:t>Paweł Mordeja</w:t>
      </w:r>
      <w:r w:rsidR="00D07DE7">
        <w:rPr>
          <w:rFonts w:asciiTheme="majorHAnsi" w:eastAsiaTheme="majorEastAsia" w:hAnsiTheme="majorHAnsi" w:cstheme="majorBidi"/>
          <w:noProof/>
          <w:color w:val="17428C" w:themeColor="accent1"/>
          <w:szCs w:val="26"/>
          <w:lang w:val="pl-PL"/>
        </w:rPr>
        <w:t xml:space="preserve"> oraz</w:t>
      </w:r>
      <w:r w:rsidR="005F7746">
        <w:rPr>
          <w:rFonts w:asciiTheme="majorHAnsi" w:eastAsiaTheme="majorEastAsia" w:hAnsiTheme="majorHAnsi" w:cstheme="majorBidi"/>
          <w:noProof/>
          <w:color w:val="17428C" w:themeColor="accent1"/>
          <w:szCs w:val="26"/>
          <w:lang w:val="pl-PL"/>
        </w:rPr>
        <w:t xml:space="preserve"> </w:t>
      </w:r>
      <w:r w:rsidR="00D07DE7">
        <w:rPr>
          <w:rFonts w:asciiTheme="majorHAnsi" w:eastAsiaTheme="majorEastAsia" w:hAnsiTheme="majorHAnsi" w:cstheme="majorBidi"/>
          <w:noProof/>
          <w:color w:val="17428C" w:themeColor="accent1"/>
          <w:szCs w:val="26"/>
          <w:lang w:val="pl-PL"/>
        </w:rPr>
        <w:t xml:space="preserve">Alicja Smoczyk </w:t>
      </w:r>
      <w:r w:rsidR="005F7746">
        <w:rPr>
          <w:rFonts w:asciiTheme="majorHAnsi" w:eastAsiaTheme="majorEastAsia" w:hAnsiTheme="majorHAnsi" w:cstheme="majorBidi"/>
          <w:noProof/>
          <w:color w:val="17428C" w:themeColor="accent1"/>
          <w:szCs w:val="26"/>
          <w:lang w:val="pl-PL"/>
        </w:rPr>
        <w:t xml:space="preserve">za projekt „Red” opracowany pod opieką </w:t>
      </w:r>
      <w:r w:rsidR="005F7746" w:rsidRPr="008C56A2">
        <w:rPr>
          <w:rFonts w:asciiTheme="majorHAnsi" w:eastAsiaTheme="majorEastAsia" w:hAnsiTheme="majorHAnsi" w:cstheme="majorBidi"/>
          <w:noProof/>
          <w:color w:val="17428C" w:themeColor="accent1"/>
          <w:szCs w:val="26"/>
          <w:lang w:val="pl-PL"/>
        </w:rPr>
        <w:t>dr inż. arch</w:t>
      </w:r>
      <w:r w:rsidR="005F7746">
        <w:rPr>
          <w:rFonts w:asciiTheme="majorHAnsi" w:eastAsiaTheme="majorEastAsia" w:hAnsiTheme="majorHAnsi" w:cstheme="majorBidi"/>
          <w:noProof/>
          <w:color w:val="17428C" w:themeColor="accent1"/>
          <w:szCs w:val="26"/>
          <w:lang w:val="pl-PL"/>
        </w:rPr>
        <w:t>.</w:t>
      </w:r>
      <w:r w:rsidR="005F7746" w:rsidRPr="008C56A2">
        <w:rPr>
          <w:rFonts w:asciiTheme="majorHAnsi" w:eastAsiaTheme="majorEastAsia" w:hAnsiTheme="majorHAnsi" w:cstheme="majorBidi"/>
          <w:noProof/>
          <w:color w:val="17428C" w:themeColor="accent1"/>
          <w:szCs w:val="26"/>
          <w:lang w:val="pl-PL"/>
        </w:rPr>
        <w:t xml:space="preserve"> Anny Berbesz-Wyrodek.</w:t>
      </w:r>
    </w:p>
    <w:p w14:paraId="600E51C6" w14:textId="4B96CC9E" w:rsidR="008C56A2" w:rsidRDefault="008C56A2" w:rsidP="008C56A2">
      <w:pPr>
        <w:jc w:val="both"/>
        <w:rPr>
          <w:rFonts w:asciiTheme="majorHAnsi" w:eastAsiaTheme="majorEastAsia" w:hAnsiTheme="majorHAnsi" w:cstheme="majorBidi"/>
          <w:b/>
          <w:bCs/>
          <w:noProof/>
          <w:color w:val="17428C" w:themeColor="accent1"/>
          <w:szCs w:val="26"/>
          <w:lang w:val="pl-PL"/>
        </w:rPr>
      </w:pPr>
      <w:r w:rsidRPr="008C56A2">
        <w:rPr>
          <w:rFonts w:asciiTheme="majorHAnsi" w:eastAsiaTheme="majorEastAsia" w:hAnsiTheme="majorHAnsi" w:cstheme="majorBidi"/>
          <w:noProof/>
          <w:color w:val="17428C" w:themeColor="accent1"/>
          <w:szCs w:val="26"/>
          <w:lang w:val="pl-PL"/>
        </w:rPr>
        <w:t xml:space="preserve">– </w:t>
      </w:r>
      <w:r w:rsidRPr="002A2EBB">
        <w:rPr>
          <w:rFonts w:asciiTheme="majorHAnsi" w:eastAsiaTheme="majorEastAsia" w:hAnsiTheme="majorHAnsi" w:cstheme="majorBidi"/>
          <w:i/>
          <w:iCs/>
          <w:noProof/>
          <w:color w:val="17428C" w:themeColor="accent1"/>
          <w:szCs w:val="26"/>
          <w:lang w:val="pl-PL"/>
        </w:rPr>
        <w:t>Nagroda została przyznana za szerokie podejście do projektu i dogłębną analizę funkcjonalną otoczenia urbanistycznego. Szczegółowe badanie potrzeb użytkowników stało się punktem wyjściowym do stworzenia przemyślanego programu funkcjonalno-przestrzennego, gdzie nie zabrakło nawiązania detalem do lokalnej kultury. Odważne podejście do rozwiązań sportowych</w:t>
      </w:r>
      <w:r w:rsidR="002A2EBB">
        <w:rPr>
          <w:rFonts w:asciiTheme="majorHAnsi" w:eastAsiaTheme="majorEastAsia" w:hAnsiTheme="majorHAnsi" w:cstheme="majorBidi"/>
          <w:i/>
          <w:iCs/>
          <w:noProof/>
          <w:color w:val="17428C" w:themeColor="accent1"/>
          <w:szCs w:val="26"/>
          <w:lang w:val="pl-PL"/>
        </w:rPr>
        <w:t>,</w:t>
      </w:r>
      <w:r w:rsidRPr="002A2EBB">
        <w:rPr>
          <w:rFonts w:asciiTheme="majorHAnsi" w:eastAsiaTheme="majorEastAsia" w:hAnsiTheme="majorHAnsi" w:cstheme="majorBidi"/>
          <w:i/>
          <w:iCs/>
          <w:noProof/>
          <w:color w:val="17428C" w:themeColor="accent1"/>
          <w:szCs w:val="26"/>
          <w:lang w:val="pl-PL"/>
        </w:rPr>
        <w:t xml:space="preserve"> takich jak boisko na wodzie, poszerza możliwości wykorzystania potencjału rzeki</w:t>
      </w:r>
      <w:r w:rsidRPr="008C56A2">
        <w:rPr>
          <w:rFonts w:asciiTheme="majorHAnsi" w:eastAsiaTheme="majorEastAsia" w:hAnsiTheme="majorHAnsi" w:cstheme="majorBidi"/>
          <w:noProof/>
          <w:color w:val="17428C" w:themeColor="accent1"/>
          <w:szCs w:val="26"/>
          <w:lang w:val="pl-PL"/>
        </w:rPr>
        <w:t xml:space="preserve"> – </w:t>
      </w:r>
      <w:r w:rsidRPr="005F7746">
        <w:rPr>
          <w:rFonts w:asciiTheme="majorHAnsi" w:eastAsiaTheme="majorEastAsia" w:hAnsiTheme="majorHAnsi" w:cstheme="majorBidi"/>
          <w:b/>
          <w:bCs/>
          <w:noProof/>
          <w:color w:val="17428C" w:themeColor="accent1"/>
          <w:szCs w:val="26"/>
          <w:lang w:val="pl-PL"/>
        </w:rPr>
        <w:t>skomentowała arch. Agnieszka Kalinowska-Sołtys.</w:t>
      </w:r>
    </w:p>
    <w:p w14:paraId="4EA12CD6" w14:textId="3155C836" w:rsidR="0049278A" w:rsidRDefault="0049278A" w:rsidP="008C56A2">
      <w:pPr>
        <w:jc w:val="both"/>
        <w:rPr>
          <w:rFonts w:asciiTheme="majorHAnsi" w:eastAsiaTheme="majorEastAsia" w:hAnsiTheme="majorHAnsi" w:cstheme="majorBidi"/>
          <w:b/>
          <w:bCs/>
          <w:noProof/>
          <w:color w:val="17428C" w:themeColor="accent1"/>
          <w:szCs w:val="26"/>
          <w:lang w:val="pl-PL"/>
        </w:rPr>
      </w:pPr>
      <w:r>
        <w:rPr>
          <w:rFonts w:asciiTheme="majorHAnsi" w:eastAsiaTheme="majorEastAsia" w:hAnsiTheme="majorHAnsi" w:cstheme="majorBidi"/>
          <w:b/>
          <w:bCs/>
          <w:noProof/>
          <w:color w:val="17428C" w:themeColor="accent1"/>
          <w:szCs w:val="26"/>
          <w:lang w:val="pl-PL"/>
        </w:rPr>
        <w:lastRenderedPageBreak/>
        <w:drawing>
          <wp:inline distT="0" distB="0" distL="0" distR="0" wp14:anchorId="42EE83A7" wp14:editId="308BBC08">
            <wp:extent cx="5972175" cy="3981450"/>
            <wp:effectExtent l="0" t="0" r="9525" b="0"/>
            <wp:docPr id="4306117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1170" name="Obraz 4306117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591" cy="3981727"/>
                    </a:xfrm>
                    <a:prstGeom prst="rect">
                      <a:avLst/>
                    </a:prstGeom>
                  </pic:spPr>
                </pic:pic>
              </a:graphicData>
            </a:graphic>
          </wp:inline>
        </w:drawing>
      </w:r>
    </w:p>
    <w:p w14:paraId="094E6AC4" w14:textId="1C6C79D2" w:rsidR="0049278A" w:rsidRPr="0049278A" w:rsidRDefault="0049278A" w:rsidP="008C56A2">
      <w:pPr>
        <w:jc w:val="both"/>
        <w:rPr>
          <w:rFonts w:asciiTheme="majorHAnsi" w:eastAsiaTheme="majorEastAsia" w:hAnsiTheme="majorHAnsi" w:cstheme="majorBidi"/>
          <w:i/>
          <w:iCs/>
          <w:noProof/>
          <w:color w:val="17428C" w:themeColor="accent1"/>
          <w:sz w:val="16"/>
          <w:szCs w:val="16"/>
          <w:lang w:val="pl-PL"/>
        </w:rPr>
      </w:pPr>
      <w:r w:rsidRPr="0049278A">
        <w:rPr>
          <w:rFonts w:asciiTheme="majorHAnsi" w:eastAsiaTheme="majorEastAsia" w:hAnsiTheme="majorHAnsi" w:cstheme="majorBidi"/>
          <w:i/>
          <w:iCs/>
          <w:noProof/>
          <w:color w:val="17428C" w:themeColor="accent1"/>
          <w:sz w:val="16"/>
          <w:szCs w:val="16"/>
          <w:lang w:val="pl-PL"/>
        </w:rPr>
        <w:t>II miejsce – zespół: Dominik Gromek, Paweł Mordeja, Alicja Smoczyk, opiekunka: dr inż. arch. Anna Berbesz-Wyrodek.</w:t>
      </w:r>
    </w:p>
    <w:p w14:paraId="206407AD" w14:textId="061304BF" w:rsidR="008C56A2" w:rsidRPr="008C56A2" w:rsidRDefault="008C56A2" w:rsidP="008C56A2">
      <w:pPr>
        <w:jc w:val="both"/>
        <w:rPr>
          <w:rFonts w:asciiTheme="majorHAnsi" w:eastAsiaTheme="majorEastAsia" w:hAnsiTheme="majorHAnsi" w:cstheme="majorBidi"/>
          <w:noProof/>
          <w:color w:val="17428C" w:themeColor="accent1"/>
          <w:szCs w:val="26"/>
          <w:lang w:val="pl-PL"/>
        </w:rPr>
      </w:pPr>
      <w:r w:rsidRPr="008C56A2">
        <w:rPr>
          <w:rFonts w:asciiTheme="majorHAnsi" w:eastAsiaTheme="majorEastAsia" w:hAnsiTheme="majorHAnsi" w:cstheme="majorBidi"/>
          <w:noProof/>
          <w:color w:val="17428C" w:themeColor="accent1"/>
          <w:szCs w:val="26"/>
          <w:lang w:val="pl-PL"/>
        </w:rPr>
        <w:t>Trzeci</w:t>
      </w:r>
      <w:r w:rsidR="00D07DE7">
        <w:rPr>
          <w:rFonts w:asciiTheme="majorHAnsi" w:eastAsiaTheme="majorEastAsia" w:hAnsiTheme="majorHAnsi" w:cstheme="majorBidi"/>
          <w:noProof/>
          <w:color w:val="17428C" w:themeColor="accent1"/>
          <w:szCs w:val="26"/>
          <w:lang w:val="pl-PL"/>
        </w:rPr>
        <w:t>ą</w:t>
      </w:r>
      <w:r w:rsidR="002A2EBB">
        <w:rPr>
          <w:rFonts w:asciiTheme="majorHAnsi" w:eastAsiaTheme="majorEastAsia" w:hAnsiTheme="majorHAnsi" w:cstheme="majorBidi"/>
          <w:noProof/>
          <w:color w:val="17428C" w:themeColor="accent1"/>
          <w:szCs w:val="26"/>
          <w:lang w:val="pl-PL"/>
        </w:rPr>
        <w:t xml:space="preserve"> nagrod</w:t>
      </w:r>
      <w:r w:rsidR="00D07DE7">
        <w:rPr>
          <w:rFonts w:asciiTheme="majorHAnsi" w:eastAsiaTheme="majorEastAsia" w:hAnsiTheme="majorHAnsi" w:cstheme="majorBidi"/>
          <w:noProof/>
          <w:color w:val="17428C" w:themeColor="accent1"/>
          <w:szCs w:val="26"/>
          <w:lang w:val="pl-PL"/>
        </w:rPr>
        <w:t xml:space="preserve">ę przyznano </w:t>
      </w:r>
      <w:r w:rsidRPr="008C56A2">
        <w:rPr>
          <w:rFonts w:asciiTheme="majorHAnsi" w:eastAsiaTheme="majorEastAsia" w:hAnsiTheme="majorHAnsi" w:cstheme="majorBidi"/>
          <w:noProof/>
          <w:color w:val="17428C" w:themeColor="accent1"/>
          <w:szCs w:val="26"/>
          <w:lang w:val="pl-PL"/>
        </w:rPr>
        <w:t xml:space="preserve">Klaudii Bibrowskiej, </w:t>
      </w:r>
      <w:r w:rsidR="00D07DE7" w:rsidRPr="008C56A2">
        <w:rPr>
          <w:rFonts w:asciiTheme="majorHAnsi" w:eastAsiaTheme="majorEastAsia" w:hAnsiTheme="majorHAnsi" w:cstheme="majorBidi"/>
          <w:noProof/>
          <w:color w:val="17428C" w:themeColor="accent1"/>
          <w:szCs w:val="26"/>
          <w:lang w:val="pl-PL"/>
        </w:rPr>
        <w:t>Mai Kowalczuk</w:t>
      </w:r>
      <w:r w:rsidR="00D07DE7">
        <w:rPr>
          <w:rFonts w:asciiTheme="majorHAnsi" w:eastAsiaTheme="majorEastAsia" w:hAnsiTheme="majorHAnsi" w:cstheme="majorBidi"/>
          <w:noProof/>
          <w:color w:val="17428C" w:themeColor="accent1"/>
          <w:szCs w:val="26"/>
          <w:lang w:val="pl-PL"/>
        </w:rPr>
        <w:t xml:space="preserve"> i</w:t>
      </w:r>
      <w:r w:rsidR="00D07DE7" w:rsidRPr="008C56A2">
        <w:rPr>
          <w:rFonts w:asciiTheme="majorHAnsi" w:eastAsiaTheme="majorEastAsia" w:hAnsiTheme="majorHAnsi" w:cstheme="majorBidi"/>
          <w:noProof/>
          <w:color w:val="17428C" w:themeColor="accent1"/>
          <w:szCs w:val="26"/>
          <w:lang w:val="pl-PL"/>
        </w:rPr>
        <w:t xml:space="preserve"> </w:t>
      </w:r>
      <w:r w:rsidRPr="008C56A2">
        <w:rPr>
          <w:rFonts w:asciiTheme="majorHAnsi" w:eastAsiaTheme="majorEastAsia" w:hAnsiTheme="majorHAnsi" w:cstheme="majorBidi"/>
          <w:noProof/>
          <w:color w:val="17428C" w:themeColor="accent1"/>
          <w:szCs w:val="26"/>
          <w:lang w:val="pl-PL"/>
        </w:rPr>
        <w:t>Marii Królak z Politechniki Wrocławskiej</w:t>
      </w:r>
      <w:r w:rsidR="002A2EBB">
        <w:rPr>
          <w:rFonts w:asciiTheme="majorHAnsi" w:eastAsiaTheme="majorEastAsia" w:hAnsiTheme="majorHAnsi" w:cstheme="majorBidi"/>
          <w:noProof/>
          <w:color w:val="17428C" w:themeColor="accent1"/>
          <w:szCs w:val="26"/>
          <w:lang w:val="pl-PL"/>
        </w:rPr>
        <w:t xml:space="preserve"> za koncept „K</w:t>
      </w:r>
      <w:r w:rsidR="0051128E">
        <w:rPr>
          <w:rFonts w:asciiTheme="majorHAnsi" w:eastAsiaTheme="majorEastAsia" w:hAnsiTheme="majorHAnsi" w:cstheme="majorBidi"/>
          <w:noProof/>
          <w:color w:val="17428C" w:themeColor="accent1"/>
          <w:szCs w:val="26"/>
          <w:lang w:val="pl-PL"/>
        </w:rPr>
        <w:t>i</w:t>
      </w:r>
      <w:r w:rsidR="002A2EBB">
        <w:rPr>
          <w:rFonts w:asciiTheme="majorHAnsi" w:eastAsiaTheme="majorEastAsia" w:hAnsiTheme="majorHAnsi" w:cstheme="majorBidi"/>
          <w:noProof/>
          <w:color w:val="17428C" w:themeColor="accent1"/>
          <w:szCs w:val="26"/>
          <w:lang w:val="pl-PL"/>
        </w:rPr>
        <w:t>lim”</w:t>
      </w:r>
      <w:r w:rsidR="00D07DE7">
        <w:rPr>
          <w:rFonts w:asciiTheme="majorHAnsi" w:eastAsiaTheme="majorEastAsia" w:hAnsiTheme="majorHAnsi" w:cstheme="majorBidi"/>
          <w:noProof/>
          <w:color w:val="17428C" w:themeColor="accent1"/>
          <w:szCs w:val="26"/>
          <w:lang w:val="pl-PL"/>
        </w:rPr>
        <w:t>,</w:t>
      </w:r>
      <w:r w:rsidR="002A2EBB">
        <w:rPr>
          <w:rFonts w:asciiTheme="majorHAnsi" w:eastAsiaTheme="majorEastAsia" w:hAnsiTheme="majorHAnsi" w:cstheme="majorBidi"/>
          <w:noProof/>
          <w:color w:val="17428C" w:themeColor="accent1"/>
          <w:szCs w:val="26"/>
          <w:lang w:val="pl-PL"/>
        </w:rPr>
        <w:t xml:space="preserve"> </w:t>
      </w:r>
      <w:r w:rsidRPr="008C56A2">
        <w:rPr>
          <w:rFonts w:asciiTheme="majorHAnsi" w:eastAsiaTheme="majorEastAsia" w:hAnsiTheme="majorHAnsi" w:cstheme="majorBidi"/>
          <w:noProof/>
          <w:color w:val="17428C" w:themeColor="accent1"/>
          <w:szCs w:val="26"/>
          <w:lang w:val="pl-PL"/>
        </w:rPr>
        <w:t>przygotowany pod opieką dr inż. arch</w:t>
      </w:r>
      <w:r w:rsidR="002A2EBB">
        <w:rPr>
          <w:rFonts w:asciiTheme="majorHAnsi" w:eastAsiaTheme="majorEastAsia" w:hAnsiTheme="majorHAnsi" w:cstheme="majorBidi"/>
          <w:noProof/>
          <w:color w:val="17428C" w:themeColor="accent1"/>
          <w:szCs w:val="26"/>
          <w:lang w:val="pl-PL"/>
        </w:rPr>
        <w:t>.</w:t>
      </w:r>
      <w:r w:rsidRPr="008C56A2">
        <w:rPr>
          <w:rFonts w:asciiTheme="majorHAnsi" w:eastAsiaTheme="majorEastAsia" w:hAnsiTheme="majorHAnsi" w:cstheme="majorBidi"/>
          <w:noProof/>
          <w:color w:val="17428C" w:themeColor="accent1"/>
          <w:szCs w:val="26"/>
          <w:lang w:val="pl-PL"/>
        </w:rPr>
        <w:t xml:space="preserve"> Anny Berbesz-Wyrodek. </w:t>
      </w:r>
    </w:p>
    <w:p w14:paraId="3887489F" w14:textId="66E941CE" w:rsidR="008C56A2" w:rsidRDefault="008C56A2" w:rsidP="008C56A2">
      <w:pPr>
        <w:jc w:val="both"/>
        <w:rPr>
          <w:rFonts w:asciiTheme="majorHAnsi" w:eastAsiaTheme="majorEastAsia" w:hAnsiTheme="majorHAnsi" w:cstheme="majorBidi"/>
          <w:i/>
          <w:iCs/>
          <w:noProof/>
          <w:color w:val="17428C" w:themeColor="accent1"/>
          <w:szCs w:val="26"/>
          <w:lang w:val="pl-PL"/>
        </w:rPr>
      </w:pPr>
      <w:r w:rsidRPr="008C56A2">
        <w:rPr>
          <w:rFonts w:asciiTheme="majorHAnsi" w:eastAsiaTheme="majorEastAsia" w:hAnsiTheme="majorHAnsi" w:cstheme="majorBidi"/>
          <w:noProof/>
          <w:color w:val="17428C" w:themeColor="accent1"/>
          <w:szCs w:val="26"/>
          <w:lang w:val="pl-PL"/>
        </w:rPr>
        <w:t xml:space="preserve">– </w:t>
      </w:r>
      <w:r w:rsidRPr="002A2EBB">
        <w:rPr>
          <w:rFonts w:asciiTheme="majorHAnsi" w:eastAsiaTheme="majorEastAsia" w:hAnsiTheme="majorHAnsi" w:cstheme="majorBidi"/>
          <w:i/>
          <w:iCs/>
          <w:noProof/>
          <w:color w:val="17428C" w:themeColor="accent1"/>
          <w:szCs w:val="26"/>
          <w:lang w:val="pl-PL"/>
        </w:rPr>
        <w:t>Projekt oparty na bardzo wyraźnej idei. Takiej, która od początku ustawia zasady gry</w:t>
      </w:r>
      <w:r w:rsidR="00CE7AF8">
        <w:rPr>
          <w:rFonts w:asciiTheme="majorHAnsi" w:eastAsiaTheme="majorEastAsia" w:hAnsiTheme="majorHAnsi" w:cstheme="majorBidi"/>
          <w:i/>
          <w:iCs/>
          <w:noProof/>
          <w:color w:val="17428C" w:themeColor="accent1"/>
          <w:szCs w:val="26"/>
          <w:lang w:val="pl-PL"/>
        </w:rPr>
        <w:t xml:space="preserve"> i </w:t>
      </w:r>
      <w:r w:rsidRPr="002A2EBB">
        <w:rPr>
          <w:rFonts w:asciiTheme="majorHAnsi" w:eastAsiaTheme="majorEastAsia" w:hAnsiTheme="majorHAnsi" w:cstheme="majorBidi"/>
          <w:i/>
          <w:iCs/>
          <w:noProof/>
          <w:color w:val="17428C" w:themeColor="accent1"/>
          <w:szCs w:val="26"/>
          <w:lang w:val="pl-PL"/>
        </w:rPr>
        <w:t>konsekwentnie prowadzi cały proces projektowy. Widać tu uważny research i próbę odczytania Belgradu nie jako abstrakcyjnej lokalizacji, lecz jako miejsca z własną kulturą, historią</w:t>
      </w:r>
      <w:r w:rsidR="00CE7AF8">
        <w:rPr>
          <w:rFonts w:asciiTheme="majorHAnsi" w:eastAsiaTheme="majorEastAsia" w:hAnsiTheme="majorHAnsi" w:cstheme="majorBidi"/>
          <w:i/>
          <w:iCs/>
          <w:noProof/>
          <w:color w:val="17428C" w:themeColor="accent1"/>
          <w:szCs w:val="26"/>
          <w:lang w:val="pl-PL"/>
        </w:rPr>
        <w:t xml:space="preserve"> i </w:t>
      </w:r>
      <w:r w:rsidRPr="002A2EBB">
        <w:rPr>
          <w:rFonts w:asciiTheme="majorHAnsi" w:eastAsiaTheme="majorEastAsia" w:hAnsiTheme="majorHAnsi" w:cstheme="majorBidi"/>
          <w:i/>
          <w:iCs/>
          <w:noProof/>
          <w:color w:val="17428C" w:themeColor="accent1"/>
          <w:szCs w:val="26"/>
          <w:lang w:val="pl-PL"/>
        </w:rPr>
        <w:t xml:space="preserve">codziennością. Pojawia się rozmowa z mieszkańcami, konkretne pytania o potrzeby i sposób życia. Architektura przestaje być tylko propozycją, a zaczyna wynikać z rozpoznania – </w:t>
      </w:r>
      <w:r w:rsidR="005F7746" w:rsidRPr="005F7746">
        <w:rPr>
          <w:rFonts w:asciiTheme="majorHAnsi" w:eastAsiaTheme="majorEastAsia" w:hAnsiTheme="majorHAnsi" w:cstheme="majorBidi"/>
          <w:b/>
          <w:bCs/>
          <w:noProof/>
          <w:color w:val="17428C" w:themeColor="accent1"/>
          <w:szCs w:val="26"/>
          <w:lang w:val="pl-PL"/>
        </w:rPr>
        <w:t>uzn</w:t>
      </w:r>
      <w:r w:rsidR="00D07DE7">
        <w:rPr>
          <w:rFonts w:asciiTheme="majorHAnsi" w:eastAsiaTheme="majorEastAsia" w:hAnsiTheme="majorHAnsi" w:cstheme="majorBidi"/>
          <w:b/>
          <w:bCs/>
          <w:noProof/>
          <w:color w:val="17428C" w:themeColor="accent1"/>
          <w:szCs w:val="26"/>
          <w:lang w:val="pl-PL"/>
        </w:rPr>
        <w:t>a</w:t>
      </w:r>
      <w:r w:rsidR="005F7746" w:rsidRPr="005F7746">
        <w:rPr>
          <w:rFonts w:asciiTheme="majorHAnsi" w:eastAsiaTheme="majorEastAsia" w:hAnsiTheme="majorHAnsi" w:cstheme="majorBidi"/>
          <w:b/>
          <w:bCs/>
          <w:noProof/>
          <w:color w:val="17428C" w:themeColor="accent1"/>
          <w:szCs w:val="26"/>
          <w:lang w:val="pl-PL"/>
        </w:rPr>
        <w:t>ł Marcin Szczelina</w:t>
      </w:r>
      <w:r w:rsidRPr="005F7746">
        <w:rPr>
          <w:rFonts w:asciiTheme="majorHAnsi" w:eastAsiaTheme="majorEastAsia" w:hAnsiTheme="majorHAnsi" w:cstheme="majorBidi"/>
          <w:b/>
          <w:bCs/>
          <w:noProof/>
          <w:color w:val="17428C" w:themeColor="accent1"/>
          <w:szCs w:val="26"/>
          <w:lang w:val="pl-PL"/>
        </w:rPr>
        <w:t>.</w:t>
      </w:r>
      <w:r w:rsidRPr="002A2EBB">
        <w:rPr>
          <w:rFonts w:asciiTheme="majorHAnsi" w:eastAsiaTheme="majorEastAsia" w:hAnsiTheme="majorHAnsi" w:cstheme="majorBidi"/>
          <w:i/>
          <w:iCs/>
          <w:noProof/>
          <w:color w:val="17428C" w:themeColor="accent1"/>
          <w:szCs w:val="26"/>
          <w:lang w:val="pl-PL"/>
        </w:rPr>
        <w:t xml:space="preserve"> – Następnie wszystko zostaje idei podporządkowane. Pojawia się precyzyjne narzędzie projektowe, które porządkuje przestrzeń od skali budynku, aż po układ urbanistyczny. Momentami ta konsekwencja ociera się o dosłowność i potrafi zawęzić pole decyzji. Ponieważ to projekt, który bierze odpowiedzialność za własne reguły. Inspiracja, która mogła pozostać jedynie obrazem, zostaje tu przełożona na spójny system organizujący całe założenie. Trochę jak tkanie miasta, gdzie kolejne elementy układają się w przemyślaną strukturę. Można powiedzieć, że rzadko zdarza się projekt, który z taką konsekwencją rozgrywa temat dywanu, przekładając jego logikę na całe założenie urbanistyczne. Kilim to nie tylko dekoracja, ale także układ znaczeń zapisany w powtarzalnym wzorze. A tutaj ten wzór naprawdę zaczyna budować architekturę.</w:t>
      </w:r>
    </w:p>
    <w:p w14:paraId="376541E0" w14:textId="4F7A9D0E" w:rsidR="0049278A" w:rsidRDefault="00E021EF" w:rsidP="008C56A2">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lastRenderedPageBreak/>
        <w:drawing>
          <wp:inline distT="0" distB="0" distL="0" distR="0" wp14:anchorId="2DE81494" wp14:editId="5179F3D7">
            <wp:extent cx="6010275" cy="4006850"/>
            <wp:effectExtent l="0" t="0" r="9525" b="0"/>
            <wp:docPr id="164028488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84887" name="Obraz 16402848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0275" cy="4006850"/>
                    </a:xfrm>
                    <a:prstGeom prst="rect">
                      <a:avLst/>
                    </a:prstGeom>
                  </pic:spPr>
                </pic:pic>
              </a:graphicData>
            </a:graphic>
          </wp:inline>
        </w:drawing>
      </w:r>
    </w:p>
    <w:p w14:paraId="666ED76A" w14:textId="0294ACD3" w:rsidR="0049278A" w:rsidRPr="0049278A" w:rsidRDefault="0049278A" w:rsidP="008C56A2">
      <w:pPr>
        <w:jc w:val="both"/>
        <w:rPr>
          <w:rFonts w:asciiTheme="majorHAnsi" w:eastAsiaTheme="majorEastAsia" w:hAnsiTheme="majorHAnsi" w:cstheme="majorBidi"/>
          <w:i/>
          <w:iCs/>
          <w:noProof/>
          <w:color w:val="17428C" w:themeColor="accent1"/>
          <w:sz w:val="16"/>
          <w:szCs w:val="16"/>
          <w:lang w:val="pl-PL"/>
        </w:rPr>
      </w:pPr>
      <w:r w:rsidRPr="0049278A">
        <w:rPr>
          <w:rFonts w:asciiTheme="majorHAnsi" w:eastAsiaTheme="majorEastAsia" w:hAnsiTheme="majorHAnsi" w:cstheme="majorBidi"/>
          <w:i/>
          <w:iCs/>
          <w:noProof/>
          <w:color w:val="17428C" w:themeColor="accent1"/>
          <w:sz w:val="16"/>
          <w:szCs w:val="16"/>
          <w:lang w:val="pl-PL"/>
        </w:rPr>
        <w:t xml:space="preserve">III miejsce – zespół: Klaudia Bibrowska, Maja Kowalczuk, Maria Królak, </w:t>
      </w:r>
      <w:r w:rsidR="006A4EB2">
        <w:rPr>
          <w:rFonts w:asciiTheme="majorHAnsi" w:eastAsiaTheme="majorEastAsia" w:hAnsiTheme="majorHAnsi" w:cstheme="majorBidi"/>
          <w:i/>
          <w:iCs/>
          <w:noProof/>
          <w:color w:val="17428C" w:themeColor="accent1"/>
          <w:sz w:val="16"/>
          <w:szCs w:val="16"/>
          <w:lang w:val="pl-PL"/>
        </w:rPr>
        <w:t>promotorka</w:t>
      </w:r>
      <w:r w:rsidRPr="0049278A">
        <w:rPr>
          <w:rFonts w:asciiTheme="majorHAnsi" w:eastAsiaTheme="majorEastAsia" w:hAnsiTheme="majorHAnsi" w:cstheme="majorBidi"/>
          <w:i/>
          <w:iCs/>
          <w:noProof/>
          <w:color w:val="17428C" w:themeColor="accent1"/>
          <w:sz w:val="16"/>
          <w:szCs w:val="16"/>
          <w:lang w:val="pl-PL"/>
        </w:rPr>
        <w:t>: dr inż. arch. Anna Berbesz-Wyrodek.</w:t>
      </w:r>
    </w:p>
    <w:p w14:paraId="38F9CE42" w14:textId="7AA604DD" w:rsidR="008C56A2" w:rsidRPr="008C56A2" w:rsidRDefault="008C56A2" w:rsidP="008C56A2">
      <w:pPr>
        <w:jc w:val="both"/>
        <w:rPr>
          <w:rFonts w:asciiTheme="majorHAnsi" w:eastAsiaTheme="majorEastAsia" w:hAnsiTheme="majorHAnsi" w:cstheme="majorBidi"/>
          <w:noProof/>
          <w:color w:val="17428C" w:themeColor="accent1"/>
          <w:szCs w:val="26"/>
          <w:lang w:val="pl-PL"/>
        </w:rPr>
      </w:pPr>
      <w:r w:rsidRPr="008C56A2">
        <w:rPr>
          <w:rFonts w:asciiTheme="majorHAnsi" w:eastAsiaTheme="majorEastAsia" w:hAnsiTheme="majorHAnsi" w:cstheme="majorBidi"/>
          <w:noProof/>
          <w:color w:val="17428C" w:themeColor="accent1"/>
          <w:szCs w:val="26"/>
          <w:lang w:val="pl-PL"/>
        </w:rPr>
        <w:t xml:space="preserve">Na wyróżnienie w kategorii „Zrównoważone budownictwo” zasłużył pomysł „Blok </w:t>
      </w:r>
      <w:r w:rsidR="005F7746">
        <w:rPr>
          <w:rFonts w:asciiTheme="majorHAnsi" w:eastAsiaTheme="majorEastAsia" w:hAnsiTheme="majorHAnsi" w:cstheme="majorBidi"/>
          <w:noProof/>
          <w:color w:val="17428C" w:themeColor="accent1"/>
          <w:szCs w:val="26"/>
          <w:lang w:val="pl-PL"/>
        </w:rPr>
        <w:t>Zero</w:t>
      </w:r>
      <w:r w:rsidRPr="008C56A2">
        <w:rPr>
          <w:rFonts w:asciiTheme="majorHAnsi" w:eastAsiaTheme="majorEastAsia" w:hAnsiTheme="majorHAnsi" w:cstheme="majorBidi"/>
          <w:noProof/>
          <w:color w:val="17428C" w:themeColor="accent1"/>
          <w:szCs w:val="26"/>
          <w:lang w:val="pl-PL"/>
        </w:rPr>
        <w:t>” autorstwa Martyny Chudalewskiej</w:t>
      </w:r>
      <w:r w:rsidR="00D07DE7">
        <w:rPr>
          <w:rFonts w:asciiTheme="majorHAnsi" w:eastAsiaTheme="majorEastAsia" w:hAnsiTheme="majorHAnsi" w:cstheme="majorBidi"/>
          <w:noProof/>
          <w:color w:val="17428C" w:themeColor="accent1"/>
          <w:szCs w:val="26"/>
          <w:lang w:val="pl-PL"/>
        </w:rPr>
        <w:t xml:space="preserve">, </w:t>
      </w:r>
      <w:r w:rsidR="005F7746">
        <w:rPr>
          <w:rFonts w:asciiTheme="majorHAnsi" w:eastAsiaTheme="majorEastAsia" w:hAnsiTheme="majorHAnsi" w:cstheme="majorBidi"/>
          <w:noProof/>
          <w:color w:val="17428C" w:themeColor="accent1"/>
          <w:szCs w:val="26"/>
          <w:lang w:val="pl-PL"/>
        </w:rPr>
        <w:t xml:space="preserve"> </w:t>
      </w:r>
      <w:r w:rsidR="00D07DE7" w:rsidRPr="008C56A2">
        <w:rPr>
          <w:rFonts w:asciiTheme="majorHAnsi" w:eastAsiaTheme="majorEastAsia" w:hAnsiTheme="majorHAnsi" w:cstheme="majorBidi"/>
          <w:noProof/>
          <w:color w:val="17428C" w:themeColor="accent1"/>
          <w:szCs w:val="26"/>
          <w:lang w:val="pl-PL"/>
        </w:rPr>
        <w:t xml:space="preserve">Kai Klimkowskiej </w:t>
      </w:r>
      <w:r w:rsidR="00D07DE7">
        <w:rPr>
          <w:rFonts w:asciiTheme="majorHAnsi" w:eastAsiaTheme="majorEastAsia" w:hAnsiTheme="majorHAnsi" w:cstheme="majorBidi"/>
          <w:noProof/>
          <w:color w:val="17428C" w:themeColor="accent1"/>
          <w:szCs w:val="26"/>
          <w:lang w:val="pl-PL"/>
        </w:rPr>
        <w:t xml:space="preserve">i </w:t>
      </w:r>
      <w:r w:rsidR="00D07DE7" w:rsidRPr="008C56A2">
        <w:rPr>
          <w:rFonts w:asciiTheme="majorHAnsi" w:eastAsiaTheme="majorEastAsia" w:hAnsiTheme="majorHAnsi" w:cstheme="majorBidi"/>
          <w:noProof/>
          <w:color w:val="17428C" w:themeColor="accent1"/>
          <w:szCs w:val="26"/>
          <w:lang w:val="pl-PL"/>
        </w:rPr>
        <w:t>Agaty Szubert</w:t>
      </w:r>
      <w:r w:rsidR="00D07DE7">
        <w:rPr>
          <w:rFonts w:asciiTheme="majorHAnsi" w:eastAsiaTheme="majorEastAsia" w:hAnsiTheme="majorHAnsi" w:cstheme="majorBidi"/>
          <w:noProof/>
          <w:color w:val="17428C" w:themeColor="accent1"/>
          <w:szCs w:val="26"/>
          <w:lang w:val="pl-PL"/>
        </w:rPr>
        <w:t xml:space="preserve"> </w:t>
      </w:r>
      <w:r w:rsidR="005F7746">
        <w:rPr>
          <w:rFonts w:asciiTheme="majorHAnsi" w:eastAsiaTheme="majorEastAsia" w:hAnsiTheme="majorHAnsi" w:cstheme="majorBidi"/>
          <w:noProof/>
          <w:color w:val="17428C" w:themeColor="accent1"/>
          <w:szCs w:val="26"/>
          <w:lang w:val="pl-PL"/>
        </w:rPr>
        <w:t xml:space="preserve">z Politechniki Wrocławskiej. </w:t>
      </w:r>
      <w:r w:rsidR="00D07DE7">
        <w:rPr>
          <w:rFonts w:asciiTheme="majorHAnsi" w:eastAsiaTheme="majorEastAsia" w:hAnsiTheme="majorHAnsi" w:cstheme="majorBidi"/>
          <w:noProof/>
          <w:color w:val="17428C" w:themeColor="accent1"/>
          <w:szCs w:val="26"/>
          <w:lang w:val="pl-PL"/>
        </w:rPr>
        <w:t>P</w:t>
      </w:r>
      <w:r w:rsidR="005F7746">
        <w:rPr>
          <w:rFonts w:asciiTheme="majorHAnsi" w:eastAsiaTheme="majorEastAsia" w:hAnsiTheme="majorHAnsi" w:cstheme="majorBidi"/>
          <w:noProof/>
          <w:color w:val="17428C" w:themeColor="accent1"/>
          <w:szCs w:val="26"/>
          <w:lang w:val="pl-PL"/>
        </w:rPr>
        <w:t xml:space="preserve">owstał </w:t>
      </w:r>
      <w:r w:rsidR="00D07DE7">
        <w:rPr>
          <w:rFonts w:asciiTheme="majorHAnsi" w:eastAsiaTheme="majorEastAsia" w:hAnsiTheme="majorHAnsi" w:cstheme="majorBidi"/>
          <w:noProof/>
          <w:color w:val="17428C" w:themeColor="accent1"/>
          <w:szCs w:val="26"/>
          <w:lang w:val="pl-PL"/>
        </w:rPr>
        <w:t xml:space="preserve">on </w:t>
      </w:r>
      <w:r w:rsidR="005F7746">
        <w:rPr>
          <w:rFonts w:asciiTheme="majorHAnsi" w:eastAsiaTheme="majorEastAsia" w:hAnsiTheme="majorHAnsi" w:cstheme="majorBidi"/>
          <w:noProof/>
          <w:color w:val="17428C" w:themeColor="accent1"/>
          <w:szCs w:val="26"/>
          <w:lang w:val="pl-PL"/>
        </w:rPr>
        <w:t xml:space="preserve">pod czujnym okiem </w:t>
      </w:r>
      <w:r w:rsidR="005F7746" w:rsidRPr="005F7746">
        <w:rPr>
          <w:rFonts w:asciiTheme="majorHAnsi" w:eastAsiaTheme="majorEastAsia" w:hAnsiTheme="majorHAnsi" w:cstheme="majorBidi"/>
          <w:noProof/>
          <w:color w:val="17428C" w:themeColor="accent1"/>
          <w:szCs w:val="26"/>
          <w:lang w:val="pl-PL"/>
        </w:rPr>
        <w:t>dr hab. inż. arch. Ew</w:t>
      </w:r>
      <w:r w:rsidR="005F7746">
        <w:rPr>
          <w:rFonts w:asciiTheme="majorHAnsi" w:eastAsiaTheme="majorEastAsia" w:hAnsiTheme="majorHAnsi" w:cstheme="majorBidi"/>
          <w:noProof/>
          <w:color w:val="17428C" w:themeColor="accent1"/>
          <w:szCs w:val="26"/>
          <w:lang w:val="pl-PL"/>
        </w:rPr>
        <w:t xml:space="preserve">y </w:t>
      </w:r>
      <w:r w:rsidR="005F7746" w:rsidRPr="005F7746">
        <w:rPr>
          <w:rFonts w:asciiTheme="majorHAnsi" w:eastAsiaTheme="majorEastAsia" w:hAnsiTheme="majorHAnsi" w:cstheme="majorBidi"/>
          <w:noProof/>
          <w:color w:val="17428C" w:themeColor="accent1"/>
          <w:szCs w:val="26"/>
          <w:lang w:val="pl-PL"/>
        </w:rPr>
        <w:t>Cisek</w:t>
      </w:r>
      <w:r w:rsidR="005F7746">
        <w:rPr>
          <w:rFonts w:asciiTheme="majorHAnsi" w:eastAsiaTheme="majorEastAsia" w:hAnsiTheme="majorHAnsi" w:cstheme="majorBidi"/>
          <w:noProof/>
          <w:color w:val="17428C" w:themeColor="accent1"/>
          <w:szCs w:val="26"/>
          <w:lang w:val="pl-PL"/>
        </w:rPr>
        <w:t>.</w:t>
      </w:r>
    </w:p>
    <w:p w14:paraId="626A934A" w14:textId="14F2001E" w:rsidR="008C56A2" w:rsidRDefault="008C56A2" w:rsidP="008C56A2">
      <w:pPr>
        <w:jc w:val="both"/>
        <w:rPr>
          <w:rFonts w:asciiTheme="majorHAnsi" w:eastAsiaTheme="majorEastAsia" w:hAnsiTheme="majorHAnsi" w:cstheme="majorBidi"/>
          <w:b/>
          <w:bCs/>
          <w:noProof/>
          <w:color w:val="17428C" w:themeColor="accent1"/>
          <w:szCs w:val="26"/>
          <w:lang w:val="pl-PL"/>
        </w:rPr>
      </w:pPr>
      <w:r w:rsidRPr="008C56A2">
        <w:rPr>
          <w:rFonts w:asciiTheme="majorHAnsi" w:eastAsiaTheme="majorEastAsia" w:hAnsiTheme="majorHAnsi" w:cstheme="majorBidi"/>
          <w:noProof/>
          <w:color w:val="17428C" w:themeColor="accent1"/>
          <w:szCs w:val="26"/>
          <w:lang w:val="pl-PL"/>
        </w:rPr>
        <w:t>–</w:t>
      </w:r>
      <w:r w:rsidR="00D07DE7">
        <w:rPr>
          <w:rFonts w:asciiTheme="majorHAnsi" w:eastAsiaTheme="majorEastAsia" w:hAnsiTheme="majorHAnsi" w:cstheme="majorBidi"/>
          <w:noProof/>
          <w:color w:val="17428C" w:themeColor="accent1"/>
          <w:szCs w:val="26"/>
          <w:lang w:val="pl-PL"/>
        </w:rPr>
        <w:t xml:space="preserve"> </w:t>
      </w:r>
      <w:r w:rsidRPr="002A2EBB">
        <w:rPr>
          <w:rFonts w:asciiTheme="majorHAnsi" w:eastAsiaTheme="majorEastAsia" w:hAnsiTheme="majorHAnsi" w:cstheme="majorBidi"/>
          <w:i/>
          <w:iCs/>
          <w:noProof/>
          <w:color w:val="17428C" w:themeColor="accent1"/>
          <w:szCs w:val="26"/>
          <w:lang w:val="pl-PL"/>
        </w:rPr>
        <w:t>Projekt renowacj</w:t>
      </w:r>
      <w:r w:rsidR="00AE432B">
        <w:rPr>
          <w:rFonts w:asciiTheme="majorHAnsi" w:eastAsiaTheme="majorEastAsia" w:hAnsiTheme="majorHAnsi" w:cstheme="majorBidi"/>
          <w:i/>
          <w:iCs/>
          <w:noProof/>
          <w:color w:val="17428C" w:themeColor="accent1"/>
          <w:szCs w:val="26"/>
          <w:lang w:val="pl-PL"/>
        </w:rPr>
        <w:t>i</w:t>
      </w:r>
      <w:r w:rsidRPr="002A2EBB">
        <w:rPr>
          <w:rFonts w:asciiTheme="majorHAnsi" w:eastAsiaTheme="majorEastAsia" w:hAnsiTheme="majorHAnsi" w:cstheme="majorBidi"/>
          <w:i/>
          <w:iCs/>
          <w:noProof/>
          <w:color w:val="17428C" w:themeColor="accent1"/>
          <w:szCs w:val="26"/>
          <w:lang w:val="pl-PL"/>
        </w:rPr>
        <w:t xml:space="preserve"> Akademickiego Klubu Żeglarskiego stanowi przykład odpowiedzialnego podejścia do istniejącej architektury, opartego na zasadzie minimalnej ingerencji (co było założeniem konkursowym) i maksymalnego efektu. Zachowując tożsamość obiektu, autorki skutecznie łączą funkcje edukacyjne, rekreacyjne i warsztatowe w spójną, wielofunkcyjną przestrzeń. Na szczególne wyróżnienie zasługuje wprowadzenie bioaktywnego przyziemia, które wzmacnia relację budynku z otoczeniem i poprawia jakość użytkową. Projekt cechuje się także wysoką efektywnością materiałową i ekonomiczną – przy ograniczonych nakładach osiągnięto trwałość oraz niski poziom zużycia energii. To realizacja pokazująca, że nowoczesna modernizacja może być jednocześnie oszczędna, funkcjonalna i środowiskowo odpowiedzialna</w:t>
      </w:r>
      <w:r w:rsidRPr="008C56A2">
        <w:rPr>
          <w:rFonts w:asciiTheme="majorHAnsi" w:eastAsiaTheme="majorEastAsia" w:hAnsiTheme="majorHAnsi" w:cstheme="majorBidi"/>
          <w:noProof/>
          <w:color w:val="17428C" w:themeColor="accent1"/>
          <w:szCs w:val="26"/>
          <w:lang w:val="pl-PL"/>
        </w:rPr>
        <w:t xml:space="preserve"> – </w:t>
      </w:r>
      <w:r w:rsidRPr="005F7746">
        <w:rPr>
          <w:rFonts w:asciiTheme="majorHAnsi" w:eastAsiaTheme="majorEastAsia" w:hAnsiTheme="majorHAnsi" w:cstheme="majorBidi"/>
          <w:b/>
          <w:bCs/>
          <w:noProof/>
          <w:color w:val="17428C" w:themeColor="accent1"/>
          <w:szCs w:val="26"/>
          <w:lang w:val="pl-PL"/>
        </w:rPr>
        <w:t>stwierdziła dr inż. Dorota Bartosz.</w:t>
      </w:r>
    </w:p>
    <w:p w14:paraId="55BBA614" w14:textId="7CBE360E" w:rsidR="0049278A" w:rsidRDefault="0049278A" w:rsidP="008C56A2">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lastRenderedPageBreak/>
        <w:drawing>
          <wp:inline distT="0" distB="0" distL="0" distR="0" wp14:anchorId="282CC18E" wp14:editId="1048A93C">
            <wp:extent cx="6010275" cy="4006850"/>
            <wp:effectExtent l="0" t="0" r="9525" b="0"/>
            <wp:docPr id="153160278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02782" name="Obraz 153160278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10275" cy="4006850"/>
                    </a:xfrm>
                    <a:prstGeom prst="rect">
                      <a:avLst/>
                    </a:prstGeom>
                  </pic:spPr>
                </pic:pic>
              </a:graphicData>
            </a:graphic>
          </wp:inline>
        </w:drawing>
      </w:r>
    </w:p>
    <w:p w14:paraId="605AC0F1" w14:textId="72C1426E" w:rsidR="0049278A" w:rsidRPr="0049278A" w:rsidRDefault="0049278A" w:rsidP="008C56A2">
      <w:pPr>
        <w:jc w:val="both"/>
        <w:rPr>
          <w:rFonts w:asciiTheme="majorHAnsi" w:eastAsiaTheme="majorEastAsia" w:hAnsiTheme="majorHAnsi" w:cstheme="majorBidi"/>
          <w:i/>
          <w:iCs/>
          <w:noProof/>
          <w:color w:val="17428C" w:themeColor="accent1"/>
          <w:sz w:val="16"/>
          <w:szCs w:val="16"/>
          <w:lang w:val="pl-PL"/>
        </w:rPr>
      </w:pPr>
      <w:r w:rsidRPr="0049278A">
        <w:rPr>
          <w:rFonts w:asciiTheme="majorHAnsi" w:eastAsiaTheme="majorEastAsia" w:hAnsiTheme="majorHAnsi" w:cstheme="majorBidi"/>
          <w:i/>
          <w:iCs/>
          <w:noProof/>
          <w:color w:val="17428C" w:themeColor="accent1"/>
          <w:sz w:val="16"/>
          <w:szCs w:val="16"/>
          <w:lang w:val="pl-PL"/>
        </w:rPr>
        <w:t xml:space="preserve">Wyróżnienie w kategorii „Zrównoważone budownictwo” – zespół: Martyna Chudalewska,  Kaja Klimkowska, Agata Szubert, </w:t>
      </w:r>
      <w:r w:rsidR="006A4EB2">
        <w:rPr>
          <w:rFonts w:asciiTheme="majorHAnsi" w:eastAsiaTheme="majorEastAsia" w:hAnsiTheme="majorHAnsi" w:cstheme="majorBidi"/>
          <w:i/>
          <w:iCs/>
          <w:noProof/>
          <w:color w:val="17428C" w:themeColor="accent1"/>
          <w:sz w:val="16"/>
          <w:szCs w:val="16"/>
          <w:lang w:val="pl-PL"/>
        </w:rPr>
        <w:t>promotorka</w:t>
      </w:r>
      <w:r w:rsidRPr="0049278A">
        <w:rPr>
          <w:rFonts w:asciiTheme="majorHAnsi" w:eastAsiaTheme="majorEastAsia" w:hAnsiTheme="majorHAnsi" w:cstheme="majorBidi"/>
          <w:i/>
          <w:iCs/>
          <w:noProof/>
          <w:color w:val="17428C" w:themeColor="accent1"/>
          <w:sz w:val="16"/>
          <w:szCs w:val="16"/>
          <w:lang w:val="pl-PL"/>
        </w:rPr>
        <w:t>: dr hab. inż. arch. Ewa Cisek.</w:t>
      </w:r>
    </w:p>
    <w:p w14:paraId="54C1E2C9" w14:textId="6346AE0B" w:rsidR="000D264E" w:rsidRPr="00FD3F98" w:rsidRDefault="005F7746" w:rsidP="008C56A2">
      <w:pPr>
        <w:keepNext/>
        <w:keepLines/>
        <w:spacing w:after="120" w:line="280" w:lineRule="exact"/>
        <w:jc w:val="both"/>
        <w:outlineLvl w:val="1"/>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b/>
          <w:bCs/>
          <w:noProof/>
          <w:color w:val="67B9B0" w:themeColor="accent4"/>
          <w:szCs w:val="26"/>
          <w:lang w:val="pl-PL"/>
        </w:rPr>
        <w:t>Równowaga między nowym a istniejącym</w:t>
      </w:r>
    </w:p>
    <w:p w14:paraId="65CE46A9" w14:textId="71DF5261" w:rsidR="008C56A2" w:rsidRPr="0091403E" w:rsidRDefault="008C56A2" w:rsidP="008C56A2">
      <w:pPr>
        <w:jc w:val="both"/>
        <w:rPr>
          <w:rFonts w:asciiTheme="majorHAnsi" w:eastAsiaTheme="majorEastAsia" w:hAnsiTheme="majorHAnsi" w:cstheme="majorBidi"/>
          <w:noProof/>
          <w:color w:val="17428C" w:themeColor="accent1"/>
          <w:szCs w:val="26"/>
          <w:lang w:val="pl-PL"/>
        </w:rPr>
      </w:pPr>
      <w:r w:rsidRPr="008C56A2">
        <w:rPr>
          <w:rFonts w:asciiTheme="majorHAnsi" w:eastAsiaTheme="majorEastAsia" w:hAnsiTheme="majorHAnsi" w:cstheme="majorBidi"/>
          <w:noProof/>
          <w:color w:val="17428C" w:themeColor="accent1"/>
          <w:szCs w:val="26"/>
          <w:lang w:val="pl-PL"/>
        </w:rPr>
        <w:t xml:space="preserve">W 21. edycji uczestnicy zmierzyli się z dwoma </w:t>
      </w:r>
      <w:r w:rsidR="00CE7AF8">
        <w:rPr>
          <w:rFonts w:asciiTheme="majorHAnsi" w:eastAsiaTheme="majorEastAsia" w:hAnsiTheme="majorHAnsi" w:cstheme="majorBidi"/>
          <w:noProof/>
          <w:color w:val="17428C" w:themeColor="accent1"/>
          <w:szCs w:val="26"/>
          <w:lang w:val="pl-PL"/>
        </w:rPr>
        <w:t>tematami konkursowymi</w:t>
      </w:r>
      <w:r w:rsidRPr="008C56A2">
        <w:rPr>
          <w:rFonts w:asciiTheme="majorHAnsi" w:eastAsiaTheme="majorEastAsia" w:hAnsiTheme="majorHAnsi" w:cstheme="majorBidi"/>
          <w:noProof/>
          <w:color w:val="17428C" w:themeColor="accent1"/>
          <w:szCs w:val="26"/>
          <w:lang w:val="pl-PL"/>
        </w:rPr>
        <w:t xml:space="preserve">, które dotyczyły nabrzeża Sawy w Belgradzie, w pobliżu jej ujścia do Dunaju. </w:t>
      </w:r>
      <w:r w:rsidR="00D07DE7">
        <w:rPr>
          <w:rFonts w:asciiTheme="majorHAnsi" w:eastAsiaTheme="majorEastAsia" w:hAnsiTheme="majorHAnsi" w:cstheme="majorBidi"/>
          <w:noProof/>
          <w:color w:val="17428C" w:themeColor="accent1"/>
          <w:szCs w:val="26"/>
          <w:lang w:val="pl-PL"/>
        </w:rPr>
        <w:t xml:space="preserve">Tym razem </w:t>
      </w:r>
      <w:r w:rsidR="002A2EBB">
        <w:rPr>
          <w:rFonts w:asciiTheme="majorHAnsi" w:eastAsiaTheme="majorEastAsia" w:hAnsiTheme="majorHAnsi" w:cstheme="majorBidi"/>
          <w:noProof/>
          <w:color w:val="17428C" w:themeColor="accent1"/>
          <w:szCs w:val="26"/>
          <w:lang w:val="pl-PL"/>
        </w:rPr>
        <w:t>Architecture Student Contest</w:t>
      </w:r>
      <w:r w:rsidRPr="008C56A2">
        <w:rPr>
          <w:rFonts w:asciiTheme="majorHAnsi" w:eastAsiaTheme="majorEastAsia" w:hAnsiTheme="majorHAnsi" w:cstheme="majorBidi"/>
          <w:noProof/>
          <w:color w:val="17428C" w:themeColor="accent1"/>
          <w:szCs w:val="26"/>
          <w:lang w:val="pl-PL"/>
        </w:rPr>
        <w:t xml:space="preserve"> </w:t>
      </w:r>
      <w:r w:rsidR="002A2EBB">
        <w:rPr>
          <w:rFonts w:asciiTheme="majorHAnsi" w:eastAsiaTheme="majorEastAsia" w:hAnsiTheme="majorHAnsi" w:cstheme="majorBidi"/>
          <w:noProof/>
          <w:color w:val="17428C" w:themeColor="accent1"/>
          <w:szCs w:val="26"/>
          <w:lang w:val="pl-PL"/>
        </w:rPr>
        <w:t>po</w:t>
      </w:r>
      <w:r w:rsidRPr="008C56A2">
        <w:rPr>
          <w:rFonts w:asciiTheme="majorHAnsi" w:eastAsiaTheme="majorEastAsia" w:hAnsiTheme="majorHAnsi" w:cstheme="majorBidi"/>
          <w:noProof/>
          <w:color w:val="17428C" w:themeColor="accent1"/>
          <w:szCs w:val="26"/>
          <w:lang w:val="pl-PL"/>
        </w:rPr>
        <w:t xml:space="preserve">łączył projektowanie nowej zabudowy z rewitalizacją istniejącego obiektu, dając studentom możliwość pracy zarówno z nową tkanką miejską, jak i z historycznym dziedzictwem tej lokalizacji. </w:t>
      </w:r>
      <w:r w:rsidR="0091403E" w:rsidRPr="0091403E">
        <w:rPr>
          <w:rFonts w:asciiTheme="majorHAnsi" w:eastAsiaTheme="majorEastAsia" w:hAnsiTheme="majorHAnsi" w:cstheme="majorBidi"/>
          <w:noProof/>
          <w:color w:val="17428C" w:themeColor="accent1"/>
          <w:szCs w:val="26"/>
          <w:lang w:val="pl-PL"/>
        </w:rPr>
        <w:t>Istotne znaczenie miała szczególna wartość przyrodnicza tego obszaru, wymagająca uwzględnienia zasad zrównoważonego rozwoju i ochrony bioróżnorodności</w:t>
      </w:r>
      <w:r w:rsidR="0091403E">
        <w:rPr>
          <w:rFonts w:asciiTheme="majorHAnsi" w:eastAsiaTheme="majorEastAsia" w:hAnsiTheme="majorHAnsi" w:cstheme="majorBidi"/>
          <w:noProof/>
          <w:color w:val="17428C" w:themeColor="accent1"/>
          <w:szCs w:val="26"/>
          <w:lang w:val="pl-PL"/>
        </w:rPr>
        <w:t>.</w:t>
      </w:r>
    </w:p>
    <w:p w14:paraId="35799F21" w14:textId="30D591E1" w:rsidR="008C56A2" w:rsidRPr="008C56A2" w:rsidRDefault="008C56A2" w:rsidP="008C56A2">
      <w:pPr>
        <w:jc w:val="both"/>
        <w:rPr>
          <w:rFonts w:asciiTheme="majorHAnsi" w:eastAsiaTheme="majorEastAsia" w:hAnsiTheme="majorHAnsi" w:cstheme="majorBidi"/>
          <w:noProof/>
          <w:color w:val="17428C" w:themeColor="accent1"/>
          <w:szCs w:val="26"/>
          <w:lang w:val="pl-PL"/>
        </w:rPr>
      </w:pPr>
      <w:r w:rsidRPr="008C56A2">
        <w:rPr>
          <w:rFonts w:asciiTheme="majorHAnsi" w:eastAsiaTheme="majorEastAsia" w:hAnsiTheme="majorHAnsi" w:cstheme="majorBidi"/>
          <w:noProof/>
          <w:color w:val="17428C" w:themeColor="accent1"/>
          <w:szCs w:val="26"/>
          <w:lang w:val="pl-PL"/>
        </w:rPr>
        <w:t>Pierwsza część dotyczyła zaprojektowania nowego obiektu zakwaterowania sportowców. Program funkcjonalny przewidywał m.in. część mieszkalną, strefy wspólne, zaplecze sportowe i rekreacyjne. Integralnym elementem pracy była propozycja zagospodarowania terenów zielonych</w:t>
      </w:r>
      <w:r w:rsidR="00CE7AF8">
        <w:rPr>
          <w:rFonts w:asciiTheme="majorHAnsi" w:eastAsiaTheme="majorEastAsia" w:hAnsiTheme="majorHAnsi" w:cstheme="majorBidi"/>
          <w:noProof/>
          <w:color w:val="17428C" w:themeColor="accent1"/>
          <w:szCs w:val="26"/>
          <w:lang w:val="pl-PL"/>
        </w:rPr>
        <w:t xml:space="preserve"> i </w:t>
      </w:r>
      <w:r w:rsidRPr="008C56A2">
        <w:rPr>
          <w:rFonts w:asciiTheme="majorHAnsi" w:eastAsiaTheme="majorEastAsia" w:hAnsiTheme="majorHAnsi" w:cstheme="majorBidi"/>
          <w:noProof/>
          <w:color w:val="17428C" w:themeColor="accent1"/>
          <w:szCs w:val="26"/>
          <w:lang w:val="pl-PL"/>
        </w:rPr>
        <w:t>przestrzeni publicznych – ścieżek, boisk oraz ogrodów społecznych – które miały harmonijnie wpisać się</w:t>
      </w:r>
      <w:r w:rsidR="0091403E">
        <w:rPr>
          <w:rFonts w:asciiTheme="majorHAnsi" w:eastAsiaTheme="majorEastAsia" w:hAnsiTheme="majorHAnsi" w:cstheme="majorBidi"/>
          <w:noProof/>
          <w:color w:val="17428C" w:themeColor="accent1"/>
          <w:szCs w:val="26"/>
          <w:lang w:val="pl-PL"/>
        </w:rPr>
        <w:t xml:space="preserve"> w </w:t>
      </w:r>
      <w:r w:rsidRPr="008C56A2">
        <w:rPr>
          <w:rFonts w:asciiTheme="majorHAnsi" w:eastAsiaTheme="majorEastAsia" w:hAnsiTheme="majorHAnsi" w:cstheme="majorBidi"/>
          <w:noProof/>
          <w:color w:val="17428C" w:themeColor="accent1"/>
          <w:szCs w:val="26"/>
          <w:lang w:val="pl-PL"/>
        </w:rPr>
        <w:t>tkankę miasta i powiązać projekt z otoczeniem, w tym z Brodarską ulicą, mostem kolejowym</w:t>
      </w:r>
      <w:r w:rsidR="0091403E">
        <w:rPr>
          <w:rFonts w:asciiTheme="majorHAnsi" w:eastAsiaTheme="majorEastAsia" w:hAnsiTheme="majorHAnsi" w:cstheme="majorBidi"/>
          <w:noProof/>
          <w:color w:val="17428C" w:themeColor="accent1"/>
          <w:szCs w:val="26"/>
          <w:lang w:val="pl-PL"/>
        </w:rPr>
        <w:t xml:space="preserve"> i </w:t>
      </w:r>
      <w:r w:rsidRPr="008C56A2">
        <w:rPr>
          <w:rFonts w:asciiTheme="majorHAnsi" w:eastAsiaTheme="majorEastAsia" w:hAnsiTheme="majorHAnsi" w:cstheme="majorBidi"/>
          <w:noProof/>
          <w:color w:val="17428C" w:themeColor="accent1"/>
          <w:szCs w:val="26"/>
          <w:lang w:val="pl-PL"/>
        </w:rPr>
        <w:t>parkiem wiśni japońskich. Celem było stworzenie funkcjonalnej, zintegrowanej przestrzeni odpowiadającej na potrzeby użytkowników i wzmacniającej potencjał tej części miasta.</w:t>
      </w:r>
    </w:p>
    <w:p w14:paraId="15DA97BF" w14:textId="6F2910F4" w:rsidR="008C56A2" w:rsidRPr="008C56A2" w:rsidRDefault="008C56A2" w:rsidP="008C56A2">
      <w:pPr>
        <w:jc w:val="both"/>
        <w:rPr>
          <w:rFonts w:asciiTheme="majorHAnsi" w:eastAsiaTheme="majorEastAsia" w:hAnsiTheme="majorHAnsi" w:cstheme="majorBidi"/>
          <w:noProof/>
          <w:color w:val="17428C" w:themeColor="accent1"/>
          <w:szCs w:val="26"/>
          <w:lang w:val="pl-PL"/>
        </w:rPr>
      </w:pPr>
      <w:r w:rsidRPr="008C56A2">
        <w:rPr>
          <w:rFonts w:asciiTheme="majorHAnsi" w:eastAsiaTheme="majorEastAsia" w:hAnsiTheme="majorHAnsi" w:cstheme="majorBidi"/>
          <w:noProof/>
          <w:color w:val="17428C" w:themeColor="accent1"/>
          <w:szCs w:val="26"/>
          <w:lang w:val="pl-PL"/>
        </w:rPr>
        <w:t>Drug</w:t>
      </w:r>
      <w:r w:rsidR="00AE432B">
        <w:rPr>
          <w:rFonts w:asciiTheme="majorHAnsi" w:eastAsiaTheme="majorEastAsia" w:hAnsiTheme="majorHAnsi" w:cstheme="majorBidi"/>
          <w:noProof/>
          <w:color w:val="17428C" w:themeColor="accent1"/>
          <w:szCs w:val="26"/>
          <w:lang w:val="pl-PL"/>
        </w:rPr>
        <w:t>a część</w:t>
      </w:r>
      <w:r w:rsidR="00CE7AF8">
        <w:rPr>
          <w:rFonts w:asciiTheme="majorHAnsi" w:eastAsiaTheme="majorEastAsia" w:hAnsiTheme="majorHAnsi" w:cstheme="majorBidi"/>
          <w:noProof/>
          <w:color w:val="17428C" w:themeColor="accent1"/>
          <w:szCs w:val="26"/>
          <w:lang w:val="pl-PL"/>
        </w:rPr>
        <w:t xml:space="preserve"> zadani</w:t>
      </w:r>
      <w:r w:rsidR="00AE432B">
        <w:rPr>
          <w:rFonts w:asciiTheme="majorHAnsi" w:eastAsiaTheme="majorEastAsia" w:hAnsiTheme="majorHAnsi" w:cstheme="majorBidi"/>
          <w:noProof/>
          <w:color w:val="17428C" w:themeColor="accent1"/>
          <w:szCs w:val="26"/>
          <w:lang w:val="pl-PL"/>
        </w:rPr>
        <w:t>a</w:t>
      </w:r>
      <w:r w:rsidR="00CE7AF8">
        <w:rPr>
          <w:rFonts w:asciiTheme="majorHAnsi" w:eastAsiaTheme="majorEastAsia" w:hAnsiTheme="majorHAnsi" w:cstheme="majorBidi"/>
          <w:noProof/>
          <w:color w:val="17428C" w:themeColor="accent1"/>
          <w:szCs w:val="26"/>
          <w:lang w:val="pl-PL"/>
        </w:rPr>
        <w:t xml:space="preserve"> </w:t>
      </w:r>
      <w:r w:rsidRPr="008C56A2">
        <w:rPr>
          <w:rFonts w:asciiTheme="majorHAnsi" w:eastAsiaTheme="majorEastAsia" w:hAnsiTheme="majorHAnsi" w:cstheme="majorBidi"/>
          <w:noProof/>
          <w:color w:val="17428C" w:themeColor="accent1"/>
          <w:szCs w:val="26"/>
          <w:lang w:val="pl-PL"/>
        </w:rPr>
        <w:t>dotyczył</w:t>
      </w:r>
      <w:r w:rsidR="00AE432B">
        <w:rPr>
          <w:rFonts w:asciiTheme="majorHAnsi" w:eastAsiaTheme="majorEastAsia" w:hAnsiTheme="majorHAnsi" w:cstheme="majorBidi"/>
          <w:noProof/>
          <w:color w:val="17428C" w:themeColor="accent1"/>
          <w:szCs w:val="26"/>
          <w:lang w:val="pl-PL"/>
        </w:rPr>
        <w:t>a</w:t>
      </w:r>
      <w:r w:rsidRPr="008C56A2">
        <w:rPr>
          <w:rFonts w:asciiTheme="majorHAnsi" w:eastAsiaTheme="majorEastAsia" w:hAnsiTheme="majorHAnsi" w:cstheme="majorBidi"/>
          <w:noProof/>
          <w:color w:val="17428C" w:themeColor="accent1"/>
          <w:szCs w:val="26"/>
          <w:lang w:val="pl-PL"/>
        </w:rPr>
        <w:t xml:space="preserve"> renowacji Akademickiego Klubu Żeglarskiego w Belgradzie, który należało dostosować do współczesnych potrzeb. Projekt wymagał zachowania charakteru obiektu przy jednoczesnym wprowadzeniu rozwiązań odpowiadających nowym funkcjom i oczekiwaniom użytkowników. Ważnym elementem było wzmocnienie relacji budynku z rzeką oraz stworzenie przyjaznych przestrzeni publicznych wokół niego. Studenci mogli zaproponować </w:t>
      </w:r>
      <w:r w:rsidR="00CE7AF8">
        <w:rPr>
          <w:rFonts w:asciiTheme="majorHAnsi" w:eastAsiaTheme="majorEastAsia" w:hAnsiTheme="majorHAnsi" w:cstheme="majorBidi"/>
          <w:noProof/>
          <w:color w:val="17428C" w:themeColor="accent1"/>
          <w:szCs w:val="26"/>
          <w:lang w:val="pl-PL"/>
        </w:rPr>
        <w:t xml:space="preserve">też </w:t>
      </w:r>
      <w:r w:rsidRPr="008C56A2">
        <w:rPr>
          <w:rFonts w:asciiTheme="majorHAnsi" w:eastAsiaTheme="majorEastAsia" w:hAnsiTheme="majorHAnsi" w:cstheme="majorBidi"/>
          <w:noProof/>
          <w:color w:val="17428C" w:themeColor="accent1"/>
          <w:szCs w:val="26"/>
          <w:lang w:val="pl-PL"/>
        </w:rPr>
        <w:t>koncepcyjne rozwiązania łączące nową zabudowę z rewitalizowanym obiektem w ramach spójnego kompleksu sportowo-rekreacyjnego.</w:t>
      </w:r>
    </w:p>
    <w:p w14:paraId="6906D973" w14:textId="557A47E2" w:rsidR="00CE7AF8" w:rsidRPr="00CE7AF8" w:rsidRDefault="00CE7AF8" w:rsidP="00CE7AF8">
      <w:pPr>
        <w:jc w:val="both"/>
        <w:rPr>
          <w:rFonts w:asciiTheme="majorHAnsi" w:eastAsiaTheme="majorEastAsia" w:hAnsiTheme="majorHAnsi" w:cstheme="majorBidi"/>
          <w:noProof/>
          <w:color w:val="17428C" w:themeColor="accent1"/>
          <w:szCs w:val="26"/>
          <w:lang w:val="pl-PL"/>
        </w:rPr>
      </w:pPr>
      <w:r w:rsidRPr="00CE7AF8">
        <w:rPr>
          <w:rFonts w:asciiTheme="majorHAnsi" w:eastAsiaTheme="majorEastAsia" w:hAnsiTheme="majorHAnsi" w:cstheme="majorBidi"/>
          <w:noProof/>
          <w:color w:val="17428C" w:themeColor="accent1"/>
          <w:szCs w:val="26"/>
          <w:lang w:val="pl-PL"/>
        </w:rPr>
        <w:lastRenderedPageBreak/>
        <w:t>System punktacji obejmował kryteria odnoszące się zarówno do jakości architektonicznej, jak</w:t>
      </w:r>
      <w:r w:rsidR="0091403E">
        <w:rPr>
          <w:rFonts w:asciiTheme="majorHAnsi" w:eastAsiaTheme="majorEastAsia" w:hAnsiTheme="majorHAnsi" w:cstheme="majorBidi"/>
          <w:noProof/>
          <w:color w:val="17428C" w:themeColor="accent1"/>
          <w:szCs w:val="26"/>
          <w:lang w:val="pl-PL"/>
        </w:rPr>
        <w:t xml:space="preserve"> i </w:t>
      </w:r>
      <w:r w:rsidRPr="00CE7AF8">
        <w:rPr>
          <w:rFonts w:asciiTheme="majorHAnsi" w:eastAsiaTheme="majorEastAsia" w:hAnsiTheme="majorHAnsi" w:cstheme="majorBidi"/>
          <w:noProof/>
          <w:color w:val="17428C" w:themeColor="accent1"/>
          <w:szCs w:val="26"/>
          <w:lang w:val="pl-PL"/>
        </w:rPr>
        <w:t>zgodności</w:t>
      </w:r>
      <w:r w:rsidR="0091403E">
        <w:rPr>
          <w:rFonts w:asciiTheme="majorHAnsi" w:eastAsiaTheme="majorEastAsia" w:hAnsiTheme="majorHAnsi" w:cstheme="majorBidi"/>
          <w:noProof/>
          <w:color w:val="17428C" w:themeColor="accent1"/>
          <w:szCs w:val="26"/>
          <w:lang w:val="pl-PL"/>
        </w:rPr>
        <w:t xml:space="preserve"> pomysłów</w:t>
      </w:r>
      <w:r w:rsidRPr="00CE7AF8">
        <w:rPr>
          <w:rFonts w:asciiTheme="majorHAnsi" w:eastAsiaTheme="majorEastAsia" w:hAnsiTheme="majorHAnsi" w:cstheme="majorBidi"/>
          <w:noProof/>
          <w:color w:val="17428C" w:themeColor="accent1"/>
          <w:szCs w:val="26"/>
          <w:lang w:val="pl-PL"/>
        </w:rPr>
        <w:t xml:space="preserve"> z zasadami zrównoważonego budownictwa. Jury analizowało m.in. innowacyjność i spójność, jakość rozwiązań przestrzennych, sposób wpisania w kontekst urbanistyczny i przyrodniczy, a także efektywność energetyczną, niskoemisyjność, wykorzystanie materiałów o obiegu zamkniętym oraz komfort użytkowników. Istotne znaczenie miała </w:t>
      </w:r>
      <w:r w:rsidR="0091403E">
        <w:rPr>
          <w:rFonts w:asciiTheme="majorHAnsi" w:eastAsiaTheme="majorEastAsia" w:hAnsiTheme="majorHAnsi" w:cstheme="majorBidi"/>
          <w:noProof/>
          <w:color w:val="17428C" w:themeColor="accent1"/>
          <w:szCs w:val="26"/>
          <w:lang w:val="pl-PL"/>
        </w:rPr>
        <w:t>także</w:t>
      </w:r>
      <w:r w:rsidRPr="00CE7AF8">
        <w:rPr>
          <w:rFonts w:asciiTheme="majorHAnsi" w:eastAsiaTheme="majorEastAsia" w:hAnsiTheme="majorHAnsi" w:cstheme="majorBidi"/>
          <w:noProof/>
          <w:color w:val="17428C" w:themeColor="accent1"/>
          <w:szCs w:val="26"/>
          <w:lang w:val="pl-PL"/>
        </w:rPr>
        <w:t xml:space="preserve"> odpowiedź na wyzwania związane z ochroną lokalnego ekosystemu, w tym obecnością chronionego gatunku ptaka – kormorana małego.</w:t>
      </w:r>
    </w:p>
    <w:p w14:paraId="1C757160" w14:textId="3B68FC56" w:rsidR="008C56A2" w:rsidRDefault="008C56A2" w:rsidP="008C56A2">
      <w:pPr>
        <w:jc w:val="both"/>
        <w:rPr>
          <w:rFonts w:asciiTheme="majorHAnsi" w:eastAsiaTheme="majorEastAsia" w:hAnsiTheme="majorHAnsi" w:cstheme="majorBidi"/>
          <w:noProof/>
          <w:color w:val="17428C" w:themeColor="accent1"/>
          <w:szCs w:val="26"/>
          <w:lang w:val="pl-PL"/>
        </w:rPr>
      </w:pPr>
      <w:r w:rsidRPr="008C56A2">
        <w:rPr>
          <w:rFonts w:asciiTheme="majorHAnsi" w:eastAsiaTheme="majorEastAsia" w:hAnsiTheme="majorHAnsi" w:cstheme="majorBidi"/>
          <w:noProof/>
          <w:color w:val="17428C" w:themeColor="accent1"/>
          <w:szCs w:val="26"/>
          <w:lang w:val="pl-PL"/>
        </w:rPr>
        <w:t>W tym roku prace konkursowe oceniało Jury w składzie: arch. Ewa P. Porębska, współtwórczyni</w:t>
      </w:r>
      <w:r w:rsidR="00CE7AF8">
        <w:rPr>
          <w:rFonts w:asciiTheme="majorHAnsi" w:eastAsiaTheme="majorEastAsia" w:hAnsiTheme="majorHAnsi" w:cstheme="majorBidi"/>
          <w:noProof/>
          <w:color w:val="17428C" w:themeColor="accent1"/>
          <w:szCs w:val="26"/>
          <w:lang w:val="pl-PL"/>
        </w:rPr>
        <w:t xml:space="preserve"> i </w:t>
      </w:r>
      <w:r w:rsidRPr="008C56A2">
        <w:rPr>
          <w:rFonts w:asciiTheme="majorHAnsi" w:eastAsiaTheme="majorEastAsia" w:hAnsiTheme="majorHAnsi" w:cstheme="majorBidi"/>
          <w:noProof/>
          <w:color w:val="17428C" w:themeColor="accent1"/>
          <w:szCs w:val="26"/>
          <w:lang w:val="pl-PL"/>
        </w:rPr>
        <w:t>redaktorka naczelna miesięcznika „Architektura-Murator” w latach 1994–2024, krytyk i kurator architektury Marcin Szczelina, redaktor naczelny „Architecture Snob”, arch. Agnieszka Kalinowska-Sołtys, dyrektorka operacyjna i członkini zarządu UN Global Compact Network Poland, dr inż. Dorota Bartosz, dyrektorka ds. zrównoważonego budownictwa w Polskim Stowarzyszeniu Budownictwa Ekologicznego PLGBC, arch. Marta Sękulska-Wrońska, partnerka i CEO pracowni WXCA, Michał Ciesielski, dyrektor marki, komunikacji i marketingu strategicznego Saint-Gobain</w:t>
      </w:r>
      <w:r w:rsidR="00CE7AF8">
        <w:rPr>
          <w:rFonts w:asciiTheme="majorHAnsi" w:eastAsiaTheme="majorEastAsia" w:hAnsiTheme="majorHAnsi" w:cstheme="majorBidi"/>
          <w:noProof/>
          <w:color w:val="17428C" w:themeColor="accent1"/>
          <w:szCs w:val="26"/>
          <w:lang w:val="pl-PL"/>
        </w:rPr>
        <w:t xml:space="preserve"> w </w:t>
      </w:r>
      <w:r w:rsidRPr="008C56A2">
        <w:rPr>
          <w:rFonts w:asciiTheme="majorHAnsi" w:eastAsiaTheme="majorEastAsia" w:hAnsiTheme="majorHAnsi" w:cstheme="majorBidi"/>
          <w:noProof/>
          <w:color w:val="17428C" w:themeColor="accent1"/>
          <w:szCs w:val="26"/>
          <w:lang w:val="pl-PL"/>
        </w:rPr>
        <w:t>Polsce i Ukrainie, Piotr Wereski, kierownik rozwoju systemów PreFab Saint-Gobain Solutions.</w:t>
      </w:r>
      <w:r w:rsidR="00CE7AF8">
        <w:rPr>
          <w:rFonts w:asciiTheme="majorHAnsi" w:eastAsiaTheme="majorEastAsia" w:hAnsiTheme="majorHAnsi" w:cstheme="majorBidi"/>
          <w:noProof/>
          <w:color w:val="17428C" w:themeColor="accent1"/>
          <w:szCs w:val="26"/>
          <w:lang w:val="pl-PL"/>
        </w:rPr>
        <w:t xml:space="preserve"> </w:t>
      </w:r>
    </w:p>
    <w:p w14:paraId="71C711A2" w14:textId="66780CC5" w:rsidR="00CE7AF8" w:rsidRDefault="00D170BA" w:rsidP="008C56A2">
      <w:pPr>
        <w:jc w:val="both"/>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drawing>
          <wp:inline distT="0" distB="0" distL="0" distR="0" wp14:anchorId="268EC61F" wp14:editId="232E03C2">
            <wp:extent cx="6057900" cy="4038600"/>
            <wp:effectExtent l="0" t="0" r="0" b="0"/>
            <wp:docPr id="184347319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73196" name="Obraz 184347319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7900" cy="4038600"/>
                    </a:xfrm>
                    <a:prstGeom prst="rect">
                      <a:avLst/>
                    </a:prstGeom>
                  </pic:spPr>
                </pic:pic>
              </a:graphicData>
            </a:graphic>
          </wp:inline>
        </w:drawing>
      </w:r>
    </w:p>
    <w:p w14:paraId="4A85C4DD" w14:textId="3D7DEE5C" w:rsidR="00D170BA" w:rsidRPr="00D170BA" w:rsidRDefault="00D170BA" w:rsidP="008C56A2">
      <w:pPr>
        <w:jc w:val="both"/>
        <w:rPr>
          <w:rFonts w:asciiTheme="majorHAnsi" w:eastAsiaTheme="majorEastAsia" w:hAnsiTheme="majorHAnsi" w:cstheme="majorBidi"/>
          <w:i/>
          <w:iCs/>
          <w:noProof/>
          <w:color w:val="17428C" w:themeColor="accent1"/>
          <w:sz w:val="16"/>
          <w:szCs w:val="16"/>
          <w:lang w:val="pl-PL"/>
        </w:rPr>
      </w:pPr>
      <w:r w:rsidRPr="004D1FCD">
        <w:rPr>
          <w:rFonts w:asciiTheme="majorHAnsi" w:eastAsiaTheme="majorEastAsia" w:hAnsiTheme="majorHAnsi" w:cstheme="majorBidi"/>
          <w:i/>
          <w:iCs/>
          <w:noProof/>
          <w:color w:val="17428C" w:themeColor="accent1"/>
          <w:sz w:val="16"/>
          <w:szCs w:val="16"/>
          <w:lang w:val="pl-PL"/>
        </w:rPr>
        <w:t>Od lewej: Marcin Szczelina, Dorota Bartosz,</w:t>
      </w:r>
      <w:r w:rsidRPr="00D170BA">
        <w:rPr>
          <w:rFonts w:asciiTheme="majorHAnsi" w:eastAsiaTheme="majorEastAsia" w:hAnsiTheme="majorHAnsi" w:cstheme="majorBidi"/>
          <w:i/>
          <w:iCs/>
          <w:noProof/>
          <w:color w:val="17428C" w:themeColor="accent1"/>
          <w:sz w:val="16"/>
          <w:szCs w:val="16"/>
          <w:lang w:val="pl-PL"/>
        </w:rPr>
        <w:t xml:space="preserve"> </w:t>
      </w:r>
      <w:r w:rsidRPr="004D1FCD">
        <w:rPr>
          <w:rFonts w:asciiTheme="majorHAnsi" w:eastAsiaTheme="majorEastAsia" w:hAnsiTheme="majorHAnsi" w:cstheme="majorBidi"/>
          <w:i/>
          <w:iCs/>
          <w:noProof/>
          <w:color w:val="17428C" w:themeColor="accent1"/>
          <w:sz w:val="16"/>
          <w:szCs w:val="16"/>
          <w:lang w:val="pl-PL"/>
        </w:rPr>
        <w:t>Piotr Wereski</w:t>
      </w:r>
      <w:r>
        <w:rPr>
          <w:rFonts w:asciiTheme="majorHAnsi" w:eastAsiaTheme="majorEastAsia" w:hAnsiTheme="majorHAnsi" w:cstheme="majorBidi"/>
          <w:i/>
          <w:iCs/>
          <w:noProof/>
          <w:color w:val="17428C" w:themeColor="accent1"/>
          <w:sz w:val="16"/>
          <w:szCs w:val="16"/>
          <w:lang w:val="pl-PL"/>
        </w:rPr>
        <w:t xml:space="preserve">, Marta Sękulska-Wrońska, </w:t>
      </w:r>
      <w:r w:rsidRPr="004D1FCD">
        <w:rPr>
          <w:rFonts w:asciiTheme="majorHAnsi" w:eastAsiaTheme="majorEastAsia" w:hAnsiTheme="majorHAnsi" w:cstheme="majorBidi"/>
          <w:i/>
          <w:iCs/>
          <w:noProof/>
          <w:color w:val="17428C" w:themeColor="accent1"/>
          <w:sz w:val="16"/>
          <w:szCs w:val="16"/>
          <w:lang w:val="pl-PL"/>
        </w:rPr>
        <w:t>Ewa P. Porębska,</w:t>
      </w:r>
      <w:r w:rsidRPr="00D170BA">
        <w:rPr>
          <w:rFonts w:asciiTheme="majorHAnsi" w:eastAsiaTheme="majorEastAsia" w:hAnsiTheme="majorHAnsi" w:cstheme="majorBidi"/>
          <w:i/>
          <w:iCs/>
          <w:noProof/>
          <w:color w:val="17428C" w:themeColor="accent1"/>
          <w:sz w:val="16"/>
          <w:szCs w:val="16"/>
          <w:lang w:val="pl-PL"/>
        </w:rPr>
        <w:t xml:space="preserve"> </w:t>
      </w:r>
      <w:r w:rsidRPr="004D1FCD">
        <w:rPr>
          <w:rFonts w:asciiTheme="majorHAnsi" w:eastAsiaTheme="majorEastAsia" w:hAnsiTheme="majorHAnsi" w:cstheme="majorBidi"/>
          <w:i/>
          <w:iCs/>
          <w:noProof/>
          <w:color w:val="17428C" w:themeColor="accent1"/>
          <w:sz w:val="16"/>
          <w:szCs w:val="16"/>
          <w:lang w:val="pl-PL"/>
        </w:rPr>
        <w:t>Agnieszka Kalinowska-Sołtys,</w:t>
      </w:r>
      <w:r>
        <w:rPr>
          <w:rFonts w:asciiTheme="majorHAnsi" w:eastAsiaTheme="majorEastAsia" w:hAnsiTheme="majorHAnsi" w:cstheme="majorBidi"/>
          <w:i/>
          <w:iCs/>
          <w:noProof/>
          <w:color w:val="17428C" w:themeColor="accent1"/>
          <w:sz w:val="16"/>
          <w:szCs w:val="16"/>
          <w:lang w:val="pl-PL"/>
        </w:rPr>
        <w:t xml:space="preserve"> </w:t>
      </w:r>
      <w:r w:rsidRPr="004D1FCD">
        <w:rPr>
          <w:rFonts w:asciiTheme="majorHAnsi" w:eastAsiaTheme="majorEastAsia" w:hAnsiTheme="majorHAnsi" w:cstheme="majorBidi"/>
          <w:i/>
          <w:iCs/>
          <w:noProof/>
          <w:color w:val="17428C" w:themeColor="accent1"/>
          <w:sz w:val="16"/>
          <w:szCs w:val="16"/>
          <w:lang w:val="pl-PL"/>
        </w:rPr>
        <w:t>Michał Ciesielski</w:t>
      </w:r>
      <w:r>
        <w:rPr>
          <w:rFonts w:asciiTheme="majorHAnsi" w:eastAsiaTheme="majorEastAsia" w:hAnsiTheme="majorHAnsi" w:cstheme="majorBidi"/>
          <w:i/>
          <w:iCs/>
          <w:noProof/>
          <w:color w:val="17428C" w:themeColor="accent1"/>
          <w:sz w:val="16"/>
          <w:szCs w:val="16"/>
          <w:lang w:val="pl-PL"/>
        </w:rPr>
        <w:t>.</w:t>
      </w:r>
    </w:p>
    <w:p w14:paraId="748E8345" w14:textId="1C9BB4D8" w:rsidR="0047007D" w:rsidRPr="000D264E" w:rsidRDefault="00D222D6" w:rsidP="0047007D">
      <w:pPr>
        <w:rPr>
          <w:b/>
          <w:bCs/>
          <w:noProof/>
          <w:color w:val="67B9B0" w:themeColor="accent4"/>
          <w:lang w:val="pl-PL"/>
        </w:rPr>
      </w:pPr>
      <w:r w:rsidRPr="000D264E">
        <w:rPr>
          <w:b/>
          <w:bCs/>
          <w:noProof/>
          <w:color w:val="67B9B0" w:themeColor="accent4"/>
          <w:lang w:val="pl-PL"/>
        </w:rPr>
        <w:t xml:space="preserve">O </w:t>
      </w:r>
      <w:r w:rsidR="0047007D" w:rsidRPr="000D264E">
        <w:rPr>
          <w:b/>
          <w:bCs/>
          <w:noProof/>
          <w:color w:val="67B9B0" w:themeColor="accent4"/>
          <w:lang w:val="pl-PL"/>
        </w:rPr>
        <w:t>Saint-Gobain</w:t>
      </w:r>
    </w:p>
    <w:p w14:paraId="788AD941" w14:textId="22FEB012" w:rsidR="0047007D" w:rsidRPr="00D222D6" w:rsidRDefault="00D222D6" w:rsidP="000D264E">
      <w:pPr>
        <w:spacing w:after="240" w:line="240" w:lineRule="auto"/>
        <w:jc w:val="both"/>
        <w:rPr>
          <w:sz w:val="20"/>
          <w:szCs w:val="20"/>
          <w:lang w:val="pl-PL"/>
        </w:rPr>
      </w:pPr>
      <w:bookmarkStart w:id="0" w:name="_Hlk138746447"/>
      <w:r w:rsidRPr="000D264E">
        <w:rPr>
          <w:noProof/>
          <w:color w:val="17428C" w:themeColor="accent1"/>
          <w:lang w:val="pl-PL"/>
        </w:rPr>
        <w:t xml:space="preserve">Saint-Gobain, światowy lider w dziedzinie lekkiego i zrównoważonego budownictwa, tworzy, produkuje i dystrybuuje materiały oraz usługi dla rynku budowlanego i przemysłowego. Zintegrowane rozwiązania w zakresie renowacji budynków publicznych i prywatnych, lekkiego budownictwa oraz dekarbonizacji budownictwa i przemysłu są opracowywane w procesie ciągłej </w:t>
      </w:r>
      <w:r w:rsidRPr="000D264E">
        <w:rPr>
          <w:noProof/>
          <w:color w:val="17428C" w:themeColor="accent1"/>
          <w:lang w:val="pl-PL"/>
        </w:rPr>
        <w:lastRenderedPageBreak/>
        <w:t>innowacji i zapewniają zrównoważony rozwój i efektywność. Zobowiązanie Grupy wyrażone jest</w:t>
      </w:r>
      <w:r w:rsidR="000D264E">
        <w:rPr>
          <w:noProof/>
          <w:color w:val="17428C" w:themeColor="accent1"/>
          <w:lang w:val="pl-PL"/>
        </w:rPr>
        <w:t xml:space="preserve"> w </w:t>
      </w:r>
      <w:r w:rsidRPr="000D264E">
        <w:rPr>
          <w:noProof/>
          <w:color w:val="17428C" w:themeColor="accent1"/>
          <w:lang w:val="pl-PL"/>
        </w:rPr>
        <w:t>jej celu nadrzędnym: “MAKING THE WORLD A BETTER HOME”.</w:t>
      </w:r>
      <w:bookmarkEnd w:id="0"/>
    </w:p>
    <w:p w14:paraId="5234F039" w14:textId="5867B95F" w:rsidR="00EC1D65" w:rsidRPr="000D264E" w:rsidRDefault="00EC1D65" w:rsidP="00EC1D65">
      <w:pPr>
        <w:pStyle w:val="Nagwek2"/>
        <w:rPr>
          <w:b/>
          <w:bCs/>
          <w:noProof/>
          <w:lang w:val="pl-PL"/>
        </w:rPr>
      </w:pPr>
      <w:r w:rsidRPr="000D264E">
        <w:rPr>
          <w:b/>
          <w:bCs/>
          <w:noProof/>
          <w:lang w:val="pl-PL"/>
        </w:rPr>
        <w:t>Wartość sprzedaży w 202</w:t>
      </w:r>
      <w:r w:rsidR="000D264E">
        <w:rPr>
          <w:b/>
          <w:bCs/>
          <w:noProof/>
          <w:lang w:val="pl-PL"/>
        </w:rPr>
        <w:t>5</w:t>
      </w:r>
      <w:r w:rsidRPr="000D264E">
        <w:rPr>
          <w:b/>
          <w:bCs/>
          <w:noProof/>
          <w:lang w:val="pl-PL"/>
        </w:rPr>
        <w:t xml:space="preserve"> roku: 4</w:t>
      </w:r>
      <w:r w:rsidR="000D264E">
        <w:rPr>
          <w:b/>
          <w:bCs/>
          <w:noProof/>
          <w:lang w:val="pl-PL"/>
        </w:rPr>
        <w:t>6,5</w:t>
      </w:r>
      <w:r w:rsidRPr="000D264E">
        <w:rPr>
          <w:b/>
          <w:bCs/>
          <w:noProof/>
          <w:lang w:val="pl-PL"/>
        </w:rPr>
        <w:t xml:space="preserve"> mld EUR.</w:t>
      </w:r>
    </w:p>
    <w:p w14:paraId="53F09166" w14:textId="6542A3AB" w:rsidR="00EC1D65" w:rsidRPr="000D264E" w:rsidRDefault="00EC1D65" w:rsidP="00EC1D65">
      <w:pPr>
        <w:pStyle w:val="Nagwek2"/>
        <w:rPr>
          <w:b/>
          <w:bCs/>
          <w:noProof/>
          <w:lang w:val="pl-PL"/>
        </w:rPr>
      </w:pPr>
      <w:r w:rsidRPr="000D264E">
        <w:rPr>
          <w:b/>
          <w:bCs/>
          <w:noProof/>
          <w:lang w:val="pl-PL"/>
        </w:rPr>
        <w:t>16</w:t>
      </w:r>
      <w:r w:rsidR="000D264E">
        <w:rPr>
          <w:b/>
          <w:bCs/>
          <w:noProof/>
          <w:lang w:val="pl-PL"/>
        </w:rPr>
        <w:t>2</w:t>
      </w:r>
      <w:r w:rsidRPr="000D264E">
        <w:rPr>
          <w:b/>
          <w:bCs/>
          <w:noProof/>
          <w:lang w:val="pl-PL"/>
        </w:rPr>
        <w:t xml:space="preserve"> 000 pracowników w </w:t>
      </w:r>
      <w:r w:rsidR="000D264E">
        <w:rPr>
          <w:b/>
          <w:bCs/>
          <w:noProof/>
          <w:lang w:val="pl-PL"/>
        </w:rPr>
        <w:t>80</w:t>
      </w:r>
      <w:r w:rsidRPr="000D264E">
        <w:rPr>
          <w:b/>
          <w:bCs/>
          <w:noProof/>
          <w:lang w:val="pl-PL"/>
        </w:rPr>
        <w:t xml:space="preserve"> krajach.</w:t>
      </w:r>
    </w:p>
    <w:p w14:paraId="399BB5AA" w14:textId="280FC549" w:rsidR="00EC1D65" w:rsidRPr="000D264E" w:rsidRDefault="00EC1D65" w:rsidP="007D6266">
      <w:pPr>
        <w:pStyle w:val="Nagwek2"/>
        <w:rPr>
          <w:b/>
          <w:bCs/>
          <w:noProof/>
          <w:lang w:val="pl-PL"/>
        </w:rPr>
      </w:pPr>
      <w:r w:rsidRPr="000D264E">
        <w:rPr>
          <w:b/>
          <w:bCs/>
          <w:noProof/>
          <w:lang w:val="pl-PL"/>
        </w:rPr>
        <w:t>Firma podjęła zobowiązanie do osiągnięcia neutralności węglowej do 2050 roku.</w:t>
      </w:r>
    </w:p>
    <w:p w14:paraId="2667576A" w14:textId="77777777" w:rsidR="0047007D" w:rsidRPr="000D264E" w:rsidRDefault="0047007D" w:rsidP="0047007D">
      <w:pPr>
        <w:pStyle w:val="Nagwek2"/>
        <w:rPr>
          <w:noProof/>
          <w:lang w:val="pl-PL"/>
        </w:rPr>
      </w:pPr>
    </w:p>
    <w:p w14:paraId="5B9FE5DC" w14:textId="4F50328F" w:rsidR="00D222D6" w:rsidRPr="000D264E" w:rsidRDefault="00D222D6" w:rsidP="00D222D6">
      <w:pPr>
        <w:pStyle w:val="Nagwek2"/>
        <w:spacing w:after="240" w:line="240" w:lineRule="auto"/>
        <w:rPr>
          <w:noProof/>
          <w:lang w:val="pl-PL"/>
        </w:rPr>
      </w:pPr>
      <w:r w:rsidRPr="000D264E">
        <w:rPr>
          <w:noProof/>
          <w:lang w:val="pl-PL"/>
        </w:rPr>
        <w:t xml:space="preserve">Więcej informacji o Saint-Gobain można znaleźć na naszej stronie: </w:t>
      </w:r>
      <w:hyperlink r:id="rId18" w:history="1">
        <w:r w:rsidRPr="000D264E">
          <w:rPr>
            <w:rStyle w:val="Hipercze"/>
            <w:noProof/>
            <w:lang w:val="pl-PL"/>
          </w:rPr>
          <w:t>www.saint-gobain.pl</w:t>
        </w:r>
      </w:hyperlink>
    </w:p>
    <w:p w14:paraId="5553A54E" w14:textId="79B2CE43" w:rsidR="00D222D6" w:rsidRPr="000D264E" w:rsidRDefault="00D222D6" w:rsidP="00D222D6">
      <w:pPr>
        <w:spacing w:after="240" w:line="240" w:lineRule="auto"/>
        <w:rPr>
          <w:b/>
          <w:bCs/>
          <w:noProof/>
          <w:color w:val="67B9B0" w:themeColor="accent4"/>
          <w:lang w:val="pl-PL"/>
        </w:rPr>
      </w:pPr>
      <w:r w:rsidRPr="000D264E">
        <w:rPr>
          <w:b/>
          <w:bCs/>
          <w:noProof/>
          <w:color w:val="67B9B0" w:themeColor="accent4"/>
          <w:lang w:val="pl-PL"/>
        </w:rPr>
        <w:t>Dodatkowe informacje:</w:t>
      </w:r>
    </w:p>
    <w:p w14:paraId="0566FF95" w14:textId="77777777" w:rsidR="00D170BA" w:rsidRDefault="00D222D6" w:rsidP="00AE432B">
      <w:pPr>
        <w:pStyle w:val="Nagwek2"/>
        <w:spacing w:line="240" w:lineRule="auto"/>
        <w:rPr>
          <w:noProof/>
          <w:lang w:val="pl-PL"/>
        </w:rPr>
      </w:pPr>
      <w:r w:rsidRPr="000D264E">
        <w:rPr>
          <w:noProof/>
          <w:lang w:val="pl-PL"/>
        </w:rPr>
        <w:t xml:space="preserve">Michał Ciesielski, dyrektor marki, komunikacji </w:t>
      </w:r>
      <w:r w:rsidR="00AE432B" w:rsidRPr="008C56A2">
        <w:rPr>
          <w:noProof/>
          <w:lang w:val="pl-PL"/>
        </w:rPr>
        <w:t xml:space="preserve">i marketingu strategicznego </w:t>
      </w:r>
    </w:p>
    <w:p w14:paraId="49F4D0AB" w14:textId="50952987" w:rsidR="00D222D6" w:rsidRPr="000D264E" w:rsidRDefault="00D222D6" w:rsidP="00AE432B">
      <w:pPr>
        <w:pStyle w:val="Nagwek2"/>
        <w:spacing w:line="240" w:lineRule="auto"/>
        <w:rPr>
          <w:noProof/>
          <w:lang w:val="pl-PL"/>
        </w:rPr>
      </w:pPr>
      <w:hyperlink r:id="rId19" w:history="1">
        <w:r w:rsidRPr="000D264E">
          <w:rPr>
            <w:rStyle w:val="Hipercze"/>
            <w:noProof/>
            <w:lang w:val="pl-PL"/>
          </w:rPr>
          <w:t>michal.ciesielski@saint-gobain.com</w:t>
        </w:r>
      </w:hyperlink>
    </w:p>
    <w:p w14:paraId="60EDBFE6" w14:textId="768E3E31" w:rsidR="00D222D6" w:rsidRPr="000D264E" w:rsidRDefault="00D222D6" w:rsidP="00D222D6">
      <w:pPr>
        <w:pStyle w:val="Nagwek2"/>
        <w:spacing w:line="240" w:lineRule="auto"/>
        <w:rPr>
          <w:noProof/>
          <w:lang w:val="pl-PL"/>
        </w:rPr>
      </w:pPr>
      <w:r w:rsidRPr="000D264E">
        <w:rPr>
          <w:noProof/>
          <w:lang w:val="pl-PL"/>
        </w:rPr>
        <w:t>Monika Mazurek-Skrzekowska, kierownik marki i komunikacji</w:t>
      </w:r>
    </w:p>
    <w:p w14:paraId="0B2ACEE5" w14:textId="40C54706" w:rsidR="0047007D" w:rsidRPr="006E7908" w:rsidRDefault="00D222D6" w:rsidP="00D222D6">
      <w:pPr>
        <w:pStyle w:val="Nagwek2"/>
        <w:spacing w:line="240" w:lineRule="auto"/>
        <w:rPr>
          <w:noProof/>
          <w:lang w:val="en-GB"/>
        </w:rPr>
      </w:pPr>
      <w:hyperlink r:id="rId20" w:history="1">
        <w:r w:rsidRPr="00AE42C8">
          <w:rPr>
            <w:rStyle w:val="Hipercze"/>
            <w:noProof/>
            <w:lang w:val="en-GB"/>
          </w:rPr>
          <w:t>monika.mazurek@saint-gobain.com</w:t>
        </w:r>
      </w:hyperlink>
      <w:r>
        <w:rPr>
          <w:noProof/>
          <w:lang w:val="en-GB"/>
        </w:rPr>
        <w:t xml:space="preserve"> </w:t>
      </w:r>
    </w:p>
    <w:sectPr w:rsidR="0047007D" w:rsidRPr="006E7908" w:rsidSect="00741AF9">
      <w:headerReference w:type="default" r:id="rId21"/>
      <w:footerReference w:type="default" r:id="rId22"/>
      <w:headerReference w:type="first" r:id="rId23"/>
      <w:pgSz w:w="11906" w:h="16838" w:code="9"/>
      <w:pgMar w:top="2268" w:right="1276" w:bottom="1134" w:left="1134"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E7D83" w14:textId="77777777" w:rsidR="00352B2D" w:rsidRDefault="00352B2D" w:rsidP="000D2398">
      <w:pPr>
        <w:spacing w:after="0" w:line="240" w:lineRule="auto"/>
      </w:pPr>
      <w:r>
        <w:separator/>
      </w:r>
    </w:p>
  </w:endnote>
  <w:endnote w:type="continuationSeparator" w:id="0">
    <w:p w14:paraId="428DAC71" w14:textId="77777777" w:rsidR="00352B2D" w:rsidRDefault="00352B2D" w:rsidP="000D2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HG Mincho Light J">
    <w:altName w:val="Times New Roman"/>
    <w:panose1 w:val="00000000000000000000"/>
    <w:charset w:val="00"/>
    <w:family w:val="roman"/>
    <w:notTrueType/>
    <w:pitch w:val="default"/>
  </w:font>
  <w:font w:name="Arial (Headings)">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2A01" w14:textId="77777777" w:rsidR="00FD3F98" w:rsidRPr="005F2BFA" w:rsidRDefault="00FD3F98" w:rsidP="00FD3F98">
    <w:pPr>
      <w:pStyle w:val="Nagwek2"/>
      <w:spacing w:line="240" w:lineRule="auto"/>
      <w:jc w:val="center"/>
      <w:rPr>
        <w:b/>
        <w:bCs/>
        <w:noProof/>
        <w:sz w:val="16"/>
        <w:szCs w:val="20"/>
      </w:rPr>
    </w:pPr>
    <w:r>
      <w:rPr>
        <w:b/>
        <w:bCs/>
        <w:noProof/>
        <w:sz w:val="16"/>
        <w:szCs w:val="20"/>
      </w:rPr>
      <w:t xml:space="preserve">Saint-Gobain w Polsce </w:t>
    </w:r>
    <w:r w:rsidRPr="00ED2DBB">
      <w:rPr>
        <w:b/>
        <w:bCs/>
        <w:noProof/>
        <w:sz w:val="16"/>
        <w:szCs w:val="20"/>
        <w:lang w:val="pl-PL"/>
      </w:rPr>
      <w:t>• www.saint-gobain.pl</w:t>
    </w:r>
  </w:p>
  <w:p w14:paraId="7B47FD22" w14:textId="7B026622" w:rsidR="008063BD" w:rsidRPr="00FD3F98" w:rsidRDefault="008063BD" w:rsidP="00FD3F98">
    <w:pPr>
      <w:pStyle w:val="Stopka"/>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8D3AA" w14:textId="77777777" w:rsidR="00352B2D" w:rsidRDefault="00352B2D" w:rsidP="000D2398">
      <w:pPr>
        <w:spacing w:after="0" w:line="240" w:lineRule="auto"/>
      </w:pPr>
      <w:r>
        <w:separator/>
      </w:r>
    </w:p>
  </w:footnote>
  <w:footnote w:type="continuationSeparator" w:id="0">
    <w:p w14:paraId="32C5BFC1" w14:textId="77777777" w:rsidR="00352B2D" w:rsidRDefault="00352B2D" w:rsidP="000D2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311B" w14:textId="20E2802E" w:rsidR="006B5242" w:rsidRPr="000D264E" w:rsidRDefault="006F2B82" w:rsidP="006B5242">
    <w:pPr>
      <w:pStyle w:val="Nagwek"/>
      <w:tabs>
        <w:tab w:val="clear" w:pos="4680"/>
        <w:tab w:val="clear" w:pos="9360"/>
        <w:tab w:val="left" w:pos="5745"/>
      </w:tabs>
      <w:ind w:left="-567"/>
      <w:rPr>
        <w:b/>
        <w:bCs/>
        <w:noProof/>
        <w:color w:val="17428C" w:themeColor="accent1"/>
        <w:sz w:val="40"/>
        <w:szCs w:val="40"/>
        <w:lang w:val="pl-PL"/>
      </w:rPr>
    </w:pPr>
    <w:r w:rsidRPr="00B272AB">
      <w:rPr>
        <w:b/>
        <w:bCs/>
        <w:noProof/>
        <w:sz w:val="28"/>
        <w:szCs w:val="28"/>
        <w:lang w:val="en-GB"/>
        <w14:textFill>
          <w14:gradFill>
            <w14:gsLst>
              <w14:gs w14:pos="0">
                <w14:schemeClr w14:val="accent4"/>
              </w14:gs>
              <w14:gs w14:pos="50000">
                <w14:schemeClr w14:val="accent5"/>
              </w14:gs>
              <w14:gs w14:pos="100000">
                <w14:schemeClr w14:val="accent1"/>
              </w14:gs>
            </w14:gsLst>
            <w14:lin w14:ang="0" w14:scaled="0"/>
          </w14:gradFill>
        </w14:textFill>
      </w:rPr>
      <mc:AlternateContent>
        <mc:Choice Requires="wps">
          <w:drawing>
            <wp:anchor distT="0" distB="0" distL="114300" distR="114300" simplePos="0" relativeHeight="251670528" behindDoc="0" locked="0" layoutInCell="1" allowOverlap="1" wp14:anchorId="2082D494" wp14:editId="15FEF474">
              <wp:simplePos x="0" y="0"/>
              <wp:positionH relativeFrom="page">
                <wp:align>left</wp:align>
              </wp:positionH>
              <wp:positionV relativeFrom="paragraph">
                <wp:posOffset>-361950</wp:posOffset>
              </wp:positionV>
              <wp:extent cx="7559675" cy="10194554"/>
              <wp:effectExtent l="0" t="0" r="3175" b="0"/>
              <wp:wrapNone/>
              <wp:docPr id="755820165" name="Freeform: Shape 1"/>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gradFill flip="none" rotWithShape="1">
                        <a:gsLst>
                          <a:gs pos="0">
                            <a:schemeClr val="accent4"/>
                          </a:gs>
                          <a:gs pos="50000">
                            <a:schemeClr val="accent5"/>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http://schemas.openxmlformats.org/drawingml/2006/main" xmlns:pic="http://schemas.openxmlformats.org/drawingml/2006/picture" xmlns:a14="http://schemas.microsoft.com/office/drawing/2010/main">
          <w:pict>
            <v:shape id="Freeform: Shape 1" style="position:absolute;margin-left:0;margin-top:-28.5pt;width:595.25pt;height:802.7pt;z-index:251670528;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spid="_x0000_s1026" fillcolor="#67b9b0 [3207]" stroked="f" strokeweight="1pt" path="m215837,1488141r,8664307l,10194554,,1603031,215837,1488141xm,l7559675,r,8719795l7343837,8761901r,-8545995l2605910,215906,3008625,1541,,15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" w14:anchorId="0EC16EA2">
              <v:fill type="gradient" color2="#17428c [3204]" colors="0 #67b9b0;.5 #219cdc;1 #17428c" angle="90" focus="100%" rotate="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E15DCA" w:rsidRPr="00B272AB">
      <w:rPr>
        <w:b/>
        <w:bCs/>
        <w:noProof/>
        <w:color w:val="17428C" w:themeColor="accent1"/>
        <w:sz w:val="40"/>
        <w:szCs w:val="40"/>
        <w:lang w:val="en-GB"/>
      </w:rPr>
      <w:drawing>
        <wp:anchor distT="0" distB="0" distL="114300" distR="114300" simplePos="0" relativeHeight="251666432" behindDoc="0" locked="0" layoutInCell="1" allowOverlap="1" wp14:anchorId="362F3C16" wp14:editId="1E3C54C4">
          <wp:simplePos x="0" y="0"/>
          <wp:positionH relativeFrom="column">
            <wp:posOffset>4309110</wp:posOffset>
          </wp:positionH>
          <wp:positionV relativeFrom="paragraph">
            <wp:posOffset>144780</wp:posOffset>
          </wp:positionV>
          <wp:extent cx="1687830" cy="704215"/>
          <wp:effectExtent l="0" t="0" r="7620" b="635"/>
          <wp:wrapNone/>
          <wp:docPr id="755820163" name="Picture 755820163"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20163" name="Picture 755820163"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704215"/>
                  </a:xfrm>
                  <a:prstGeom prst="rect">
                    <a:avLst/>
                  </a:prstGeom>
                  <a:noFill/>
                  <a:ln>
                    <a:noFill/>
                  </a:ln>
                </pic:spPr>
              </pic:pic>
            </a:graphicData>
          </a:graphic>
        </wp:anchor>
      </w:drawing>
    </w:r>
    <w:r w:rsidR="000D264E" w:rsidRPr="000D264E">
      <w:rPr>
        <w:b/>
        <w:bCs/>
        <w:noProof/>
        <w:color w:val="17428C" w:themeColor="accent1"/>
        <w:sz w:val="40"/>
        <w:szCs w:val="40"/>
        <w:lang w:val="pl-PL"/>
      </w:rPr>
      <w:t>Warszawa</w:t>
    </w:r>
  </w:p>
  <w:p w14:paraId="2F30C3E5" w14:textId="51D59F4B" w:rsidR="00E15DCA" w:rsidRPr="000D264E" w:rsidRDefault="00E15DCA" w:rsidP="006B5242">
    <w:pPr>
      <w:pStyle w:val="Nagwek"/>
      <w:tabs>
        <w:tab w:val="clear" w:pos="4680"/>
        <w:tab w:val="clear" w:pos="9360"/>
        <w:tab w:val="left" w:pos="5745"/>
      </w:tabs>
      <w:ind w:left="-567"/>
      <w:rPr>
        <w:b/>
        <w:bCs/>
        <w:noProof/>
        <w:sz w:val="24"/>
        <w:szCs w:val="24"/>
        <w:lang w:val="pl-PL"/>
        <w14:textFill>
          <w14:gradFill>
            <w14:gsLst>
              <w14:gs w14:pos="0">
                <w14:schemeClr w14:val="accent4"/>
              </w14:gs>
              <w14:gs w14:pos="50000">
                <w14:schemeClr w14:val="accent5"/>
              </w14:gs>
              <w14:gs w14:pos="100000">
                <w14:schemeClr w14:val="accent1"/>
              </w14:gs>
            </w14:gsLst>
            <w14:lin w14:ang="0" w14:scaled="0"/>
          </w14:gradFill>
        </w14:textFill>
      </w:rPr>
    </w:pPr>
  </w:p>
  <w:p w14:paraId="01ECEA0A" w14:textId="114C2DC2" w:rsidR="00B272AB" w:rsidRPr="000D264E" w:rsidRDefault="000D264E" w:rsidP="00B272AB">
    <w:pPr>
      <w:pStyle w:val="Nagwek"/>
      <w:tabs>
        <w:tab w:val="clear" w:pos="4680"/>
        <w:tab w:val="clear" w:pos="9360"/>
        <w:tab w:val="left" w:pos="2025"/>
        <w:tab w:val="left" w:pos="4545"/>
      </w:tabs>
      <w:spacing w:after="120"/>
      <w:ind w:left="-567"/>
      <w:rPr>
        <w:b/>
        <w:bCs/>
        <w:noProof/>
        <w:sz w:val="28"/>
        <w:szCs w:val="28"/>
        <w:lang w:val="pl-PL"/>
        <w14:textFill>
          <w14:gradFill>
            <w14:gsLst>
              <w14:gs w14:pos="0">
                <w14:schemeClr w14:val="accent4"/>
              </w14:gs>
              <w14:gs w14:pos="50000">
                <w14:schemeClr w14:val="accent5"/>
              </w14:gs>
              <w14:gs w14:pos="100000">
                <w14:schemeClr w14:val="accent1"/>
              </w14:gs>
            </w14:gsLst>
            <w14:lin w14:ang="0" w14:scaled="0"/>
          </w14:gradFill>
        </w14:textFill>
      </w:rPr>
    </w:pPr>
    <w:r w:rsidRPr="000D264E">
      <w:rPr>
        <w:b/>
        <w:bCs/>
        <w:noProof/>
        <w:sz w:val="28"/>
        <w:szCs w:val="28"/>
        <w:lang w:val="pl-PL"/>
        <w14:textFill>
          <w14:gradFill>
            <w14:gsLst>
              <w14:gs w14:pos="0">
                <w14:schemeClr w14:val="accent4"/>
              </w14:gs>
              <w14:gs w14:pos="50000">
                <w14:schemeClr w14:val="accent5"/>
              </w14:gs>
              <w14:gs w14:pos="100000">
                <w14:schemeClr w14:val="accent1"/>
              </w14:gs>
            </w14:gsLst>
            <w14:lin w14:ang="0" w14:scaled="0"/>
          </w14:gradFill>
        </w14:textFill>
      </w:rPr>
      <w:t>Informacja prasowa</w:t>
    </w:r>
  </w:p>
  <w:p w14:paraId="7475479D" w14:textId="1ABD5E4C" w:rsidR="006B5242" w:rsidRPr="000D264E" w:rsidRDefault="008C56A2" w:rsidP="006B5242">
    <w:pPr>
      <w:pStyle w:val="Nagwek"/>
      <w:ind w:left="-567"/>
      <w:rPr>
        <w:lang w:val="pl-PL"/>
      </w:rPr>
    </w:pPr>
    <w:r>
      <w:rPr>
        <w:color w:val="17428C" w:themeColor="accent1"/>
        <w:sz w:val="24"/>
        <w:szCs w:val="24"/>
        <w:lang w:val="pl-PL"/>
      </w:rPr>
      <w:t>29 kwietnia</w:t>
    </w:r>
    <w:r w:rsidR="000D264E" w:rsidRPr="000D264E">
      <w:rPr>
        <w:color w:val="17428C" w:themeColor="accent1"/>
        <w:sz w:val="24"/>
        <w:szCs w:val="24"/>
        <w:lang w:val="pl-PL"/>
      </w:rPr>
      <w:t xml:space="preserve"> 2</w:t>
    </w:r>
    <w:r w:rsidR="000D264E">
      <w:rPr>
        <w:color w:val="17428C" w:themeColor="accent1"/>
        <w:sz w:val="24"/>
        <w:szCs w:val="24"/>
        <w:lang w:val="pl-PL"/>
      </w:rPr>
      <w:t>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1491" w14:textId="601D399D" w:rsidR="00D135D6" w:rsidRPr="008063BD" w:rsidRDefault="003E687E" w:rsidP="00E319CA">
    <w:pPr>
      <w:pStyle w:val="Nagwek"/>
      <w:tabs>
        <w:tab w:val="clear" w:pos="4680"/>
        <w:tab w:val="clear" w:pos="9360"/>
        <w:tab w:val="left" w:pos="5745"/>
      </w:tabs>
      <w:ind w:left="-567"/>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pPr>
    <w:r>
      <w:rPr>
        <w:b/>
        <w:bCs/>
        <w:noProof/>
        <w:sz w:val="28"/>
        <w:szCs w:val="28"/>
      </w:rPr>
      <w:drawing>
        <wp:anchor distT="0" distB="0" distL="114300" distR="114300" simplePos="0" relativeHeight="251662336" behindDoc="0" locked="0" layoutInCell="1" allowOverlap="1" wp14:anchorId="31D5FF31" wp14:editId="7F2DAB10">
          <wp:simplePos x="0" y="0"/>
          <wp:positionH relativeFrom="column">
            <wp:posOffset>4302286</wp:posOffset>
          </wp:positionH>
          <wp:positionV relativeFrom="paragraph">
            <wp:posOffset>144780</wp:posOffset>
          </wp:positionV>
          <wp:extent cx="1687830" cy="704215"/>
          <wp:effectExtent l="0" t="0" r="7620" b="635"/>
          <wp:wrapNone/>
          <wp:docPr id="755820081" name="Picture 755820081"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20081" name="Picture 755820081"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704215"/>
                  </a:xfrm>
                  <a:prstGeom prst="rect">
                    <a:avLst/>
                  </a:prstGeom>
                  <a:noFill/>
                  <a:ln>
                    <a:noFill/>
                  </a:ln>
                </pic:spPr>
              </pic:pic>
            </a:graphicData>
          </a:graphic>
        </wp:anchor>
      </w:drawing>
    </w:r>
    <w:r w:rsidR="006F2B82" w:rsidRPr="006F2B82">
      <w:rPr>
        <w:b/>
        <w:bCs/>
        <w:noProof/>
        <w:sz w:val="28"/>
        <w:szCs w:val="28"/>
        <w14:textFill>
          <w14:gradFill>
            <w14:gsLst>
              <w14:gs w14:pos="0">
                <w14:schemeClr w14:val="accent4"/>
              </w14:gs>
              <w14:gs w14:pos="50000">
                <w14:schemeClr w14:val="accent5"/>
              </w14:gs>
              <w14:gs w14:pos="100000">
                <w14:schemeClr w14:val="accent1"/>
              </w14:gs>
            </w14:gsLst>
            <w14:lin w14:ang="0" w14:scaled="0"/>
          </w14:gradFill>
        </w14:textFill>
      </w:rPr>
      <mc:AlternateContent>
        <mc:Choice Requires="wps">
          <w:drawing>
            <wp:anchor distT="0" distB="0" distL="114300" distR="114300" simplePos="0" relativeHeight="251668480" behindDoc="0" locked="0" layoutInCell="1" allowOverlap="1" wp14:anchorId="69556025" wp14:editId="5C3816B2">
              <wp:simplePos x="0" y="0"/>
              <wp:positionH relativeFrom="page">
                <wp:align>left</wp:align>
              </wp:positionH>
              <wp:positionV relativeFrom="paragraph">
                <wp:posOffset>-361950</wp:posOffset>
              </wp:positionV>
              <wp:extent cx="7559675" cy="10194554"/>
              <wp:effectExtent l="0" t="0" r="3175" b="0"/>
              <wp:wrapNone/>
              <wp:docPr id="2" name="Freeform: Shape 1">
                <a:extLst xmlns:a="http://schemas.openxmlformats.org/drawingml/2006/main">
                  <a:ext uri="{FF2B5EF4-FFF2-40B4-BE49-F238E27FC236}">
                    <a16:creationId xmlns:a16="http://schemas.microsoft.com/office/drawing/2014/main" id="{2DE0B375-9CF8-FEE5-7466-F54F61ED7CA8}"/>
                  </a:ext>
                </a:extLst>
              </wp:docPr>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gradFill flip="none" rotWithShape="1">
                        <a:gsLst>
                          <a:gs pos="0">
                            <a:schemeClr val="accent4"/>
                          </a:gs>
                          <a:gs pos="50000">
                            <a:schemeClr val="accent5"/>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 id="Freeform: Shape 1" style="position:absolute;margin-left:0;margin-top:-28.5pt;width:595.25pt;height:802.7pt;z-index:251668480;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spid="_x0000_s1026" fillcolor="#67b9b0 [3207]" stroked="f" strokeweight="1pt" path="m215837,1488141r,8664307l,10194554,,1603031,215837,1488141xm,l7559675,r,8719795l7343837,8761901r,-8545995l2605910,215906,3008625,1541,,15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" w14:anchorId="174762A5">
              <v:fill type="gradient" color2="#17428c [3204]" colors="0 #67b9b0;.5 #219cdc;1 #17428c" angle="90" focus="100%" rotate="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D135D6"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COMMUNIQUÉ</w:t>
    </w:r>
    <w:r w:rsidR="00E319CA"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ab/>
    </w:r>
  </w:p>
  <w:p w14:paraId="45258CF2" w14:textId="4151E4D1" w:rsidR="00D135D6" w:rsidRPr="008063BD" w:rsidRDefault="00D135D6" w:rsidP="00D135D6">
    <w:pPr>
      <w:pStyle w:val="Nagwek"/>
      <w:tabs>
        <w:tab w:val="clear" w:pos="4680"/>
        <w:tab w:val="clear" w:pos="9360"/>
        <w:tab w:val="left" w:pos="2025"/>
        <w:tab w:val="left" w:pos="4545"/>
      </w:tabs>
      <w:spacing w:after="120"/>
      <w:ind w:left="-567"/>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pPr>
    <w:r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DE PRESSE</w:t>
    </w:r>
  </w:p>
  <w:p w14:paraId="0BCBB615" w14:textId="33567E77" w:rsidR="005D111C" w:rsidRPr="008063BD" w:rsidRDefault="00D135D6" w:rsidP="00D135D6">
    <w:pPr>
      <w:pStyle w:val="Nagwek"/>
      <w:tabs>
        <w:tab w:val="clear" w:pos="4680"/>
        <w:tab w:val="clear" w:pos="9360"/>
        <w:tab w:val="left" w:pos="2025"/>
        <w:tab w:val="left" w:pos="4545"/>
      </w:tabs>
      <w:ind w:left="-567"/>
      <w:rPr>
        <w:lang w:val="fr-FR"/>
      </w:rPr>
    </w:pPr>
    <w:r w:rsidRPr="008063BD">
      <w:rPr>
        <w:color w:val="17428C" w:themeColor="accent1"/>
        <w:sz w:val="24"/>
        <w:szCs w:val="24"/>
        <w:lang w:val="fr-FR"/>
      </w:rPr>
      <w:t>XX Janvier XXXX à XXhXX</w:t>
    </w:r>
    <w:r w:rsidR="007B3273" w:rsidRPr="008063BD">
      <w:rPr>
        <w:lang w:val="fr-FR"/>
      </w:rPr>
      <w:tab/>
    </w:r>
    <w:r w:rsidR="007B3273" w:rsidRPr="008063BD">
      <w:rPr>
        <w:lang w:val="fr-F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985"/>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DF8"/>
    <w:rsid w:val="00002490"/>
    <w:rsid w:val="000464FA"/>
    <w:rsid w:val="00067728"/>
    <w:rsid w:val="000904C6"/>
    <w:rsid w:val="000B64B8"/>
    <w:rsid w:val="000B6694"/>
    <w:rsid w:val="000C5942"/>
    <w:rsid w:val="000D18B9"/>
    <w:rsid w:val="000D2286"/>
    <w:rsid w:val="000D2398"/>
    <w:rsid w:val="000D264E"/>
    <w:rsid w:val="000D275F"/>
    <w:rsid w:val="000D445D"/>
    <w:rsid w:val="000D584B"/>
    <w:rsid w:val="000E4C8E"/>
    <w:rsid w:val="00104F98"/>
    <w:rsid w:val="00111786"/>
    <w:rsid w:val="00134056"/>
    <w:rsid w:val="00141A2C"/>
    <w:rsid w:val="00152859"/>
    <w:rsid w:val="00171DDD"/>
    <w:rsid w:val="001950E8"/>
    <w:rsid w:val="001B4BB0"/>
    <w:rsid w:val="001D3669"/>
    <w:rsid w:val="001E041A"/>
    <w:rsid w:val="001F012E"/>
    <w:rsid w:val="002001CB"/>
    <w:rsid w:val="002611A2"/>
    <w:rsid w:val="00265EBC"/>
    <w:rsid w:val="00274ACD"/>
    <w:rsid w:val="00285CDE"/>
    <w:rsid w:val="002A2EBB"/>
    <w:rsid w:val="002B36C2"/>
    <w:rsid w:val="002C0B79"/>
    <w:rsid w:val="002D7BC2"/>
    <w:rsid w:val="00304B3F"/>
    <w:rsid w:val="0031507D"/>
    <w:rsid w:val="003224CF"/>
    <w:rsid w:val="00333F86"/>
    <w:rsid w:val="00352B2D"/>
    <w:rsid w:val="003A3158"/>
    <w:rsid w:val="003E687E"/>
    <w:rsid w:val="004310BC"/>
    <w:rsid w:val="0044752B"/>
    <w:rsid w:val="00460ACD"/>
    <w:rsid w:val="00460CCC"/>
    <w:rsid w:val="00462B52"/>
    <w:rsid w:val="0047007D"/>
    <w:rsid w:val="0049278A"/>
    <w:rsid w:val="004C6A26"/>
    <w:rsid w:val="004C7E59"/>
    <w:rsid w:val="0050039D"/>
    <w:rsid w:val="0051128E"/>
    <w:rsid w:val="0054106F"/>
    <w:rsid w:val="0054661F"/>
    <w:rsid w:val="00570217"/>
    <w:rsid w:val="00587873"/>
    <w:rsid w:val="005B3361"/>
    <w:rsid w:val="005D111C"/>
    <w:rsid w:val="005E10C9"/>
    <w:rsid w:val="005E194F"/>
    <w:rsid w:val="005F2BFA"/>
    <w:rsid w:val="005F7746"/>
    <w:rsid w:val="0062613B"/>
    <w:rsid w:val="0063152D"/>
    <w:rsid w:val="006A4EB2"/>
    <w:rsid w:val="006B5242"/>
    <w:rsid w:val="006B7A90"/>
    <w:rsid w:val="006E4CE6"/>
    <w:rsid w:val="006E7908"/>
    <w:rsid w:val="006F2B82"/>
    <w:rsid w:val="007130CA"/>
    <w:rsid w:val="0073486D"/>
    <w:rsid w:val="00741AF9"/>
    <w:rsid w:val="00753182"/>
    <w:rsid w:val="00786E52"/>
    <w:rsid w:val="0079086A"/>
    <w:rsid w:val="007B3273"/>
    <w:rsid w:val="007D6266"/>
    <w:rsid w:val="007F75DD"/>
    <w:rsid w:val="008063BD"/>
    <w:rsid w:val="00816182"/>
    <w:rsid w:val="00850238"/>
    <w:rsid w:val="008630D8"/>
    <w:rsid w:val="00873809"/>
    <w:rsid w:val="008C000A"/>
    <w:rsid w:val="008C56A2"/>
    <w:rsid w:val="008F0324"/>
    <w:rsid w:val="0090630E"/>
    <w:rsid w:val="0090778B"/>
    <w:rsid w:val="0091403E"/>
    <w:rsid w:val="00922E34"/>
    <w:rsid w:val="00926751"/>
    <w:rsid w:val="009524D8"/>
    <w:rsid w:val="009602C3"/>
    <w:rsid w:val="00985EB2"/>
    <w:rsid w:val="009A04D7"/>
    <w:rsid w:val="009D64DA"/>
    <w:rsid w:val="009F5427"/>
    <w:rsid w:val="00A0551A"/>
    <w:rsid w:val="00A15FB7"/>
    <w:rsid w:val="00A17A4D"/>
    <w:rsid w:val="00A33FEE"/>
    <w:rsid w:val="00A6765B"/>
    <w:rsid w:val="00A73B43"/>
    <w:rsid w:val="00AB4AC7"/>
    <w:rsid w:val="00AC408F"/>
    <w:rsid w:val="00AD0AB9"/>
    <w:rsid w:val="00AD7EB6"/>
    <w:rsid w:val="00AE432B"/>
    <w:rsid w:val="00AE5577"/>
    <w:rsid w:val="00B045FD"/>
    <w:rsid w:val="00B107E1"/>
    <w:rsid w:val="00B272AB"/>
    <w:rsid w:val="00B31E6E"/>
    <w:rsid w:val="00B8414A"/>
    <w:rsid w:val="00BA19E2"/>
    <w:rsid w:val="00BB2362"/>
    <w:rsid w:val="00BB40E8"/>
    <w:rsid w:val="00BC5A8E"/>
    <w:rsid w:val="00BD4AA8"/>
    <w:rsid w:val="00BF7956"/>
    <w:rsid w:val="00C423E1"/>
    <w:rsid w:val="00C42A76"/>
    <w:rsid w:val="00C463AF"/>
    <w:rsid w:val="00C52D8E"/>
    <w:rsid w:val="00C5604B"/>
    <w:rsid w:val="00C75B08"/>
    <w:rsid w:val="00C86C52"/>
    <w:rsid w:val="00CA6E59"/>
    <w:rsid w:val="00CE24F5"/>
    <w:rsid w:val="00CE5B53"/>
    <w:rsid w:val="00CE7358"/>
    <w:rsid w:val="00CE7AF8"/>
    <w:rsid w:val="00D07DE7"/>
    <w:rsid w:val="00D12B0B"/>
    <w:rsid w:val="00D135D6"/>
    <w:rsid w:val="00D170BA"/>
    <w:rsid w:val="00D222D6"/>
    <w:rsid w:val="00D350A4"/>
    <w:rsid w:val="00D40E26"/>
    <w:rsid w:val="00D4410F"/>
    <w:rsid w:val="00D7798A"/>
    <w:rsid w:val="00DC0A00"/>
    <w:rsid w:val="00DE576A"/>
    <w:rsid w:val="00E021EF"/>
    <w:rsid w:val="00E15DCA"/>
    <w:rsid w:val="00E319CA"/>
    <w:rsid w:val="00E75FB4"/>
    <w:rsid w:val="00E848DB"/>
    <w:rsid w:val="00E8652F"/>
    <w:rsid w:val="00EB17E4"/>
    <w:rsid w:val="00EC1D65"/>
    <w:rsid w:val="00EE46CD"/>
    <w:rsid w:val="00EF5B0F"/>
    <w:rsid w:val="00F143E8"/>
    <w:rsid w:val="00F167D1"/>
    <w:rsid w:val="00F2616C"/>
    <w:rsid w:val="00F32176"/>
    <w:rsid w:val="00F42DF8"/>
    <w:rsid w:val="00F674BB"/>
    <w:rsid w:val="00F823C5"/>
    <w:rsid w:val="00FD1458"/>
    <w:rsid w:val="00FD3F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BD4E0"/>
  <w15:chartTrackingRefBased/>
  <w15:docId w15:val="{603F5327-37CB-454B-9383-2E11043A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link w:val="Nagwek1Znak"/>
    <w:uiPriority w:val="9"/>
    <w:qFormat/>
    <w:rsid w:val="00C423E1"/>
    <w:pPr>
      <w:keepNext/>
      <w:keepLines/>
      <w:spacing w:before="240" w:after="0"/>
      <w:outlineLvl w:val="0"/>
    </w:pPr>
    <w:rPr>
      <w:rFonts w:asciiTheme="majorHAnsi" w:eastAsiaTheme="majorEastAsia" w:hAnsiTheme="majorHAnsi" w:cstheme="majorBidi"/>
      <w:b/>
      <w:color w:val="17428C" w:themeColor="accent1"/>
      <w:sz w:val="32"/>
      <w:szCs w:val="32"/>
    </w:rPr>
  </w:style>
  <w:style w:type="paragraph" w:styleId="Nagwek2">
    <w:name w:val="heading 2"/>
    <w:aliases w:val="Body text"/>
    <w:basedOn w:val="Normalny"/>
    <w:next w:val="Normalny"/>
    <w:link w:val="Nagwek2Znak"/>
    <w:uiPriority w:val="9"/>
    <w:unhideWhenUsed/>
    <w:qFormat/>
    <w:rsid w:val="008063BD"/>
    <w:pPr>
      <w:keepNext/>
      <w:keepLines/>
      <w:spacing w:after="0" w:line="280" w:lineRule="exact"/>
      <w:jc w:val="both"/>
      <w:outlineLvl w:val="1"/>
    </w:pPr>
    <w:rPr>
      <w:rFonts w:asciiTheme="majorHAnsi" w:eastAsiaTheme="majorEastAsia" w:hAnsiTheme="majorHAnsi" w:cstheme="majorBidi"/>
      <w:color w:val="17428C" w:themeColor="accent1"/>
      <w:szCs w:val="26"/>
      <w:lang w:val="fr-FR"/>
    </w:rPr>
  </w:style>
  <w:style w:type="paragraph" w:styleId="Nagwek3">
    <w:name w:val="heading 3"/>
    <w:basedOn w:val="Normalny"/>
    <w:next w:val="Normalny"/>
    <w:link w:val="Nagwek3Znak"/>
    <w:uiPriority w:val="9"/>
    <w:unhideWhenUsed/>
    <w:rsid w:val="000D2398"/>
    <w:pPr>
      <w:keepNext/>
      <w:keepLines/>
      <w:spacing w:before="40" w:after="0"/>
      <w:outlineLvl w:val="2"/>
    </w:pPr>
    <w:rPr>
      <w:rFonts w:asciiTheme="majorHAnsi" w:eastAsiaTheme="majorEastAsia" w:hAnsiTheme="majorHAnsi" w:cstheme="majorBidi"/>
      <w:color w:val="0B2045"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423E1"/>
    <w:rPr>
      <w:rFonts w:asciiTheme="majorHAnsi" w:eastAsiaTheme="majorEastAsia" w:hAnsiTheme="majorHAnsi" w:cstheme="majorBidi"/>
      <w:b/>
      <w:color w:val="17428C" w:themeColor="accent1"/>
      <w:sz w:val="32"/>
      <w:szCs w:val="32"/>
    </w:rPr>
  </w:style>
  <w:style w:type="character" w:customStyle="1" w:styleId="Nagwek2Znak">
    <w:name w:val="Nagłówek 2 Znak"/>
    <w:aliases w:val="Body text Znak"/>
    <w:basedOn w:val="Domylnaczcionkaakapitu"/>
    <w:link w:val="Nagwek2"/>
    <w:uiPriority w:val="9"/>
    <w:rsid w:val="008063BD"/>
    <w:rPr>
      <w:rFonts w:asciiTheme="majorHAnsi" w:eastAsiaTheme="majorEastAsia" w:hAnsiTheme="majorHAnsi" w:cstheme="majorBidi"/>
      <w:color w:val="17428C" w:themeColor="accent1"/>
      <w:szCs w:val="26"/>
      <w:lang w:val="fr-FR"/>
    </w:rPr>
  </w:style>
  <w:style w:type="paragraph" w:styleId="Nagwek">
    <w:name w:val="header"/>
    <w:basedOn w:val="Normalny"/>
    <w:link w:val="NagwekZnak"/>
    <w:uiPriority w:val="99"/>
    <w:unhideWhenUsed/>
    <w:rsid w:val="000D2398"/>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0D2398"/>
  </w:style>
  <w:style w:type="paragraph" w:styleId="Stopka">
    <w:name w:val="footer"/>
    <w:basedOn w:val="Normalny"/>
    <w:link w:val="StopkaZnak"/>
    <w:uiPriority w:val="99"/>
    <w:unhideWhenUsed/>
    <w:rsid w:val="000D2398"/>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0D2398"/>
  </w:style>
  <w:style w:type="character" w:customStyle="1" w:styleId="Nagwek3Znak">
    <w:name w:val="Nagłówek 3 Znak"/>
    <w:basedOn w:val="Domylnaczcionkaakapitu"/>
    <w:link w:val="Nagwek3"/>
    <w:uiPriority w:val="9"/>
    <w:rsid w:val="000D2398"/>
    <w:rPr>
      <w:rFonts w:asciiTheme="majorHAnsi" w:eastAsiaTheme="majorEastAsia" w:hAnsiTheme="majorHAnsi" w:cstheme="majorBidi"/>
      <w:color w:val="0B2045" w:themeColor="accent1" w:themeShade="7F"/>
      <w:sz w:val="24"/>
      <w:szCs w:val="24"/>
    </w:rPr>
  </w:style>
  <w:style w:type="paragraph" w:customStyle="1" w:styleId="BasicParagraph">
    <w:name w:val="[Basic Paragraph]"/>
    <w:basedOn w:val="Normalny"/>
    <w:uiPriority w:val="99"/>
    <w:rsid w:val="00BB40E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character" w:styleId="Numerwiersza">
    <w:name w:val="line number"/>
    <w:basedOn w:val="Domylnaczcionkaakapitu"/>
    <w:uiPriority w:val="99"/>
    <w:semiHidden/>
    <w:unhideWhenUsed/>
    <w:rsid w:val="00E319CA"/>
  </w:style>
  <w:style w:type="character" w:styleId="Hipercze">
    <w:name w:val="Hyperlink"/>
    <w:basedOn w:val="Domylnaczcionkaakapitu"/>
    <w:uiPriority w:val="99"/>
    <w:unhideWhenUsed/>
    <w:rsid w:val="0047007D"/>
    <w:rPr>
      <w:color w:val="CE142E" w:themeColor="hyperlink"/>
      <w:u w:val="single"/>
    </w:rPr>
  </w:style>
  <w:style w:type="character" w:styleId="Nierozpoznanawzmianka">
    <w:name w:val="Unresolved Mention"/>
    <w:basedOn w:val="Domylnaczcionkaakapitu"/>
    <w:uiPriority w:val="99"/>
    <w:semiHidden/>
    <w:unhideWhenUsed/>
    <w:rsid w:val="00D222D6"/>
    <w:rPr>
      <w:color w:val="605E5C"/>
      <w:shd w:val="clear" w:color="auto" w:fill="E1DFDD"/>
    </w:rPr>
  </w:style>
  <w:style w:type="character" w:styleId="Pogrubienie">
    <w:name w:val="Strong"/>
    <w:uiPriority w:val="22"/>
    <w:qFormat/>
    <w:rsid w:val="00EC1D65"/>
    <w:rPr>
      <w:b/>
    </w:rPr>
  </w:style>
  <w:style w:type="paragraph" w:styleId="NormalnyWeb">
    <w:name w:val="Normal (Web)"/>
    <w:basedOn w:val="Normalny"/>
    <w:uiPriority w:val="99"/>
    <w:rsid w:val="00EC1D65"/>
    <w:pPr>
      <w:widowControl w:val="0"/>
      <w:suppressAutoHyphens/>
      <w:spacing w:before="120" w:after="120" w:line="360" w:lineRule="auto"/>
      <w:jc w:val="both"/>
    </w:pPr>
    <w:rPr>
      <w:rFonts w:ascii="Times New Roman" w:eastAsia="HG Mincho Light J" w:hAnsi="Times New Roman" w:cs="Times New Roman"/>
      <w:color w:val="000000"/>
      <w:sz w:val="24"/>
      <w:szCs w:val="24"/>
      <w:lang w:eastAsia="ar-SA"/>
    </w:rPr>
  </w:style>
  <w:style w:type="paragraph" w:styleId="Poprawka">
    <w:name w:val="Revision"/>
    <w:hidden/>
    <w:uiPriority w:val="99"/>
    <w:semiHidden/>
    <w:rsid w:val="000904C6"/>
    <w:pPr>
      <w:spacing w:after="0" w:line="240" w:lineRule="auto"/>
    </w:pPr>
  </w:style>
  <w:style w:type="character" w:styleId="Odwoaniedokomentarza">
    <w:name w:val="annotation reference"/>
    <w:basedOn w:val="Domylnaczcionkaakapitu"/>
    <w:uiPriority w:val="99"/>
    <w:semiHidden/>
    <w:unhideWhenUsed/>
    <w:rsid w:val="000904C6"/>
    <w:rPr>
      <w:sz w:val="16"/>
      <w:szCs w:val="16"/>
    </w:rPr>
  </w:style>
  <w:style w:type="paragraph" w:styleId="Tekstkomentarza">
    <w:name w:val="annotation text"/>
    <w:basedOn w:val="Normalny"/>
    <w:link w:val="TekstkomentarzaZnak"/>
    <w:uiPriority w:val="99"/>
    <w:unhideWhenUsed/>
    <w:rsid w:val="000904C6"/>
    <w:pPr>
      <w:spacing w:line="240" w:lineRule="auto"/>
    </w:pPr>
    <w:rPr>
      <w:sz w:val="20"/>
      <w:szCs w:val="20"/>
    </w:rPr>
  </w:style>
  <w:style w:type="character" w:customStyle="1" w:styleId="TekstkomentarzaZnak">
    <w:name w:val="Tekst komentarza Znak"/>
    <w:basedOn w:val="Domylnaczcionkaakapitu"/>
    <w:link w:val="Tekstkomentarza"/>
    <w:uiPriority w:val="99"/>
    <w:rsid w:val="000904C6"/>
    <w:rPr>
      <w:sz w:val="20"/>
      <w:szCs w:val="20"/>
    </w:rPr>
  </w:style>
  <w:style w:type="paragraph" w:styleId="Tematkomentarza">
    <w:name w:val="annotation subject"/>
    <w:basedOn w:val="Tekstkomentarza"/>
    <w:next w:val="Tekstkomentarza"/>
    <w:link w:val="TematkomentarzaZnak"/>
    <w:uiPriority w:val="99"/>
    <w:semiHidden/>
    <w:unhideWhenUsed/>
    <w:rsid w:val="000904C6"/>
    <w:rPr>
      <w:b/>
      <w:bCs/>
    </w:rPr>
  </w:style>
  <w:style w:type="character" w:customStyle="1" w:styleId="TematkomentarzaZnak">
    <w:name w:val="Temat komentarza Znak"/>
    <w:basedOn w:val="TekstkomentarzaZnak"/>
    <w:link w:val="Tematkomentarza"/>
    <w:uiPriority w:val="99"/>
    <w:semiHidden/>
    <w:rsid w:val="000904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61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saint-gobain.p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monika.mazurek@saint-gobain.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hyperlink" Target="mailto:michal.ciesielski@saint-gobain.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SGB to Word">
      <a:dk1>
        <a:sysClr val="windowText" lastClr="000000"/>
      </a:dk1>
      <a:lt1>
        <a:sysClr val="window" lastClr="FFFFFF"/>
      </a:lt1>
      <a:dk2>
        <a:srgbClr val="3F3F3F"/>
      </a:dk2>
      <a:lt2>
        <a:srgbClr val="FFFFFF"/>
      </a:lt2>
      <a:accent1>
        <a:srgbClr val="17428C"/>
      </a:accent1>
      <a:accent2>
        <a:srgbClr val="CE142E"/>
      </a:accent2>
      <a:accent3>
        <a:srgbClr val="E5531A"/>
      </a:accent3>
      <a:accent4>
        <a:srgbClr val="67B9B0"/>
      </a:accent4>
      <a:accent5>
        <a:srgbClr val="219CDC"/>
      </a:accent5>
      <a:accent6>
        <a:srgbClr val="17428C"/>
      </a:accent6>
      <a:hlink>
        <a:srgbClr val="CE142E"/>
      </a:hlink>
      <a:folHlink>
        <a:srgbClr val="E5531A"/>
      </a:folHlink>
    </a:clrScheme>
    <a:fontScheme name="SGB to word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f9057e-7b35-4e8c-b6e9-f0ae99fecf78">
      <Terms xmlns="http://schemas.microsoft.com/office/infopath/2007/PartnerControls"/>
    </lcf76f155ced4ddcb4097134ff3c332f>
    <TaxCatchAll xmlns="1e876612-20a0-4a84-bef3-a221432ae68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8CDB73DB3F46A4EB699A50866D51C7A" ma:contentTypeVersion="10" ma:contentTypeDescription="Utwórz nowy dokument." ma:contentTypeScope="" ma:versionID="830a37ec3d0e817c577f72310356375c">
  <xsd:schema xmlns:xsd="http://www.w3.org/2001/XMLSchema" xmlns:xs="http://www.w3.org/2001/XMLSchema" xmlns:p="http://schemas.microsoft.com/office/2006/metadata/properties" xmlns:ns2="f7f9057e-7b35-4e8c-b6e9-f0ae99fecf78" xmlns:ns3="1e876612-20a0-4a84-bef3-a221432ae682" targetNamespace="http://schemas.microsoft.com/office/2006/metadata/properties" ma:root="true" ma:fieldsID="f90354498334539d878fe874eea44a5d" ns2:_="" ns3:_="">
    <xsd:import namespace="f7f9057e-7b35-4e8c-b6e9-f0ae99fecf78"/>
    <xsd:import namespace="1e876612-20a0-4a84-bef3-a221432ae68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9057e-7b35-4e8c-b6e9-f0ae99fec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8a8e937e-a000-4b8d-b995-2f10e0fc072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876612-20a0-4a84-bef3-a221432ae6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64e8c27-52ed-4f46-bfbb-c0cad9d4aadf}" ma:internalName="TaxCatchAll" ma:showField="CatchAllData" ma:web="1e876612-20a0-4a84-bef3-a221432ae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6604C2-A2BE-401E-8BF7-1C1B748F54AD}">
  <ds:schemaRefs>
    <ds:schemaRef ds:uri="http://schemas.microsoft.com/sharepoint/v3/contenttype/forms"/>
  </ds:schemaRefs>
</ds:datastoreItem>
</file>

<file path=customXml/itemProps2.xml><?xml version="1.0" encoding="utf-8"?>
<ds:datastoreItem xmlns:ds="http://schemas.openxmlformats.org/officeDocument/2006/customXml" ds:itemID="{110CBFE5-15A6-4465-B7BD-C5FC4261DBB0}">
  <ds:schemaRefs>
    <ds:schemaRef ds:uri="http://schemas.openxmlformats.org/officeDocument/2006/bibliography"/>
  </ds:schemaRefs>
</ds:datastoreItem>
</file>

<file path=customXml/itemProps3.xml><?xml version="1.0" encoding="utf-8"?>
<ds:datastoreItem xmlns:ds="http://schemas.openxmlformats.org/officeDocument/2006/customXml" ds:itemID="{B6AAF291-C320-4D55-A0C0-D879C6ABC5CB}">
  <ds:schemaRefs>
    <ds:schemaRef ds:uri="http://schemas.microsoft.com/office/2006/metadata/properties"/>
    <ds:schemaRef ds:uri="http://schemas.microsoft.com/office/infopath/2007/PartnerControls"/>
    <ds:schemaRef ds:uri="f7f9057e-7b35-4e8c-b6e9-f0ae99fecf78"/>
    <ds:schemaRef ds:uri="1e876612-20a0-4a84-bef3-a221432ae682"/>
  </ds:schemaRefs>
</ds:datastoreItem>
</file>

<file path=customXml/itemProps4.xml><?xml version="1.0" encoding="utf-8"?>
<ds:datastoreItem xmlns:ds="http://schemas.openxmlformats.org/officeDocument/2006/customXml" ds:itemID="{6C4A08A9-C8BC-4169-B8AF-8AEE21196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9057e-7b35-4e8c-b6e9-f0ae99fecf78"/>
    <ds:schemaRef ds:uri="1e876612-20a0-4a84-bef3-a221432ae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ed06422-c515-4a4e-a1f2-e6a0c0200eae}" enabled="1" method="Standard" siteId="{e339bd4b-2e3b-4035-a452-2112d502f2ff}" removed="0"/>
</clbl:labelList>
</file>

<file path=docProps/app.xml><?xml version="1.0" encoding="utf-8"?>
<Properties xmlns="http://schemas.openxmlformats.org/officeDocument/2006/extended-properties" xmlns:vt="http://schemas.openxmlformats.org/officeDocument/2006/docPropsVTypes">
  <Template>Normal</Template>
  <TotalTime>47</TotalTime>
  <Pages>9</Pages>
  <Words>1782</Words>
  <Characters>10695</Characters>
  <Application>Microsoft Office Word</Application>
  <DocSecurity>0</DocSecurity>
  <Lines>89</Lines>
  <Paragraphs>24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Pokeslide</dc:creator>
  <cp:keywords/>
  <dc:description/>
  <cp:lastModifiedBy>Tower Group 2</cp:lastModifiedBy>
  <cp:revision>4</cp:revision>
  <cp:lastPrinted>2023-08-04T05:04:00Z</cp:lastPrinted>
  <dcterms:created xsi:type="dcterms:W3CDTF">2026-04-29T09:04:00Z</dcterms:created>
  <dcterms:modified xsi:type="dcterms:W3CDTF">2026-04-29T10:49:00Z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2023-08-03T12:58:00Z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e2aaf951-d1f1-4a61-9ac5-f5e5c1df91a8</vt:lpwstr>
  </property>
  <property fmtid="{D5CDD505-2E9C-101B-9397-08002B2CF9AE}" pid="8" name="MSIP_Label_ced06422-c515-4a4e-a1f2-e6a0c0200eae_ContentBits">
    <vt:lpwstr>0</vt:lpwstr>
  </property>
  <property fmtid="{D5CDD505-2E9C-101B-9397-08002B2CF9AE}" pid="9" name="ContentTypeId">
    <vt:lpwstr>0x01010018CDB73DB3F46A4EB699A50866D51C7A</vt:lpwstr>
  </property>
</Properties>
</file>