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C63D" w14:textId="55578D7C" w:rsidR="009F7EBC" w:rsidRPr="00E45781" w:rsidRDefault="00E45781" w:rsidP="00E45781">
      <w:pPr>
        <w:jc w:val="center"/>
        <w:rPr>
          <w:b/>
          <w:bCs/>
        </w:rPr>
      </w:pPr>
      <w:r w:rsidRPr="00E45781">
        <w:rPr>
          <w:b/>
          <w:bCs/>
          <w:noProof/>
        </w:rPr>
        <w:drawing>
          <wp:inline distT="0" distB="0" distL="0" distR="0" wp14:anchorId="1ADBC436" wp14:editId="1C934FC7">
            <wp:extent cx="1759040" cy="768389"/>
            <wp:effectExtent l="0" t="0" r="0" b="0"/>
            <wp:docPr id="1616701336" name="Imagen 1">
              <a:extLst xmlns:a="http://schemas.openxmlformats.org/drawingml/2006/main">
                <a:ext uri="{FF2B5EF4-FFF2-40B4-BE49-F238E27FC236}">
                  <a16:creationId xmlns:a16="http://schemas.microsoft.com/office/drawing/2014/main" id="{8466022C-E2C7-49E0-BF41-32A6899A90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01336" name="Imagen 1616701336"/>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5157778B" w14:textId="3F0ECF1C" w:rsidR="007C1E61" w:rsidRDefault="00E45781" w:rsidP="007C1E61">
      <w:pPr>
        <w:jc w:val="center"/>
        <w:rPr>
          <w:b/>
          <w:i/>
          <w:sz w:val="36"/>
          <w:szCs w:val="36"/>
        </w:rPr>
      </w:pPr>
      <w:r w:rsidRPr="00E45781">
        <w:rPr>
          <w:b/>
          <w:bCs/>
          <w:sz w:val="36"/>
          <w:szCs w:val="36"/>
        </w:rPr>
        <w:t>La fuerza global del K</w:t>
      </w:r>
      <w:r>
        <w:noBreakHyphen/>
      </w:r>
      <w:r w:rsidRPr="00E45781">
        <w:rPr>
          <w:b/>
          <w:bCs/>
          <w:sz w:val="36"/>
          <w:szCs w:val="36"/>
        </w:rPr>
        <w:t>pop</w:t>
      </w:r>
      <w:r w:rsidR="4EA759C8" w:rsidRPr="31FD7500">
        <w:rPr>
          <w:b/>
          <w:bCs/>
          <w:sz w:val="36"/>
          <w:szCs w:val="36"/>
        </w:rPr>
        <w:t>,</w:t>
      </w:r>
      <w:r w:rsidRPr="00E45781">
        <w:rPr>
          <w:b/>
          <w:bCs/>
          <w:sz w:val="36"/>
          <w:szCs w:val="36"/>
        </w:rPr>
        <w:t xml:space="preserve"> aespa</w:t>
      </w:r>
      <w:r w:rsidR="153CCA7B" w:rsidRPr="683FC7DE">
        <w:rPr>
          <w:b/>
          <w:bCs/>
          <w:sz w:val="36"/>
          <w:szCs w:val="36"/>
        </w:rPr>
        <w:t>,</w:t>
      </w:r>
      <w:r w:rsidRPr="00E45781">
        <w:rPr>
          <w:b/>
          <w:bCs/>
          <w:sz w:val="36"/>
          <w:szCs w:val="36"/>
        </w:rPr>
        <w:t xml:space="preserve"> revela todos los detalles de su próxima gira mundial, 2026</w:t>
      </w:r>
      <w:r>
        <w:noBreakHyphen/>
      </w:r>
      <w:r w:rsidRPr="00E45781">
        <w:rPr>
          <w:b/>
          <w:bCs/>
          <w:sz w:val="36"/>
          <w:szCs w:val="36"/>
        </w:rPr>
        <w:t xml:space="preserve">27 </w:t>
      </w:r>
      <w:r w:rsidRPr="265FDDC7">
        <w:rPr>
          <w:b/>
          <w:i/>
          <w:sz w:val="36"/>
          <w:szCs w:val="36"/>
        </w:rPr>
        <w:t>aespa LIVE TOUR – SYNK : COMPLæXITY</w:t>
      </w:r>
    </w:p>
    <w:p w14:paraId="11472101" w14:textId="5FBB07BF" w:rsidR="00E45781" w:rsidRPr="00E45781" w:rsidRDefault="00E45781" w:rsidP="00E45781">
      <w:pPr>
        <w:jc w:val="center"/>
        <w:rPr>
          <w:b/>
          <w:bCs/>
          <w:sz w:val="36"/>
          <w:szCs w:val="36"/>
        </w:rPr>
      </w:pPr>
      <w:r>
        <w:rPr>
          <w:b/>
          <w:bCs/>
          <w:sz w:val="36"/>
          <w:szCs w:val="36"/>
        </w:rPr>
        <w:t>11 de septiembre – Palacio de los Deportes</w:t>
      </w:r>
    </w:p>
    <w:p w14:paraId="208DE814" w14:textId="07A7B809" w:rsidR="00E45781" w:rsidRDefault="00E45781" w:rsidP="00E45781">
      <w:pPr>
        <w:jc w:val="center"/>
        <w:rPr>
          <w:b/>
          <w:bCs/>
          <w:sz w:val="28"/>
          <w:szCs w:val="28"/>
        </w:rPr>
      </w:pPr>
      <w:r w:rsidRPr="00E45781">
        <w:rPr>
          <w:b/>
          <w:bCs/>
          <w:sz w:val="28"/>
          <w:szCs w:val="28"/>
        </w:rPr>
        <w:t>Preventa Banamex: 7 de mayo</w:t>
      </w:r>
    </w:p>
    <w:p w14:paraId="1CDE5CBA" w14:textId="384613F8" w:rsidR="007C1E61" w:rsidRPr="007C1E61" w:rsidRDefault="007C1E61" w:rsidP="007C1E61">
      <w:pPr>
        <w:jc w:val="center"/>
        <w:rPr>
          <w:i/>
          <w:iCs/>
        </w:rPr>
      </w:pPr>
      <w:r w:rsidRPr="007C1E61">
        <w:rPr>
          <w:i/>
          <w:iCs/>
        </w:rPr>
        <w:t>El grupo regresará a Estados Unidos tras el lanzamiento de su próximo álbum LEMONADE, disponible el 29 de mayo.</w:t>
      </w:r>
    </w:p>
    <w:p w14:paraId="11A97DD5" w14:textId="12A77E49" w:rsidR="00E45781" w:rsidRPr="00E45781" w:rsidRDefault="00E45781" w:rsidP="00E45781">
      <w:pPr>
        <w:jc w:val="center"/>
        <w:rPr>
          <w:i/>
          <w:iCs/>
        </w:rPr>
      </w:pPr>
      <w:r w:rsidRPr="00E45781">
        <w:rPr>
          <w:i/>
          <w:iCs/>
        </w:rPr>
        <w:t>Presentándose en Lollapalooza el 2 de agosto</w:t>
      </w:r>
    </w:p>
    <w:p w14:paraId="7B44B458" w14:textId="77777777" w:rsidR="00E45781" w:rsidRDefault="00E45781" w:rsidP="00E45781">
      <w:pPr>
        <w:jc w:val="center"/>
      </w:pPr>
    </w:p>
    <w:p w14:paraId="2D767F02" w14:textId="35F344EC" w:rsidR="00E45781" w:rsidRDefault="00E45781" w:rsidP="00E45781">
      <w:pPr>
        <w:jc w:val="center"/>
      </w:pPr>
      <w:r>
        <w:rPr>
          <w:b/>
          <w:bCs/>
          <w:noProof/>
          <w:sz w:val="20"/>
          <w:szCs w:val="20"/>
        </w:rPr>
        <w:drawing>
          <wp:inline distT="114300" distB="114300" distL="114300" distR="114300" wp14:anchorId="50A7D95D" wp14:editId="524AB780">
            <wp:extent cx="3152775" cy="3152775"/>
            <wp:effectExtent l="0" t="0" r="0" b="0"/>
            <wp:docPr id="2" name="image3.jpg">
              <a:extLst xmlns:a="http://schemas.openxmlformats.org/drawingml/2006/main">
                <a:ext uri="{FF2B5EF4-FFF2-40B4-BE49-F238E27FC236}">
                  <a16:creationId xmlns:a16="http://schemas.microsoft.com/office/drawing/2014/main" id="{88913797-D4B2-483D-BD85-080BC87BCA51}"/>
                </a:ext>
              </a:extLst>
            </wp:docPr>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3152775" cy="3152775"/>
                    </a:xfrm>
                    <a:prstGeom prst="rect">
                      <a:avLst/>
                    </a:prstGeom>
                    <a:ln/>
                  </pic:spPr>
                </pic:pic>
              </a:graphicData>
            </a:graphic>
          </wp:inline>
        </w:drawing>
      </w:r>
    </w:p>
    <w:p w14:paraId="78213935" w14:textId="130F06C4" w:rsidR="00E45781" w:rsidRPr="00E45781" w:rsidRDefault="00E45781" w:rsidP="00E45781">
      <w:pPr>
        <w:jc w:val="center"/>
      </w:pPr>
      <w:r>
        <w:t xml:space="preserve">Descarga en alta resolución </w:t>
      </w:r>
      <w:hyperlink r:id="rId7" w:history="1">
        <w:r w:rsidRPr="00E45781">
          <w:rPr>
            <w:rStyle w:val="Hyperlink"/>
          </w:rPr>
          <w:t>aquí</w:t>
        </w:r>
      </w:hyperlink>
      <w:r>
        <w:t xml:space="preserve">. </w:t>
      </w:r>
    </w:p>
    <w:p w14:paraId="2D9C94C6" w14:textId="77EB0138" w:rsidR="00E45781" w:rsidRPr="00E45781" w:rsidRDefault="00E45781" w:rsidP="00E45781">
      <w:r w:rsidRPr="00E45781">
        <w:t>Hoy, la fuerza global del K</w:t>
      </w:r>
      <w:r w:rsidRPr="00E45781">
        <w:noBreakHyphen/>
        <w:t>pop</w:t>
      </w:r>
      <w:r w:rsidR="0A2CD2EB">
        <w:t>,</w:t>
      </w:r>
      <w:r w:rsidRPr="00E45781">
        <w:t xml:space="preserve"> aespa (SM Entertainment</w:t>
      </w:r>
      <w:r>
        <w:t>)</w:t>
      </w:r>
      <w:r w:rsidR="2F522C37">
        <w:t>,</w:t>
      </w:r>
      <w:r w:rsidRPr="00E45781">
        <w:t xml:space="preserve"> reveló todos los detalles de su próxima gira mundial, </w:t>
      </w:r>
      <w:r w:rsidRPr="49B92048">
        <w:rPr>
          <w:i/>
        </w:rPr>
        <w:t>2026</w:t>
      </w:r>
      <w:r w:rsidRPr="00E45781">
        <w:noBreakHyphen/>
      </w:r>
      <w:r w:rsidRPr="49B92048">
        <w:rPr>
          <w:i/>
        </w:rPr>
        <w:t>27 aespa LIVE TOUR – SYNK : COMPLæXITY</w:t>
      </w:r>
      <w:r w:rsidRPr="00E45781">
        <w:t>.</w:t>
      </w:r>
    </w:p>
    <w:p w14:paraId="6B0446C5" w14:textId="77777777" w:rsidR="00E45781" w:rsidRPr="00E45781" w:rsidRDefault="00E45781" w:rsidP="00E45781">
      <w:r w:rsidRPr="00E45781">
        <w:t>Producida por Live Nation, la gira llevará la aclamada producción en vivo de aespa y su experiencia escénica inmersiva a arenas de Asia, Norteamérica, Latinoamérica, el Reino Unido y Europa. El tour arrancará el 7 de agosto en Seúl e incluirá paradas en UBS Arena en Belmont Park, Nueva York, el 18 de septiembre, así como en Intuit Dome en Los Ángeles, California, el 3 de octubre. El itinerario completo se detalla más abajo.</w:t>
      </w:r>
    </w:p>
    <w:p w14:paraId="1E1BE16A" w14:textId="3D8926FF" w:rsidR="00E45781" w:rsidRPr="00E45781" w:rsidRDefault="00E45781" w:rsidP="00E45781">
      <w:pPr>
        <w:rPr>
          <w:i/>
          <w:iCs/>
        </w:rPr>
      </w:pPr>
      <w:r w:rsidRPr="00E45781">
        <w:t>La próxima gira representa el siguiente capítulo del universo de aespa, tras el lanzamiento de su segundo álbum de larga duración. Marcando un audaz reinicio creativo, el espectáculo presentará una experiencia de concierto completamente reinventada, con nuevas actuaciones, diseño escénico y narrativa visual, diferenciándose claramente de su anterior gira</w:t>
      </w:r>
      <w:r w:rsidR="203734C2">
        <w:t>,</w:t>
      </w:r>
      <w:r w:rsidRPr="00E45781">
        <w:t xml:space="preserve"> </w:t>
      </w:r>
      <w:r w:rsidRPr="00E45781">
        <w:rPr>
          <w:i/>
          <w:iCs/>
        </w:rPr>
        <w:t>SYNK : æXIS LINE.</w:t>
      </w:r>
    </w:p>
    <w:p w14:paraId="2EA35E13" w14:textId="6EF13637" w:rsidR="00E45781" w:rsidRPr="00E45781" w:rsidRDefault="00E45781" w:rsidP="00E45781">
      <w:pPr>
        <w:rPr>
          <w:b/>
          <w:bCs/>
        </w:rPr>
      </w:pPr>
    </w:p>
    <w:p w14:paraId="4C5CCC14" w14:textId="77777777" w:rsidR="00E45781" w:rsidRPr="00E45781" w:rsidRDefault="00E45781" w:rsidP="00E45781">
      <w:pPr>
        <w:rPr>
          <w:b/>
          <w:bCs/>
        </w:rPr>
      </w:pPr>
      <w:r w:rsidRPr="00E45781">
        <w:rPr>
          <w:b/>
          <w:bCs/>
        </w:rPr>
        <w:t>BOLETOS</w:t>
      </w:r>
    </w:p>
    <w:p w14:paraId="3C8AF50B" w14:textId="41781BD7" w:rsidR="00E45781" w:rsidRPr="00E45781" w:rsidRDefault="00E45781" w:rsidP="00E45781">
      <w:r w:rsidRPr="00E45781">
        <w:t xml:space="preserve">La venta general </w:t>
      </w:r>
      <w:r>
        <w:t xml:space="preserve">iniciará </w:t>
      </w:r>
      <w:r w:rsidRPr="00E45781">
        <w:t xml:space="preserve">el 8 de mayo a </w:t>
      </w:r>
      <w:r>
        <w:t xml:space="preserve">través de Ticketmaster o en la taquilla del inmueble. </w:t>
      </w:r>
    </w:p>
    <w:p w14:paraId="39E78688" w14:textId="77777777" w:rsidR="00E45781" w:rsidRPr="00E45781" w:rsidRDefault="00E45781" w:rsidP="00E45781">
      <w:pPr>
        <w:rPr>
          <w:b/>
          <w:bCs/>
        </w:rPr>
      </w:pPr>
      <w:r w:rsidRPr="00E45781">
        <w:rPr>
          <w:b/>
          <w:bCs/>
        </w:rPr>
        <w:t>PREVENTA</w:t>
      </w:r>
    </w:p>
    <w:p w14:paraId="4EF81109" w14:textId="496AC5F7" w:rsidR="00E45781" w:rsidRPr="00E45781" w:rsidRDefault="00E45781" w:rsidP="00E45781">
      <w:r>
        <w:t>La Preventa Banamex iniciará el 7 de mayo a través de Ticketmaster.</w:t>
      </w:r>
    </w:p>
    <w:p w14:paraId="0220D997" w14:textId="77777777" w:rsidR="00E45781" w:rsidRPr="00E45781" w:rsidRDefault="00E45781" w:rsidP="00E45781">
      <w:r w:rsidRPr="00E45781">
        <w:t>Los titulares de MY MEMBERSHIP pueden registrarse para la preventa en Weverse desde ahora y hasta el miércoles 29 de abril a las 6:00 a.</w:t>
      </w:r>
      <w:r w:rsidRPr="00E45781">
        <w:rPr>
          <w:rFonts w:ascii="Arial" w:hAnsi="Arial" w:cs="Arial"/>
        </w:rPr>
        <w:t> </w:t>
      </w:r>
      <w:r w:rsidRPr="00E45781">
        <w:t>m. PT / 9:00 a.</w:t>
      </w:r>
      <w:r w:rsidRPr="00E45781">
        <w:rPr>
          <w:rFonts w:ascii="Arial" w:hAnsi="Arial" w:cs="Arial"/>
        </w:rPr>
        <w:t> </w:t>
      </w:r>
      <w:r w:rsidRPr="00E45781">
        <w:t>m. ET, para que su membresía sea verificada.</w:t>
      </w:r>
    </w:p>
    <w:p w14:paraId="648DB84E" w14:textId="009D9D47" w:rsidR="00E45781" w:rsidRPr="00E45781" w:rsidRDefault="00E45781" w:rsidP="00E45781">
      <w:pPr>
        <w:numPr>
          <w:ilvl w:val="0"/>
          <w:numId w:val="1"/>
        </w:numPr>
      </w:pPr>
      <w:r w:rsidRPr="00E45781">
        <w:t xml:space="preserve">Para fechas en Latinoamérica, haz clic </w:t>
      </w:r>
      <w:hyperlink r:id="rId8" w:history="1">
        <w:r w:rsidRPr="00E45781">
          <w:rPr>
            <w:rStyle w:val="Hyperlink"/>
          </w:rPr>
          <w:t>AQUÍ</w:t>
        </w:r>
      </w:hyperlink>
      <w:r w:rsidRPr="00E45781">
        <w:t>.</w:t>
      </w:r>
    </w:p>
    <w:p w14:paraId="2BE48551" w14:textId="77777777" w:rsidR="00E45781" w:rsidRPr="00E45781" w:rsidRDefault="00E45781" w:rsidP="00E45781">
      <w:pPr>
        <w:rPr>
          <w:b/>
          <w:bCs/>
        </w:rPr>
      </w:pPr>
      <w:r w:rsidRPr="00E45781">
        <w:rPr>
          <w:b/>
          <w:bCs/>
        </w:rPr>
        <w:t>VIP</w:t>
      </w:r>
    </w:p>
    <w:p w14:paraId="1033D9EE" w14:textId="6C281C47" w:rsidR="00E45781" w:rsidRPr="00E45781" w:rsidRDefault="00E45781" w:rsidP="00E45781">
      <w:r w:rsidRPr="00E45781">
        <w:t>La gira también ofrecerá una variedad de paquetes y experiencias VIP para llevar la experiencia del concierto a otro nivel. Los paquetes varían, pero pueden incluir boletos premium, una invitación exclusiva al evento de despedida post</w:t>
      </w:r>
      <w:r w:rsidRPr="00E45781">
        <w:noBreakHyphen/>
        <w:t>show con aespa, acceso al evento Hi</w:t>
      </w:r>
      <w:r w:rsidRPr="00E45781">
        <w:noBreakHyphen/>
        <w:t>Bye posterior al concierto, un artículo de regalo VIP de diseño especial, y más. El contenido depende del paquete seleccionado.</w:t>
      </w:r>
      <w:r w:rsidRPr="00E45781">
        <w:br/>
        <w:t xml:space="preserve">Para más información, visita </w:t>
      </w:r>
      <w:hyperlink r:id="rId9" w:history="1">
        <w:r w:rsidRPr="00660CA5">
          <w:rPr>
            <w:rStyle w:val="Hyperlink"/>
          </w:rPr>
          <w:t>vipnation.com</w:t>
        </w:r>
      </w:hyperlink>
    </w:p>
    <w:p w14:paraId="1218E03D" w14:textId="2C640B9B" w:rsidR="00E45781" w:rsidRPr="00E45781" w:rsidRDefault="00E45781" w:rsidP="00E45781">
      <w:r w:rsidRPr="00E45781">
        <w:t>Antes de iniciar la gira, aespa se presentará en Lollapalooza, en Chicago, Illinois, el 2 de agosto, ofreciendo un adelanto de su dinámica producción en vivo. El grupo ya ha participado en importantes festivales de Estados Unidos, como Outside Lands y Governors Ball en 2023, tras su histórico debut en vivo en EE.</w:t>
      </w:r>
      <w:r w:rsidRPr="00E45781">
        <w:rPr>
          <w:rFonts w:ascii="Arial" w:hAnsi="Arial" w:cs="Arial"/>
        </w:rPr>
        <w:t> </w:t>
      </w:r>
      <w:r w:rsidRPr="00E45781">
        <w:t>UU. en Coachella 2022.</w:t>
      </w:r>
    </w:p>
    <w:p w14:paraId="5F5F4B91" w14:textId="77777777" w:rsidR="00E45781" w:rsidRPr="00E45781" w:rsidRDefault="00E45781" w:rsidP="00E45781">
      <w:r w:rsidRPr="00E45781">
        <w:t xml:space="preserve">El anuncio del tour llega tras la confirmación del segundo álbum de estudio de aespa, </w:t>
      </w:r>
      <w:r w:rsidRPr="00E45781">
        <w:rPr>
          <w:i/>
          <w:iCs/>
        </w:rPr>
        <w:t>LEMONADE</w:t>
      </w:r>
      <w:r w:rsidRPr="00E45781">
        <w:t xml:space="preserve">, cuyo lanzamiento está previsto para el 29 de mayo. Con 10 canciones, </w:t>
      </w:r>
      <w:r w:rsidRPr="00E45781">
        <w:rPr>
          <w:i/>
          <w:iCs/>
        </w:rPr>
        <w:t>LEMONADE</w:t>
      </w:r>
      <w:r w:rsidRPr="00E45781">
        <w:t xml:space="preserve"> muestra a aespa en su versión más audaz hasta ahora, combinando su identidad futurista característica con una narrativa más afilada, una producción elevada y un sonido más seguro y evolucionado. Este lanzamiento marca su primer álbum completo en dos años, tras el éxito de </w:t>
      </w:r>
      <w:r w:rsidRPr="00E45781">
        <w:rPr>
          <w:i/>
          <w:iCs/>
        </w:rPr>
        <w:t>Armageddon</w:t>
      </w:r>
      <w:r w:rsidRPr="00E45781">
        <w:t>, que encabezó la lista de iTunes Top Albums en 25 regiones.</w:t>
      </w:r>
    </w:p>
    <w:p w14:paraId="65E2D77C" w14:textId="77777777" w:rsidR="00E45781" w:rsidRPr="00E45781" w:rsidRDefault="00E45781" w:rsidP="00E45781">
      <w:r w:rsidRPr="00E45781">
        <w:t>Desde entonces, el grupo ha continuado su ascenso global al ser nombrado “Group of the Year” en Billboard Women in Music 2025, recibir una nominación a “Best Female K</w:t>
      </w:r>
      <w:r w:rsidRPr="00E45781">
        <w:noBreakHyphen/>
        <w:t>Pop Artist” en los American Music Awards 2026 y ganar un Red Dot Design Award 2026 en la categoría de Diseño de Producto, lo que refleja su creciente influencia cultural tanto en la música como en la creatividad visual.</w:t>
      </w:r>
      <w:r w:rsidRPr="00E45781">
        <w:br/>
        <w:t xml:space="preserve">Las preventas de </w:t>
      </w:r>
      <w:r w:rsidRPr="00E45781">
        <w:rPr>
          <w:i/>
          <w:iCs/>
        </w:rPr>
        <w:t>LEMONADE</w:t>
      </w:r>
      <w:r w:rsidRPr="00E45781">
        <w:t xml:space="preserve"> ya están disponibles en tiendas físicas y plataformas en línea a nivel mundial.</w:t>
      </w:r>
    </w:p>
    <w:p w14:paraId="4A7199C5" w14:textId="151DFF85" w:rsidR="00E45781" w:rsidRPr="00E45781" w:rsidRDefault="00E45781" w:rsidP="00E45781">
      <w:pPr>
        <w:rPr>
          <w:b/>
          <w:bCs/>
        </w:rPr>
      </w:pPr>
    </w:p>
    <w:p w14:paraId="0324FFB9" w14:textId="77777777" w:rsidR="00E45781" w:rsidRPr="00E45781" w:rsidRDefault="00E45781" w:rsidP="00E45781">
      <w:pPr>
        <w:rPr>
          <w:b/>
          <w:bCs/>
        </w:rPr>
      </w:pPr>
      <w:r w:rsidRPr="00E45781">
        <w:rPr>
          <w:b/>
          <w:bCs/>
        </w:rPr>
        <w:t xml:space="preserve">Fechas del </w:t>
      </w:r>
      <w:r w:rsidRPr="302C4D5B">
        <w:rPr>
          <w:b/>
          <w:i/>
        </w:rPr>
        <w:t>2026</w:t>
      </w:r>
      <w:r>
        <w:noBreakHyphen/>
      </w:r>
      <w:r w:rsidRPr="302C4D5B">
        <w:rPr>
          <w:b/>
          <w:i/>
        </w:rPr>
        <w:t>27 aespa LIVE TOUR – SYNK : COMPLæXITY</w:t>
      </w:r>
    </w:p>
    <w:p w14:paraId="3D7317ED" w14:textId="77777777" w:rsidR="00E45781" w:rsidRPr="00E45781" w:rsidRDefault="00E45781" w:rsidP="00E45781">
      <w:pPr>
        <w:numPr>
          <w:ilvl w:val="0"/>
          <w:numId w:val="2"/>
        </w:numPr>
      </w:pPr>
      <w:r w:rsidRPr="00E45781">
        <w:t>7 y 8 de agosto — Seúl — Gocheok Sky Dome*</w:t>
      </w:r>
    </w:p>
    <w:p w14:paraId="0369B007" w14:textId="77777777" w:rsidR="00E45781" w:rsidRPr="00E45781" w:rsidRDefault="00E45781" w:rsidP="00E45781">
      <w:pPr>
        <w:numPr>
          <w:ilvl w:val="0"/>
          <w:numId w:val="2"/>
        </w:numPr>
      </w:pPr>
      <w:r w:rsidRPr="00E45781">
        <w:t>11 de agosto — Taipéi — Taipei Dome*</w:t>
      </w:r>
    </w:p>
    <w:p w14:paraId="0892A741" w14:textId="77777777" w:rsidR="00E45781" w:rsidRPr="00E45781" w:rsidRDefault="00E45781" w:rsidP="00E45781">
      <w:pPr>
        <w:numPr>
          <w:ilvl w:val="0"/>
          <w:numId w:val="2"/>
        </w:numPr>
      </w:pPr>
      <w:r w:rsidRPr="00E45781">
        <w:t>4 de septiembre — São Paulo — Mercado Livre Arena Pacaembu</w:t>
      </w:r>
    </w:p>
    <w:p w14:paraId="7D27309E" w14:textId="77777777" w:rsidR="00E45781" w:rsidRPr="00E45781" w:rsidRDefault="00E45781" w:rsidP="00E45781">
      <w:pPr>
        <w:numPr>
          <w:ilvl w:val="0"/>
          <w:numId w:val="2"/>
        </w:numPr>
      </w:pPr>
      <w:r w:rsidRPr="00E45781">
        <w:t>6 de septiembre — Santiago — Movistar Arena</w:t>
      </w:r>
    </w:p>
    <w:p w14:paraId="63810C97" w14:textId="77777777" w:rsidR="00E45781" w:rsidRPr="00E45781" w:rsidRDefault="00E45781" w:rsidP="00E45781">
      <w:pPr>
        <w:numPr>
          <w:ilvl w:val="0"/>
          <w:numId w:val="2"/>
        </w:numPr>
      </w:pPr>
      <w:r w:rsidRPr="00E45781">
        <w:t>9 de septiembre — Lima — Costa 21</w:t>
      </w:r>
    </w:p>
    <w:p w14:paraId="68CCEBF9" w14:textId="77777777" w:rsidR="00E45781" w:rsidRPr="00E45781" w:rsidRDefault="00E45781" w:rsidP="00E45781">
      <w:pPr>
        <w:numPr>
          <w:ilvl w:val="0"/>
          <w:numId w:val="2"/>
        </w:numPr>
        <w:rPr>
          <w:b/>
          <w:bCs/>
        </w:rPr>
      </w:pPr>
      <w:r w:rsidRPr="00E45781">
        <w:rPr>
          <w:b/>
          <w:bCs/>
        </w:rPr>
        <w:t>11 de septiembre — Ciudad de México — Palacio de los Deportes</w:t>
      </w:r>
    </w:p>
    <w:p w14:paraId="1885979C" w14:textId="77777777" w:rsidR="00E45781" w:rsidRPr="00E45781" w:rsidRDefault="00E45781" w:rsidP="00E45781">
      <w:pPr>
        <w:numPr>
          <w:ilvl w:val="0"/>
          <w:numId w:val="2"/>
        </w:numPr>
      </w:pPr>
      <w:r w:rsidRPr="00E45781">
        <w:t>15 de septiembre — Hamilton, ON — TD Coliseum</w:t>
      </w:r>
    </w:p>
    <w:p w14:paraId="58160194" w14:textId="77777777" w:rsidR="00E45781" w:rsidRPr="00E45781" w:rsidRDefault="00E45781" w:rsidP="00E45781">
      <w:pPr>
        <w:numPr>
          <w:ilvl w:val="0"/>
          <w:numId w:val="2"/>
        </w:numPr>
      </w:pPr>
      <w:r w:rsidRPr="00E45781">
        <w:t>18 de septiembre — Belmont Park, NY — UBS Arena</w:t>
      </w:r>
    </w:p>
    <w:p w14:paraId="5F4776A9" w14:textId="77777777" w:rsidR="00E45781" w:rsidRPr="00E45781" w:rsidRDefault="00E45781" w:rsidP="00E45781">
      <w:pPr>
        <w:numPr>
          <w:ilvl w:val="0"/>
          <w:numId w:val="2"/>
        </w:numPr>
      </w:pPr>
      <w:r w:rsidRPr="00E45781">
        <w:t>22 de septiembre — Washington, DC — Capital One Arena</w:t>
      </w:r>
    </w:p>
    <w:p w14:paraId="53A020D0" w14:textId="77777777" w:rsidR="00E45781" w:rsidRPr="00E45781" w:rsidRDefault="00E45781" w:rsidP="00E45781">
      <w:pPr>
        <w:numPr>
          <w:ilvl w:val="0"/>
          <w:numId w:val="2"/>
        </w:numPr>
      </w:pPr>
      <w:r w:rsidRPr="00E45781">
        <w:t>24 de septiembre — Atlanta, GA — State Farm Arena</w:t>
      </w:r>
    </w:p>
    <w:p w14:paraId="4117A939" w14:textId="77777777" w:rsidR="00E45781" w:rsidRPr="00E45781" w:rsidRDefault="00E45781" w:rsidP="00E45781">
      <w:pPr>
        <w:numPr>
          <w:ilvl w:val="0"/>
          <w:numId w:val="2"/>
        </w:numPr>
      </w:pPr>
      <w:r w:rsidRPr="00E45781">
        <w:t>26 de septiembre — Miami, FL — Kaseya Center</w:t>
      </w:r>
    </w:p>
    <w:p w14:paraId="43C3CB7F" w14:textId="77777777" w:rsidR="00E45781" w:rsidRPr="00E45781" w:rsidRDefault="00E45781" w:rsidP="00E45781">
      <w:pPr>
        <w:numPr>
          <w:ilvl w:val="0"/>
          <w:numId w:val="2"/>
        </w:numPr>
      </w:pPr>
      <w:r w:rsidRPr="00E45781">
        <w:t>29 de septiembre — Dallas, TX — American Airlines Center</w:t>
      </w:r>
    </w:p>
    <w:p w14:paraId="49628E2B" w14:textId="77777777" w:rsidR="00E45781" w:rsidRPr="00E45781" w:rsidRDefault="00E45781" w:rsidP="00E45781">
      <w:pPr>
        <w:numPr>
          <w:ilvl w:val="0"/>
          <w:numId w:val="2"/>
        </w:numPr>
      </w:pPr>
      <w:r w:rsidRPr="00E45781">
        <w:t>3 de octubre — Los Ángeles, CA — Intuit Dome</w:t>
      </w:r>
    </w:p>
    <w:p w14:paraId="64F4E8F3" w14:textId="77777777" w:rsidR="00E45781" w:rsidRPr="00E45781" w:rsidRDefault="00E45781" w:rsidP="00E45781">
      <w:pPr>
        <w:numPr>
          <w:ilvl w:val="0"/>
          <w:numId w:val="2"/>
        </w:numPr>
      </w:pPr>
      <w:r w:rsidRPr="00E45781">
        <w:t>6 de octubre — Oakland, CA — Oakland Arena</w:t>
      </w:r>
    </w:p>
    <w:p w14:paraId="2299B09C" w14:textId="77777777" w:rsidR="00E45781" w:rsidRPr="00E45781" w:rsidRDefault="00E45781" w:rsidP="00E45781">
      <w:pPr>
        <w:numPr>
          <w:ilvl w:val="0"/>
          <w:numId w:val="2"/>
        </w:numPr>
      </w:pPr>
      <w:r w:rsidRPr="00E45781">
        <w:t>9 de octubre — Seattle, WA — Climate Pledge Arena</w:t>
      </w:r>
    </w:p>
    <w:p w14:paraId="7D190D96" w14:textId="77777777" w:rsidR="00E45781" w:rsidRPr="00E45781" w:rsidRDefault="00E45781" w:rsidP="00E45781">
      <w:pPr>
        <w:numPr>
          <w:ilvl w:val="0"/>
          <w:numId w:val="2"/>
        </w:numPr>
      </w:pPr>
      <w:r w:rsidRPr="00E45781">
        <w:t>11 de octubre — Vancouver, BC — Rogers Arena</w:t>
      </w:r>
    </w:p>
    <w:p w14:paraId="452B272E" w14:textId="77777777" w:rsidR="00E45781" w:rsidRPr="00E45781" w:rsidRDefault="00E45781" w:rsidP="00E45781">
      <w:pPr>
        <w:numPr>
          <w:ilvl w:val="0"/>
          <w:numId w:val="2"/>
        </w:numPr>
      </w:pPr>
      <w:r w:rsidRPr="00E45781">
        <w:t>14 de enero — Mánchester — AO Arena</w:t>
      </w:r>
    </w:p>
    <w:p w14:paraId="238AFAEF" w14:textId="77777777" w:rsidR="00E45781" w:rsidRPr="00E45781" w:rsidRDefault="00E45781" w:rsidP="00E45781">
      <w:pPr>
        <w:numPr>
          <w:ilvl w:val="0"/>
          <w:numId w:val="2"/>
        </w:numPr>
      </w:pPr>
      <w:r w:rsidRPr="00E45781">
        <w:t>16 de enero — Londres — The O2</w:t>
      </w:r>
    </w:p>
    <w:p w14:paraId="25C979E5" w14:textId="77777777" w:rsidR="00E45781" w:rsidRPr="00E45781" w:rsidRDefault="00E45781" w:rsidP="00E45781">
      <w:pPr>
        <w:numPr>
          <w:ilvl w:val="0"/>
          <w:numId w:val="2"/>
        </w:numPr>
      </w:pPr>
      <w:r w:rsidRPr="00E45781">
        <w:t>19 de enero — Ámsterdam — Ziggo Dome</w:t>
      </w:r>
    </w:p>
    <w:p w14:paraId="3D55FC37" w14:textId="77777777" w:rsidR="00E45781" w:rsidRPr="00E45781" w:rsidRDefault="00E45781" w:rsidP="00E45781">
      <w:pPr>
        <w:numPr>
          <w:ilvl w:val="0"/>
          <w:numId w:val="2"/>
        </w:numPr>
      </w:pPr>
      <w:r w:rsidRPr="00E45781">
        <w:t>22 de enero — Estocolmo — Avicii Arena</w:t>
      </w:r>
    </w:p>
    <w:p w14:paraId="26B9A266" w14:textId="77777777" w:rsidR="00E45781" w:rsidRPr="00E45781" w:rsidRDefault="00E45781" w:rsidP="00E45781">
      <w:pPr>
        <w:numPr>
          <w:ilvl w:val="0"/>
          <w:numId w:val="2"/>
        </w:numPr>
      </w:pPr>
      <w:r w:rsidRPr="00E45781">
        <w:t>24 de enero — Copenhague — Royal Arena</w:t>
      </w:r>
    </w:p>
    <w:p w14:paraId="3A97E36B" w14:textId="77777777" w:rsidR="00E45781" w:rsidRPr="00E45781" w:rsidRDefault="00E45781" w:rsidP="00E45781">
      <w:pPr>
        <w:numPr>
          <w:ilvl w:val="0"/>
          <w:numId w:val="2"/>
        </w:numPr>
      </w:pPr>
      <w:r w:rsidRPr="00E45781">
        <w:t>26 de enero — Berlín — Uber Arena</w:t>
      </w:r>
    </w:p>
    <w:p w14:paraId="6FFC5AD5" w14:textId="77777777" w:rsidR="00E45781" w:rsidRPr="00E45781" w:rsidRDefault="00E45781" w:rsidP="00E45781">
      <w:pPr>
        <w:numPr>
          <w:ilvl w:val="0"/>
          <w:numId w:val="2"/>
        </w:numPr>
      </w:pPr>
      <w:r w:rsidRPr="00E45781">
        <w:t>29 de enero — Milán — Unipol Dome</w:t>
      </w:r>
    </w:p>
    <w:p w14:paraId="3F358AD9" w14:textId="77777777" w:rsidR="00E45781" w:rsidRPr="00E45781" w:rsidRDefault="00E45781" w:rsidP="00E45781">
      <w:pPr>
        <w:numPr>
          <w:ilvl w:val="0"/>
          <w:numId w:val="2"/>
        </w:numPr>
      </w:pPr>
      <w:r w:rsidRPr="00E45781">
        <w:t>31 de enero — Barcelona — Palau Sant Jordi</w:t>
      </w:r>
    </w:p>
    <w:p w14:paraId="041C8F36" w14:textId="77777777" w:rsidR="00E45781" w:rsidRPr="00E45781" w:rsidRDefault="00E45781" w:rsidP="00E45781">
      <w:pPr>
        <w:numPr>
          <w:ilvl w:val="0"/>
          <w:numId w:val="2"/>
        </w:numPr>
      </w:pPr>
      <w:r w:rsidRPr="00E45781">
        <w:t>2 de febrero — París — Accor Arena</w:t>
      </w:r>
    </w:p>
    <w:p w14:paraId="08E4CEB7" w14:textId="3AE04C5C" w:rsidR="00E45781" w:rsidRPr="00E45781" w:rsidRDefault="00E45781" w:rsidP="00E45781"/>
    <w:p w14:paraId="4CDAE64C" w14:textId="77777777" w:rsidR="00E45781" w:rsidRPr="00E45781" w:rsidRDefault="00E45781" w:rsidP="00E45781">
      <w:pPr>
        <w:rPr>
          <w:b/>
          <w:bCs/>
        </w:rPr>
      </w:pPr>
      <w:r w:rsidRPr="00E45781">
        <w:rPr>
          <w:b/>
          <w:bCs/>
        </w:rPr>
        <w:t>Acerca de aespa</w:t>
      </w:r>
    </w:p>
    <w:p w14:paraId="04C1C4B5" w14:textId="77777777" w:rsidR="00E45781" w:rsidRPr="00E45781" w:rsidRDefault="00E45781" w:rsidP="00E45781">
      <w:r w:rsidRPr="00E45781">
        <w:t>aespa es un grupo de K</w:t>
      </w:r>
      <w:r w:rsidRPr="00E45781">
        <w:noBreakHyphen/>
        <w:t xml:space="preserve">pop reconocido por su concepto distintivo y sus potentes actuaciones. Sus cuatro integrantes —KARINA, WINTER, GISELLE y NINGNING— desarrollan una amplia variedad de actividades dentro de un universo multiversal único que trasciende los mundos real y digital, bajo el lema </w:t>
      </w:r>
      <w:r w:rsidRPr="00E45781">
        <w:rPr>
          <w:i/>
          <w:iCs/>
        </w:rPr>
        <w:t>“Only I can define myself”</w:t>
      </w:r>
      <w:r w:rsidRPr="00E45781">
        <w:t>.</w:t>
      </w:r>
    </w:p>
    <w:p w14:paraId="18A41817" w14:textId="5E5C143A" w:rsidR="00E45781" w:rsidRPr="00E45781" w:rsidRDefault="00E45781" w:rsidP="00E45781">
      <w:r w:rsidRPr="00E45781">
        <w:t>Desde su exitoso e impactante debut en 2020 con “Black Mamba”, aespa no ha dejado de romper récords. Su EP</w:t>
      </w:r>
      <w:r w:rsidR="6E57E807">
        <w:t>,</w:t>
      </w:r>
      <w:r w:rsidRPr="00E45781">
        <w:t xml:space="preserve"> </w:t>
      </w:r>
      <w:r w:rsidRPr="00E45781">
        <w:rPr>
          <w:i/>
          <w:iCs/>
        </w:rPr>
        <w:t>Girls</w:t>
      </w:r>
      <w:r w:rsidRPr="00E45781">
        <w:t xml:space="preserve"> (2022</w:t>
      </w:r>
      <w:r>
        <w:t>)</w:t>
      </w:r>
      <w:r w:rsidR="0E7C6C8E">
        <w:t>,</w:t>
      </w:r>
      <w:r w:rsidRPr="00E45781">
        <w:t xml:space="preserve"> encabezó la lista de Billboard Top Album Sales y debutó en el </w:t>
      </w:r>
      <w:r>
        <w:t>n</w:t>
      </w:r>
      <w:r w:rsidR="211B2153">
        <w:t>úmero</w:t>
      </w:r>
      <w:r w:rsidRPr="00E45781">
        <w:t xml:space="preserve"> 3 del Billboard 200, su mejor posición hasta ese momento. Posteriormente, su tercer EP</w:t>
      </w:r>
      <w:r w:rsidR="0A4ABF28">
        <w:t>,</w:t>
      </w:r>
      <w:r w:rsidRPr="00E45781">
        <w:t xml:space="preserve"> </w:t>
      </w:r>
      <w:r w:rsidRPr="689B3CE8">
        <w:rPr>
          <w:i/>
        </w:rPr>
        <w:t>MY WORLD</w:t>
      </w:r>
      <w:r w:rsidR="56C61726" w:rsidRPr="0DEEA9B0">
        <w:rPr>
          <w:i/>
          <w:iCs/>
        </w:rPr>
        <w:t>,</w:t>
      </w:r>
      <w:r w:rsidRPr="00E45781">
        <w:t xml:space="preserve"> también alcanzó el </w:t>
      </w:r>
      <w:r>
        <w:t>n</w:t>
      </w:r>
      <w:r w:rsidR="53D3F816">
        <w:t>úmero</w:t>
      </w:r>
      <w:r w:rsidRPr="00E45781">
        <w:t xml:space="preserve"> 1 en dicha lista.</w:t>
      </w:r>
    </w:p>
    <w:p w14:paraId="6A3CF701" w14:textId="0D0C4DF9" w:rsidR="00E45781" w:rsidRPr="00E45781" w:rsidRDefault="00E45781" w:rsidP="00E45781">
      <w:r w:rsidRPr="00E45781">
        <w:t>A estos logros le siguieron el EP</w:t>
      </w:r>
      <w:r w:rsidR="4AB79630">
        <w:t>,</w:t>
      </w:r>
      <w:r w:rsidRPr="00E45781">
        <w:t xml:space="preserve"> </w:t>
      </w:r>
      <w:r w:rsidRPr="00E45781">
        <w:rPr>
          <w:i/>
          <w:iCs/>
        </w:rPr>
        <w:t>Drama</w:t>
      </w:r>
      <w:r w:rsidRPr="00E45781">
        <w:t>, su primer álbum completo</w:t>
      </w:r>
      <w:r w:rsidR="231715C4">
        <w:t>,</w:t>
      </w:r>
      <w:r w:rsidRPr="00E45781">
        <w:t xml:space="preserve"> </w:t>
      </w:r>
      <w:r w:rsidRPr="00E45781">
        <w:rPr>
          <w:i/>
          <w:iCs/>
        </w:rPr>
        <w:t>Armageddon</w:t>
      </w:r>
      <w:r w:rsidRPr="00E45781">
        <w:t>, el quinto miniálbum</w:t>
      </w:r>
      <w:r w:rsidR="0731E82E">
        <w:t>,</w:t>
      </w:r>
      <w:r w:rsidRPr="00E45781">
        <w:t xml:space="preserve"> </w:t>
      </w:r>
      <w:r w:rsidRPr="00E45781">
        <w:rPr>
          <w:i/>
          <w:iCs/>
        </w:rPr>
        <w:t>Whiplash</w:t>
      </w:r>
      <w:r w:rsidRPr="00E45781">
        <w:t>, el sencillo físico</w:t>
      </w:r>
      <w:r w:rsidR="2B1429CD">
        <w:t>,</w:t>
      </w:r>
      <w:r w:rsidRPr="00E45781">
        <w:t xml:space="preserve"> “Dirty Work</w:t>
      </w:r>
      <w:r>
        <w:t>”</w:t>
      </w:r>
      <w:r w:rsidR="66219160">
        <w:t>,</w:t>
      </w:r>
      <w:r w:rsidRPr="00E45781">
        <w:t xml:space="preserve"> y su sexto miniálbum</w:t>
      </w:r>
      <w:r w:rsidR="4103B8C6">
        <w:t>,</w:t>
      </w:r>
      <w:r w:rsidRPr="00E45781">
        <w:t xml:space="preserve"> </w:t>
      </w:r>
      <w:r w:rsidRPr="00E45781">
        <w:rPr>
          <w:i/>
          <w:iCs/>
        </w:rPr>
        <w:t>Rich Man</w:t>
      </w:r>
      <w:r w:rsidRPr="00E45781">
        <w:t>, con aespa alcanzando estatus de millón de ventas en siete lanzamientos consecutivos, consolidando aún más su poderosa presencia.</w:t>
      </w:r>
    </w:p>
    <w:p w14:paraId="3FDCDA99" w14:textId="098B6B5E" w:rsidR="00E45781" w:rsidRPr="00E45781" w:rsidRDefault="00E45781" w:rsidP="00E45781">
      <w:r w:rsidRPr="00E45781">
        <w:t xml:space="preserve">Más recientemente, aespa colaboró con Anderson </w:t>
      </w:r>
      <w:r w:rsidR="30E2657F">
        <w:t>.</w:t>
      </w:r>
      <w:r w:rsidRPr="00E45781">
        <w:t>Paak en “Keychain (FROM THE FILM K</w:t>
      </w:r>
      <w:r w:rsidRPr="00E45781">
        <w:noBreakHyphen/>
        <w:t>POPS!)”, representando al K</w:t>
      </w:r>
      <w:r w:rsidRPr="00E45781">
        <w:noBreakHyphen/>
        <w:t>pop como acto principal del soundtrack original y destacando su sonido global distintivo.</w:t>
      </w:r>
    </w:p>
    <w:p w14:paraId="784F4717" w14:textId="1FCD8FE5" w:rsidR="00E45781" w:rsidRDefault="00E45781" w:rsidP="00E45781">
      <w:r w:rsidRPr="00E45781">
        <w:t>Tras ganar “Group of the Year” en Billboard Women in Music 2025, aespa fue nominada a “Best Female K</w:t>
      </w:r>
      <w:r w:rsidRPr="00E45781">
        <w:noBreakHyphen/>
        <w:t>Pop Artist” en los American Music Awards 2026. Además, el grupo fue reconocido en el ámbito del diseño al obtener un Red Dot Design Award 2026 en la categoría de Diseño de Producto por la versión</w:t>
      </w:r>
      <w:r w:rsidR="79FBA6C8">
        <w:t>,</w:t>
      </w:r>
      <w:r w:rsidRPr="00E45781">
        <w:t xml:space="preserve"> “Dirty Case Ver.” de su sencillo </w:t>
      </w:r>
      <w:r>
        <w:t>“</w:t>
      </w:r>
      <w:r w:rsidRPr="00E45781">
        <w:t>Dirty Wor</w:t>
      </w:r>
      <w:r>
        <w:t>k”,</w:t>
      </w:r>
      <w:r w:rsidRPr="00E45781">
        <w:t xml:space="preserve"> aespa continúa fortaleciendo su presencia global con su segundo álbum de larga duración y su próxima gira, conectando con fans de todo el mundo.</w:t>
      </w:r>
    </w:p>
    <w:p w14:paraId="56051C0A" w14:textId="77777777" w:rsidR="00E45781" w:rsidRPr="00E45781" w:rsidRDefault="00E45781" w:rsidP="00E45781">
      <w:pPr>
        <w:jc w:val="center"/>
        <w:rPr>
          <w:b/>
          <w:bCs/>
        </w:rPr>
      </w:pPr>
    </w:p>
    <w:p w14:paraId="2213B412" w14:textId="00E37413" w:rsidR="00E45781" w:rsidRPr="00E45781" w:rsidRDefault="00E45781" w:rsidP="00E45781">
      <w:pPr>
        <w:jc w:val="center"/>
        <w:rPr>
          <w:rFonts w:asciiTheme="majorHAnsi" w:hAnsiTheme="majorHAnsi"/>
          <w:b/>
          <w:bCs/>
        </w:rPr>
      </w:pPr>
      <w:r w:rsidRPr="00E45781">
        <w:rPr>
          <w:rFonts w:asciiTheme="majorHAnsi" w:hAnsiTheme="majorHAnsi"/>
          <w:b/>
          <w:bCs/>
        </w:rPr>
        <w:t>Conecta con aespa:</w:t>
      </w:r>
    </w:p>
    <w:p w14:paraId="6C905220" w14:textId="77777777" w:rsidR="00E45781" w:rsidRDefault="00E45781" w:rsidP="00E45781">
      <w:pPr>
        <w:jc w:val="center"/>
        <w:rPr>
          <w:rFonts w:asciiTheme="majorHAnsi" w:hAnsiTheme="majorHAnsi"/>
          <w:b/>
          <w:bCs/>
        </w:rPr>
      </w:pPr>
      <w:hyperlink r:id="rId10">
        <w:r w:rsidRPr="00E45781">
          <w:rPr>
            <w:rFonts w:asciiTheme="majorHAnsi" w:hAnsiTheme="majorHAnsi"/>
            <w:b/>
            <w:bCs/>
            <w:color w:val="1155CC"/>
            <w:u w:val="single"/>
          </w:rPr>
          <w:t>Instagram</w:t>
        </w:r>
      </w:hyperlink>
      <w:r w:rsidRPr="00E45781">
        <w:rPr>
          <w:rFonts w:asciiTheme="majorHAnsi" w:hAnsiTheme="majorHAnsi"/>
          <w:b/>
          <w:bCs/>
        </w:rPr>
        <w:t xml:space="preserve"> | </w:t>
      </w:r>
      <w:hyperlink r:id="rId11">
        <w:r w:rsidRPr="00E45781">
          <w:rPr>
            <w:rFonts w:asciiTheme="majorHAnsi" w:hAnsiTheme="majorHAnsi"/>
            <w:b/>
            <w:bCs/>
            <w:color w:val="1155CC"/>
            <w:u w:val="single"/>
          </w:rPr>
          <w:t>TikTok</w:t>
        </w:r>
      </w:hyperlink>
      <w:r w:rsidRPr="00E45781">
        <w:rPr>
          <w:rFonts w:asciiTheme="majorHAnsi" w:hAnsiTheme="majorHAnsi"/>
          <w:b/>
          <w:bCs/>
        </w:rPr>
        <w:t xml:space="preserve"> | </w:t>
      </w:r>
      <w:hyperlink r:id="rId12">
        <w:r w:rsidRPr="00E45781">
          <w:rPr>
            <w:rFonts w:asciiTheme="majorHAnsi" w:hAnsiTheme="majorHAnsi"/>
            <w:b/>
            <w:bCs/>
            <w:color w:val="1155CC"/>
            <w:u w:val="single"/>
          </w:rPr>
          <w:t>X</w:t>
        </w:r>
      </w:hyperlink>
      <w:r w:rsidRPr="00E45781">
        <w:rPr>
          <w:rFonts w:asciiTheme="majorHAnsi" w:hAnsiTheme="majorHAnsi"/>
          <w:b/>
          <w:bCs/>
        </w:rPr>
        <w:t xml:space="preserve"> | </w:t>
      </w:r>
      <w:hyperlink r:id="rId13">
        <w:r w:rsidRPr="00E45781">
          <w:rPr>
            <w:rFonts w:asciiTheme="majorHAnsi" w:hAnsiTheme="majorHAnsi"/>
            <w:b/>
            <w:bCs/>
            <w:color w:val="1155CC"/>
            <w:u w:val="single"/>
          </w:rPr>
          <w:t>YouTube</w:t>
        </w:r>
      </w:hyperlink>
      <w:r w:rsidRPr="00E45781">
        <w:rPr>
          <w:rFonts w:asciiTheme="majorHAnsi" w:hAnsiTheme="majorHAnsi"/>
          <w:b/>
          <w:bCs/>
        </w:rPr>
        <w:t xml:space="preserve"> | </w:t>
      </w:r>
      <w:hyperlink r:id="rId14">
        <w:r w:rsidRPr="00E45781">
          <w:rPr>
            <w:rFonts w:asciiTheme="majorHAnsi" w:hAnsiTheme="majorHAnsi"/>
            <w:b/>
            <w:bCs/>
            <w:color w:val="1155CC"/>
            <w:u w:val="single"/>
          </w:rPr>
          <w:t>Facebook</w:t>
        </w:r>
      </w:hyperlink>
    </w:p>
    <w:p w14:paraId="18F18D90" w14:textId="2AE4E1A2" w:rsidR="00E45781" w:rsidRDefault="00E45781" w:rsidP="00E45781">
      <w:pPr>
        <w:jc w:val="center"/>
        <w:rPr>
          <w:rFonts w:asciiTheme="majorHAnsi" w:hAnsiTheme="majorHAnsi"/>
          <w:b/>
          <w:bCs/>
        </w:rPr>
      </w:pPr>
      <w:r>
        <w:rPr>
          <w:rFonts w:asciiTheme="majorHAnsi" w:hAnsiTheme="majorHAnsi"/>
          <w:b/>
          <w:bCs/>
        </w:rPr>
        <w:t>Conoce más de este y otros conciertos en</w:t>
      </w:r>
    </w:p>
    <w:p w14:paraId="694A9057" w14:textId="11683394" w:rsidR="00E45781" w:rsidRDefault="00217262" w:rsidP="00E45781">
      <w:pPr>
        <w:jc w:val="center"/>
      </w:pPr>
      <w:hyperlink r:id="rId15" w:tgtFrame="_blank" w:history="1">
        <w:r w:rsidRPr="00217262">
          <w:rPr>
            <w:rStyle w:val="Hyperlink"/>
            <w:b/>
            <w:bCs/>
          </w:rPr>
          <w:t>www.ocesa.com.mx </w:t>
        </w:r>
      </w:hyperlink>
      <w:r w:rsidRPr="00217262">
        <w:rPr>
          <w:b/>
          <w:bCs/>
        </w:rPr>
        <w:br/>
      </w:r>
      <w:hyperlink r:id="rId16" w:tgtFrame="_blank" w:history="1">
        <w:r w:rsidRPr="00217262">
          <w:rPr>
            <w:rStyle w:val="Hyperlink"/>
            <w:b/>
            <w:bCs/>
          </w:rPr>
          <w:t>www.facebook.com/ocesaKpop</w:t>
        </w:r>
      </w:hyperlink>
      <w:r w:rsidRPr="00217262">
        <w:br/>
      </w:r>
      <w:hyperlink r:id="rId17" w:tgtFrame="_blank" w:history="1">
        <w:r w:rsidRPr="00217262">
          <w:rPr>
            <w:rStyle w:val="Hyperlink"/>
            <w:b/>
            <w:bCs/>
          </w:rPr>
          <w:t>www.tiktok.com/@ocesa_kpop</w:t>
        </w:r>
      </w:hyperlink>
      <w:r w:rsidRPr="00217262">
        <w:rPr>
          <w:b/>
          <w:bCs/>
        </w:rPr>
        <w:br/>
      </w:r>
      <w:hyperlink r:id="rId18" w:tgtFrame="_blank" w:history="1">
        <w:r w:rsidRPr="00217262">
          <w:rPr>
            <w:rStyle w:val="Hyperlink"/>
            <w:b/>
            <w:bCs/>
          </w:rPr>
          <w:t>www.x.com/ocesa_Kpop </w:t>
        </w:r>
      </w:hyperlink>
      <w:r w:rsidRPr="00217262">
        <w:rPr>
          <w:b/>
          <w:bCs/>
        </w:rPr>
        <w:br/>
      </w:r>
      <w:hyperlink r:id="rId19" w:tgtFrame="_blank" w:history="1">
        <w:r w:rsidRPr="00217262">
          <w:rPr>
            <w:rStyle w:val="Hyperlink"/>
            <w:b/>
            <w:bCs/>
          </w:rPr>
          <w:t>www.instagram.com/ocesa_Kpop</w:t>
        </w:r>
      </w:hyperlink>
    </w:p>
    <w:sectPr w:rsidR="00E457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4123A"/>
    <w:multiLevelType w:val="multilevel"/>
    <w:tmpl w:val="C8B0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57AFF"/>
    <w:multiLevelType w:val="multilevel"/>
    <w:tmpl w:val="C126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74157">
    <w:abstractNumId w:val="1"/>
  </w:num>
  <w:num w:numId="2" w16cid:durableId="177512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81"/>
    <w:rsid w:val="000035FF"/>
    <w:rsid w:val="00011FC8"/>
    <w:rsid w:val="00080A53"/>
    <w:rsid w:val="00080B1F"/>
    <w:rsid w:val="00081014"/>
    <w:rsid w:val="00096B50"/>
    <w:rsid w:val="0017028F"/>
    <w:rsid w:val="00197657"/>
    <w:rsid w:val="001C4016"/>
    <w:rsid w:val="00217262"/>
    <w:rsid w:val="00236E23"/>
    <w:rsid w:val="00322B08"/>
    <w:rsid w:val="003906D1"/>
    <w:rsid w:val="004F1C82"/>
    <w:rsid w:val="00507093"/>
    <w:rsid w:val="0054221A"/>
    <w:rsid w:val="005B22F2"/>
    <w:rsid w:val="006114E7"/>
    <w:rsid w:val="00660CA5"/>
    <w:rsid w:val="006A68E7"/>
    <w:rsid w:val="006D6BBB"/>
    <w:rsid w:val="00790A9E"/>
    <w:rsid w:val="007C1E61"/>
    <w:rsid w:val="008A1B03"/>
    <w:rsid w:val="008A353B"/>
    <w:rsid w:val="008C635A"/>
    <w:rsid w:val="0093095A"/>
    <w:rsid w:val="0097751B"/>
    <w:rsid w:val="009F7A56"/>
    <w:rsid w:val="009F7EBC"/>
    <w:rsid w:val="00A02616"/>
    <w:rsid w:val="00A13382"/>
    <w:rsid w:val="00AE7762"/>
    <w:rsid w:val="00BD755F"/>
    <w:rsid w:val="00C26841"/>
    <w:rsid w:val="00C55B95"/>
    <w:rsid w:val="00D20AEB"/>
    <w:rsid w:val="00D77E2B"/>
    <w:rsid w:val="00DF5547"/>
    <w:rsid w:val="00E41EFB"/>
    <w:rsid w:val="00E45781"/>
    <w:rsid w:val="00EC5D8C"/>
    <w:rsid w:val="00EE104D"/>
    <w:rsid w:val="00FC4F51"/>
    <w:rsid w:val="00FE4F7A"/>
    <w:rsid w:val="05016A5D"/>
    <w:rsid w:val="0731E82E"/>
    <w:rsid w:val="0A0CB087"/>
    <w:rsid w:val="0A2CD2EB"/>
    <w:rsid w:val="0A4ABF28"/>
    <w:rsid w:val="0D2A2295"/>
    <w:rsid w:val="0DEEA9B0"/>
    <w:rsid w:val="0E7C6C8E"/>
    <w:rsid w:val="153CCA7B"/>
    <w:rsid w:val="17270E1B"/>
    <w:rsid w:val="19A830A7"/>
    <w:rsid w:val="203734C2"/>
    <w:rsid w:val="211B2153"/>
    <w:rsid w:val="2199100E"/>
    <w:rsid w:val="231715C4"/>
    <w:rsid w:val="2409ACA2"/>
    <w:rsid w:val="265FDDC7"/>
    <w:rsid w:val="2B1429CD"/>
    <w:rsid w:val="2CFD5F9C"/>
    <w:rsid w:val="2F522C37"/>
    <w:rsid w:val="302C4D5B"/>
    <w:rsid w:val="30E2657F"/>
    <w:rsid w:val="31FD7500"/>
    <w:rsid w:val="3651F46F"/>
    <w:rsid w:val="36EDBB30"/>
    <w:rsid w:val="381F0B99"/>
    <w:rsid w:val="4103B8C6"/>
    <w:rsid w:val="45BC84EF"/>
    <w:rsid w:val="49B92048"/>
    <w:rsid w:val="4AB79630"/>
    <w:rsid w:val="4EA759C8"/>
    <w:rsid w:val="5248EA69"/>
    <w:rsid w:val="53D3F816"/>
    <w:rsid w:val="558134D5"/>
    <w:rsid w:val="56C61726"/>
    <w:rsid w:val="5C814D81"/>
    <w:rsid w:val="66219160"/>
    <w:rsid w:val="6788DBFD"/>
    <w:rsid w:val="683FC7DE"/>
    <w:rsid w:val="689B3CE8"/>
    <w:rsid w:val="6E57E807"/>
    <w:rsid w:val="6EF62E6C"/>
    <w:rsid w:val="74502E6D"/>
    <w:rsid w:val="79FBA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C72D76"/>
  <w15:chartTrackingRefBased/>
  <w15:docId w15:val="{608D374D-462A-4703-8175-4B9C2D80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781"/>
    <w:rPr>
      <w:rFonts w:eastAsiaTheme="majorEastAsia" w:cstheme="majorBidi"/>
      <w:color w:val="272727" w:themeColor="text1" w:themeTint="D8"/>
    </w:rPr>
  </w:style>
  <w:style w:type="paragraph" w:styleId="Title">
    <w:name w:val="Title"/>
    <w:basedOn w:val="Normal"/>
    <w:next w:val="Normal"/>
    <w:link w:val="TitleChar"/>
    <w:uiPriority w:val="10"/>
    <w:qFormat/>
    <w:rsid w:val="00E45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781"/>
    <w:pPr>
      <w:spacing w:before="160"/>
      <w:jc w:val="center"/>
    </w:pPr>
    <w:rPr>
      <w:i/>
      <w:iCs/>
      <w:color w:val="404040" w:themeColor="text1" w:themeTint="BF"/>
    </w:rPr>
  </w:style>
  <w:style w:type="character" w:customStyle="1" w:styleId="QuoteChar">
    <w:name w:val="Quote Char"/>
    <w:basedOn w:val="DefaultParagraphFont"/>
    <w:link w:val="Quote"/>
    <w:uiPriority w:val="29"/>
    <w:rsid w:val="00E45781"/>
    <w:rPr>
      <w:i/>
      <w:iCs/>
      <w:color w:val="404040" w:themeColor="text1" w:themeTint="BF"/>
    </w:rPr>
  </w:style>
  <w:style w:type="paragraph" w:styleId="ListParagraph">
    <w:name w:val="List Paragraph"/>
    <w:basedOn w:val="Normal"/>
    <w:uiPriority w:val="34"/>
    <w:qFormat/>
    <w:rsid w:val="00E45781"/>
    <w:pPr>
      <w:ind w:left="720"/>
      <w:contextualSpacing/>
    </w:pPr>
  </w:style>
  <w:style w:type="character" w:styleId="IntenseEmphasis">
    <w:name w:val="Intense Emphasis"/>
    <w:basedOn w:val="DefaultParagraphFont"/>
    <w:uiPriority w:val="21"/>
    <w:qFormat/>
    <w:rsid w:val="00E45781"/>
    <w:rPr>
      <w:i/>
      <w:iCs/>
      <w:color w:val="0F4761" w:themeColor="accent1" w:themeShade="BF"/>
    </w:rPr>
  </w:style>
  <w:style w:type="paragraph" w:styleId="IntenseQuote">
    <w:name w:val="Intense Quote"/>
    <w:basedOn w:val="Normal"/>
    <w:next w:val="Normal"/>
    <w:link w:val="IntenseQuoteChar"/>
    <w:uiPriority w:val="30"/>
    <w:qFormat/>
    <w:rsid w:val="00E45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781"/>
    <w:rPr>
      <w:i/>
      <w:iCs/>
      <w:color w:val="0F4761" w:themeColor="accent1" w:themeShade="BF"/>
    </w:rPr>
  </w:style>
  <w:style w:type="character" w:styleId="IntenseReference">
    <w:name w:val="Intense Reference"/>
    <w:basedOn w:val="DefaultParagraphFont"/>
    <w:uiPriority w:val="32"/>
    <w:qFormat/>
    <w:rsid w:val="00E45781"/>
    <w:rPr>
      <w:b/>
      <w:bCs/>
      <w:smallCaps/>
      <w:color w:val="0F4761" w:themeColor="accent1" w:themeShade="BF"/>
      <w:spacing w:val="5"/>
    </w:rPr>
  </w:style>
  <w:style w:type="character" w:styleId="Hyperlink">
    <w:name w:val="Hyperlink"/>
    <w:basedOn w:val="DefaultParagraphFont"/>
    <w:uiPriority w:val="99"/>
    <w:unhideWhenUsed/>
    <w:rsid w:val="00E45781"/>
    <w:rPr>
      <w:color w:val="467886" w:themeColor="hyperlink"/>
      <w:u w:val="single"/>
    </w:rPr>
  </w:style>
  <w:style w:type="character" w:styleId="UnresolvedMention">
    <w:name w:val="Unresolved Mention"/>
    <w:basedOn w:val="DefaultParagraphFont"/>
    <w:uiPriority w:val="99"/>
    <w:semiHidden/>
    <w:unhideWhenUsed/>
    <w:rsid w:val="00E45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verse.io/aespa/notice/35314" TargetMode="External"/><Relationship Id="rId13" Type="http://schemas.openxmlformats.org/officeDocument/2006/relationships/hyperlink" Target="https://www.youtube.com/channel/UC9GtSLeksfK4yuJ_g1lgQbg" TargetMode="External"/><Relationship Id="rId18" Type="http://schemas.openxmlformats.org/officeDocument/2006/relationships/hyperlink" Target="https://www.x.com/ocesa_Kpo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ropbox.com/scl/fo/upix1iy39wg3ns9teucpw/ALIvj2_CE-NDuBv-tqQbL9A?rlkey=ujwzoq7f3r95tmd5em21v20bs&amp;st=bq0aumfc&amp;dl=0" TargetMode="External"/><Relationship Id="rId12" Type="http://schemas.openxmlformats.org/officeDocument/2006/relationships/hyperlink" Target="https://x.com/aespa_official" TargetMode="External"/><Relationship Id="rId17" Type="http://schemas.openxmlformats.org/officeDocument/2006/relationships/hyperlink" Target="https://www.tiktok.com/@ocesa_kpop" TargetMode="External"/><Relationship Id="rId2" Type="http://schemas.openxmlformats.org/officeDocument/2006/relationships/styles" Target="styles.xml"/><Relationship Id="rId16" Type="http://schemas.openxmlformats.org/officeDocument/2006/relationships/hyperlink" Target="https://www.facebook.com/ocesaKpo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tiktok.com/@aespa_official" TargetMode="External"/><Relationship Id="rId5" Type="http://schemas.openxmlformats.org/officeDocument/2006/relationships/image" Target="media/image1.png"/><Relationship Id="rId15" Type="http://schemas.openxmlformats.org/officeDocument/2006/relationships/hyperlink" Target="https://www.ocesa.com.mx/" TargetMode="External"/><Relationship Id="rId10" Type="http://schemas.openxmlformats.org/officeDocument/2006/relationships/hyperlink" Target="https://www.instagram.com/aespa_official/?hl=en" TargetMode="External"/><Relationship Id="rId19" Type="http://schemas.openxmlformats.org/officeDocument/2006/relationships/hyperlink" Target="https://www.instagram.com/ocesa_Kpop" TargetMode="External"/><Relationship Id="rId4" Type="http://schemas.openxmlformats.org/officeDocument/2006/relationships/webSettings" Target="webSettings.xml"/><Relationship Id="rId9" Type="http://schemas.openxmlformats.org/officeDocument/2006/relationships/hyperlink" Target="http://vipnation.com/" TargetMode="External"/><Relationship Id="rId14" Type="http://schemas.openxmlformats.org/officeDocument/2006/relationships/hyperlink" Target="https://www.facebook.com/aespa.off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0</Pages>
  <Words>0</Words>
  <Characters>0</Characters>
  <Application>Microsoft Office Word</Application>
  <DocSecurity>4</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3</cp:revision>
  <dcterms:created xsi:type="dcterms:W3CDTF">2026-04-27T13:15:00Z</dcterms:created>
  <dcterms:modified xsi:type="dcterms:W3CDTF">2026-04-27T13:54:00Z</dcterms:modified>
</cp:coreProperties>
</file>