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F818765" w14:textId="09A06AB6" w:rsidR="00A77AEF" w:rsidRPr="0028246C" w:rsidRDefault="77604829" w:rsidP="6505840A">
      <w:pPr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commentRangeStart w:id="1"/>
      <w:r w:rsidRPr="6505840A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1 ano depois: </w:t>
      </w:r>
      <w:r w:rsidR="7DEE3432" w:rsidRPr="6505840A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DECO PROteste </w:t>
      </w:r>
      <w:r w:rsidR="16D45C78" w:rsidRPr="6505840A">
        <w:rPr>
          <w:rFonts w:ascii="Avenir Next LT Pro" w:eastAsia="Times New Roman" w:hAnsi="Avenir Next LT Pro" w:cs="Times New Roman"/>
          <w:b/>
          <w:bCs/>
          <w:sz w:val="32"/>
          <w:szCs w:val="32"/>
        </w:rPr>
        <w:t>explica como estar preparado para um possível nov</w:t>
      </w:r>
      <w:commentRangeEnd w:id="1"/>
      <w:r w:rsidR="0028246C">
        <w:commentReference w:id="1"/>
      </w:r>
      <w:r w:rsidR="0028246C" w:rsidRPr="6505840A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o </w:t>
      </w:r>
      <w:r w:rsidR="6BDD1FEA" w:rsidRPr="6505840A">
        <w:rPr>
          <w:rFonts w:ascii="Avenir Next LT Pro" w:eastAsia="Times New Roman" w:hAnsi="Avenir Next LT Pro" w:cs="Times New Roman"/>
          <w:b/>
          <w:bCs/>
          <w:sz w:val="32"/>
          <w:szCs w:val="32"/>
        </w:rPr>
        <w:t>apagão</w:t>
      </w:r>
    </w:p>
    <w:p w14:paraId="712F2188" w14:textId="77777777" w:rsidR="007822BF" w:rsidRDefault="007822BF" w:rsidP="0028246C">
      <w:pPr>
        <w:spacing w:before="120" w:after="120" w:line="360" w:lineRule="auto"/>
        <w:rPr>
          <w:rFonts w:ascii="Avenir Next LT Pro" w:hAnsi="Avenir Next LT Pro"/>
          <w:sz w:val="21"/>
          <w:szCs w:val="21"/>
        </w:rPr>
      </w:pPr>
    </w:p>
    <w:p w14:paraId="42DD7DD4" w14:textId="13B14DC8" w:rsidR="00017FF1" w:rsidRDefault="341C22C5" w:rsidP="00017FF1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6505840A">
        <w:rPr>
          <w:rFonts w:ascii="Avenir Next LT Pro" w:hAnsi="Avenir Next LT Pro"/>
          <w:sz w:val="21"/>
          <w:szCs w:val="21"/>
        </w:rPr>
        <w:t xml:space="preserve">Lisboa, </w:t>
      </w:r>
      <w:r w:rsidR="00A93DAD" w:rsidRPr="6505840A">
        <w:rPr>
          <w:rFonts w:ascii="Avenir Next LT Pro" w:hAnsi="Avenir Next LT Pro"/>
          <w:sz w:val="21"/>
          <w:szCs w:val="21"/>
        </w:rPr>
        <w:t>2</w:t>
      </w:r>
      <w:r w:rsidR="00486911">
        <w:rPr>
          <w:rFonts w:ascii="Avenir Next LT Pro" w:hAnsi="Avenir Next LT Pro"/>
          <w:sz w:val="21"/>
          <w:szCs w:val="21"/>
        </w:rPr>
        <w:t>7</w:t>
      </w:r>
      <w:r w:rsidR="00A434AF" w:rsidRPr="6505840A">
        <w:rPr>
          <w:rFonts w:ascii="Avenir Next LT Pro" w:hAnsi="Avenir Next LT Pro"/>
          <w:sz w:val="21"/>
          <w:szCs w:val="21"/>
        </w:rPr>
        <w:t xml:space="preserve"> </w:t>
      </w:r>
      <w:r w:rsidR="1AA74319" w:rsidRPr="6505840A">
        <w:rPr>
          <w:rFonts w:ascii="Avenir Next LT Pro" w:hAnsi="Avenir Next LT Pro"/>
          <w:sz w:val="21"/>
          <w:szCs w:val="21"/>
        </w:rPr>
        <w:t xml:space="preserve">de </w:t>
      </w:r>
      <w:r w:rsidR="004E11D9" w:rsidRPr="6505840A">
        <w:rPr>
          <w:rFonts w:ascii="Avenir Next LT Pro" w:hAnsi="Avenir Next LT Pro"/>
          <w:sz w:val="21"/>
          <w:szCs w:val="21"/>
        </w:rPr>
        <w:t>abril</w:t>
      </w:r>
      <w:r w:rsidR="00681102" w:rsidRPr="6505840A">
        <w:rPr>
          <w:rFonts w:ascii="Avenir Next LT Pro" w:hAnsi="Avenir Next LT Pro"/>
          <w:sz w:val="21"/>
          <w:szCs w:val="21"/>
        </w:rPr>
        <w:t xml:space="preserve"> </w:t>
      </w:r>
      <w:r w:rsidRPr="6505840A">
        <w:rPr>
          <w:rFonts w:ascii="Avenir Next LT Pro" w:hAnsi="Avenir Next LT Pro"/>
          <w:sz w:val="21"/>
          <w:szCs w:val="21"/>
        </w:rPr>
        <w:t>de 202</w:t>
      </w:r>
      <w:r w:rsidR="00C9068C" w:rsidRPr="6505840A">
        <w:rPr>
          <w:rFonts w:ascii="Avenir Next LT Pro" w:hAnsi="Avenir Next LT Pro"/>
          <w:sz w:val="21"/>
          <w:szCs w:val="21"/>
        </w:rPr>
        <w:t>6</w:t>
      </w:r>
      <w:r w:rsidR="669A279E" w:rsidRPr="6505840A">
        <w:rPr>
          <w:rFonts w:ascii="Avenir Next LT Pro" w:hAnsi="Avenir Next LT Pro"/>
          <w:sz w:val="21"/>
          <w:szCs w:val="21"/>
        </w:rPr>
        <w:t xml:space="preserve"> - </w:t>
      </w:r>
      <w:bookmarkEnd w:id="0"/>
      <w:r w:rsidR="00EF4672" w:rsidRPr="6505840A">
        <w:rPr>
          <w:rFonts w:ascii="Avenir Next LT Pro" w:hAnsi="Avenir Next LT Pro"/>
          <w:sz w:val="21"/>
          <w:szCs w:val="21"/>
        </w:rPr>
        <w:t>Há um ano, dia 28 de abril de 2025, um apagão energético deixou Portugal e Espanha às escuras durante horas</w:t>
      </w:r>
      <w:r w:rsidR="00350637" w:rsidRPr="6505840A">
        <w:rPr>
          <w:rFonts w:ascii="Avenir Next LT Pro" w:hAnsi="Avenir Next LT Pro"/>
          <w:sz w:val="21"/>
          <w:szCs w:val="21"/>
        </w:rPr>
        <w:t>, evidenciando a vulnerabilidade das infraestruturas e o impacto imediato que situações inesperadas podem</w:t>
      </w:r>
      <w:r w:rsidR="2CC75F72" w:rsidRPr="6505840A">
        <w:rPr>
          <w:rFonts w:ascii="Avenir Next LT Pro" w:hAnsi="Avenir Next LT Pro"/>
          <w:sz w:val="21"/>
          <w:szCs w:val="21"/>
        </w:rPr>
        <w:t xml:space="preserve"> ter</w:t>
      </w:r>
      <w:r w:rsidR="00350637" w:rsidRPr="6505840A">
        <w:rPr>
          <w:rFonts w:ascii="Avenir Next LT Pro" w:hAnsi="Avenir Next LT Pro"/>
          <w:sz w:val="21"/>
          <w:szCs w:val="21"/>
        </w:rPr>
        <w:t xml:space="preserve"> na população.</w:t>
      </w:r>
      <w:r w:rsidR="70292AA5" w:rsidRPr="6505840A">
        <w:rPr>
          <w:rFonts w:ascii="Avenir Next LT Pro" w:hAnsi="Avenir Next LT Pro"/>
          <w:sz w:val="21"/>
          <w:szCs w:val="21"/>
        </w:rPr>
        <w:t xml:space="preserve"> </w:t>
      </w:r>
      <w:r w:rsidR="178F66E9" w:rsidRPr="6505840A">
        <w:rPr>
          <w:rFonts w:ascii="Avenir Next LT Pro" w:hAnsi="Avenir Next LT Pro"/>
          <w:sz w:val="21"/>
          <w:szCs w:val="21"/>
        </w:rPr>
        <w:t>Um ano depois, a</w:t>
      </w:r>
      <w:r w:rsidR="00A61C6C" w:rsidRPr="6505840A">
        <w:rPr>
          <w:rFonts w:ascii="Avenir Next LT Pro" w:hAnsi="Avenir Next LT Pro"/>
          <w:sz w:val="21"/>
          <w:szCs w:val="21"/>
        </w:rPr>
        <w:t xml:space="preserve"> </w:t>
      </w:r>
      <w:r w:rsidR="00A61C6C" w:rsidRPr="6505840A">
        <w:rPr>
          <w:rFonts w:ascii="Avenir Next LT Pro" w:hAnsi="Avenir Next LT Pro"/>
          <w:b/>
          <w:bCs/>
          <w:sz w:val="21"/>
          <w:szCs w:val="21"/>
        </w:rPr>
        <w:t>D</w:t>
      </w:r>
      <w:r w:rsidR="238FB4B7" w:rsidRPr="6505840A">
        <w:rPr>
          <w:rFonts w:ascii="Avenir Next LT Pro" w:hAnsi="Avenir Next LT Pro"/>
          <w:b/>
          <w:bCs/>
          <w:sz w:val="21"/>
          <w:szCs w:val="21"/>
        </w:rPr>
        <w:t xml:space="preserve">ECO </w:t>
      </w:r>
      <w:r w:rsidR="00A61C6C" w:rsidRPr="6505840A">
        <w:rPr>
          <w:rFonts w:ascii="Avenir Next LT Pro" w:hAnsi="Avenir Next LT Pro"/>
          <w:b/>
          <w:bCs/>
          <w:sz w:val="21"/>
          <w:szCs w:val="21"/>
        </w:rPr>
        <w:t>PROteste</w:t>
      </w:r>
      <w:r w:rsidR="00516F40" w:rsidRPr="6505840A">
        <w:rPr>
          <w:rFonts w:ascii="Avenir Next LT Pro" w:hAnsi="Avenir Next LT Pro"/>
          <w:sz w:val="21"/>
          <w:szCs w:val="21"/>
        </w:rPr>
        <w:t xml:space="preserve"> </w:t>
      </w:r>
      <w:r w:rsidR="73D7821F" w:rsidRPr="6505840A">
        <w:rPr>
          <w:rFonts w:ascii="Avenir Next LT Pro" w:hAnsi="Avenir Next LT Pro"/>
          <w:sz w:val="21"/>
          <w:szCs w:val="21"/>
        </w:rPr>
        <w:t>a</w:t>
      </w:r>
      <w:r w:rsidR="00516F40" w:rsidRPr="6505840A">
        <w:rPr>
          <w:rFonts w:ascii="Avenir Next LT Pro" w:hAnsi="Avenir Next LT Pro"/>
          <w:sz w:val="21"/>
          <w:szCs w:val="21"/>
        </w:rPr>
        <w:t>ler</w:t>
      </w:r>
      <w:r w:rsidR="758C0E5B" w:rsidRPr="6505840A">
        <w:rPr>
          <w:rFonts w:ascii="Avenir Next LT Pro" w:hAnsi="Avenir Next LT Pro"/>
          <w:sz w:val="21"/>
          <w:szCs w:val="21"/>
        </w:rPr>
        <w:t>ta</w:t>
      </w:r>
      <w:r w:rsidR="00516F40" w:rsidRPr="6505840A">
        <w:rPr>
          <w:rFonts w:ascii="Avenir Next LT Pro" w:hAnsi="Avenir Next LT Pro"/>
          <w:sz w:val="21"/>
          <w:szCs w:val="21"/>
        </w:rPr>
        <w:t xml:space="preserve"> </w:t>
      </w:r>
      <w:r w:rsidR="5ABBC4E2" w:rsidRPr="6505840A">
        <w:rPr>
          <w:rFonts w:ascii="Avenir Next LT Pro" w:hAnsi="Avenir Next LT Pro"/>
          <w:sz w:val="21"/>
          <w:szCs w:val="21"/>
        </w:rPr>
        <w:t xml:space="preserve">os consumidores </w:t>
      </w:r>
      <w:r w:rsidR="00516F40" w:rsidRPr="6505840A">
        <w:rPr>
          <w:rFonts w:ascii="Avenir Next LT Pro" w:hAnsi="Avenir Next LT Pro"/>
          <w:sz w:val="21"/>
          <w:szCs w:val="21"/>
        </w:rPr>
        <w:t xml:space="preserve">para a </w:t>
      </w:r>
      <w:r w:rsidR="00350637" w:rsidRPr="6505840A">
        <w:rPr>
          <w:rFonts w:ascii="Avenir Next LT Pro" w:hAnsi="Avenir Next LT Pro"/>
          <w:sz w:val="21"/>
          <w:szCs w:val="21"/>
        </w:rPr>
        <w:t>necessidade de adoção de comportamentos preventivos que permitam reduzir riscos e aumentar a segurança das famílias. Entre as principais recomendações</w:t>
      </w:r>
      <w:r w:rsidR="009B16DA" w:rsidRPr="6505840A">
        <w:rPr>
          <w:rFonts w:ascii="Avenir Next LT Pro" w:hAnsi="Avenir Next LT Pro"/>
          <w:sz w:val="21"/>
          <w:szCs w:val="21"/>
        </w:rPr>
        <w:t xml:space="preserve">, </w:t>
      </w:r>
      <w:r w:rsidR="00350637" w:rsidRPr="6505840A">
        <w:rPr>
          <w:rFonts w:ascii="Avenir Next LT Pro" w:hAnsi="Avenir Next LT Pro"/>
          <w:sz w:val="21"/>
          <w:szCs w:val="21"/>
        </w:rPr>
        <w:t xml:space="preserve">a criação de um </w:t>
      </w:r>
      <w:r w:rsidR="00350637" w:rsidRPr="6505840A">
        <w:rPr>
          <w:rFonts w:ascii="Avenir Next LT Pro" w:hAnsi="Avenir Next LT Pro"/>
          <w:b/>
          <w:bCs/>
          <w:sz w:val="21"/>
          <w:szCs w:val="21"/>
        </w:rPr>
        <w:t>kit de emergência</w:t>
      </w:r>
      <w:r w:rsidR="00350637" w:rsidRPr="6505840A">
        <w:rPr>
          <w:rFonts w:ascii="Avenir Next LT Pro" w:hAnsi="Avenir Next LT Pro"/>
          <w:sz w:val="21"/>
          <w:szCs w:val="21"/>
        </w:rPr>
        <w:t xml:space="preserve"> com bens essenciais — como água, alimentos não perecíveis, medicamentos, lanternas, rádio a pilhas e carregadores — que permita garantir autonomia durante, pelo menos, três dias. Este kit deve ser adaptado à realidade de cada agregado familiar e revisto regularmente, assegurando que todos os produtos se encontram em condições adequadas de utilização.</w:t>
      </w:r>
    </w:p>
    <w:p w14:paraId="09101047" w14:textId="77777777" w:rsidR="00F420DC" w:rsidRDefault="00F420DC" w:rsidP="00017FF1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7364B461" w14:textId="102BB19E" w:rsidR="00964409" w:rsidRPr="00964409" w:rsidRDefault="00964409" w:rsidP="00017FF1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>
        <w:rPr>
          <w:rFonts w:ascii="Avenir Next LT Pro" w:hAnsi="Avenir Next LT Pro"/>
          <w:b/>
          <w:bCs/>
          <w:sz w:val="21"/>
          <w:szCs w:val="21"/>
          <w:u w:val="single"/>
        </w:rPr>
        <w:t>FASE DE PREPARAÇÃO</w:t>
      </w:r>
    </w:p>
    <w:p w14:paraId="5394CBFA" w14:textId="1C12A692" w:rsidR="00F420DC" w:rsidRDefault="00F420DC" w:rsidP="00017FF1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F420DC">
        <w:rPr>
          <w:rFonts w:ascii="Avenir Next LT Pro" w:hAnsi="Avenir Next LT Pro"/>
          <w:b/>
          <w:bCs/>
          <w:sz w:val="21"/>
          <w:szCs w:val="21"/>
        </w:rPr>
        <w:t>Manutenção do Kit de Emergência</w:t>
      </w:r>
    </w:p>
    <w:p w14:paraId="499FD793" w14:textId="6A31AF9C" w:rsidR="00516F40" w:rsidRPr="00516F40" w:rsidRDefault="00516F40" w:rsidP="00017FF1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516F40">
        <w:rPr>
          <w:rFonts w:ascii="Avenir Next LT Pro" w:hAnsi="Avenir Next LT Pro"/>
          <w:sz w:val="21"/>
          <w:szCs w:val="21"/>
        </w:rPr>
        <w:t>A revisão do kit deve ser feita de forma periódica, idealmente a cada seis meses, garantindo a sua eficácia em situações reais.</w:t>
      </w:r>
    </w:p>
    <w:p w14:paraId="1C3D3B3B" w14:textId="128CF7DF" w:rsidR="00F420DC" w:rsidRPr="00F420DC" w:rsidRDefault="00F420DC" w:rsidP="00F420D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F420DC">
        <w:rPr>
          <w:rFonts w:ascii="Avenir Next LT Pro" w:hAnsi="Avenir Next LT Pro"/>
          <w:sz w:val="21"/>
          <w:szCs w:val="21"/>
        </w:rPr>
        <w:t>Em primeiro lugar, deve-se confirmar o estado das pilhas e baterias, assegurando que lanternas e rádios funcionam corretamente e que não existem sinais de desgaste ou fuga. As powerbanks também devem ser testadas, uma vez que podem perder capacidade ao longo do tempo. Da mesma forma, é importante verificar os cabos e carregadores, garantindo que continuam funcionais e compatíveis com os dispositivos atuais.</w:t>
      </w:r>
    </w:p>
    <w:p w14:paraId="74161555" w14:textId="77777777" w:rsidR="00F420DC" w:rsidRPr="00F420DC" w:rsidRDefault="00F420DC" w:rsidP="00F420D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F420DC">
        <w:rPr>
          <w:rFonts w:ascii="Avenir Next LT Pro" w:hAnsi="Avenir Next LT Pro"/>
          <w:sz w:val="21"/>
          <w:szCs w:val="21"/>
        </w:rPr>
        <w:t>No que diz respeito à água e aos alimentos, para além da validade, é fundamental observar o estado das embalagens. Garrafas devem estar bem seladas e sem deformações, enquanto latas ou outros recipientes não devem apresentar sinais de ferrugem, inchaço ou danos que possam comprometer a segurança alimentar.</w:t>
      </w:r>
    </w:p>
    <w:p w14:paraId="0E3D41FD" w14:textId="77777777" w:rsidR="00F420DC" w:rsidRPr="00F420DC" w:rsidRDefault="00F420DC" w:rsidP="00F420D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F420DC">
        <w:rPr>
          <w:rFonts w:ascii="Avenir Next LT Pro" w:hAnsi="Avenir Next LT Pro"/>
          <w:sz w:val="21"/>
          <w:szCs w:val="21"/>
        </w:rPr>
        <w:t xml:space="preserve">Os medicamentos e o kit de primeiros socorros devem ser revistos com atenção, não só quanto à validade, mas também às condições de armazenamento e à adequação às </w:t>
      </w:r>
      <w:r w:rsidRPr="00F420DC">
        <w:rPr>
          <w:rFonts w:ascii="Avenir Next LT Pro" w:hAnsi="Avenir Next LT Pro"/>
          <w:sz w:val="21"/>
          <w:szCs w:val="21"/>
        </w:rPr>
        <w:lastRenderedPageBreak/>
        <w:t>necessidades específicas da família. Produtos de higiene pessoal, como toalhitas ou desinfetantes, também devem ser verificados, já que podem secar ou perder eficácia.</w:t>
      </w:r>
    </w:p>
    <w:p w14:paraId="5F192DCC" w14:textId="5907285B" w:rsidR="00F420DC" w:rsidRPr="00F420DC" w:rsidRDefault="00F420DC" w:rsidP="00F420D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F420DC">
        <w:rPr>
          <w:rFonts w:ascii="Avenir Next LT Pro" w:hAnsi="Avenir Next LT Pro"/>
          <w:sz w:val="21"/>
          <w:szCs w:val="21"/>
        </w:rPr>
        <w:t>Por fim, recomenda-se a atualização de documentos e contactos de emergência incluídos no kit, bem como a verificação de outros itens, como roupa ou mantas, assegurando que continuam adequados à estação do ano.</w:t>
      </w:r>
    </w:p>
    <w:p w14:paraId="42E84DC6" w14:textId="77777777" w:rsidR="00017FF1" w:rsidRDefault="00017FF1" w:rsidP="00EF4672">
      <w:pPr>
        <w:spacing w:before="120" w:after="120" w:line="360" w:lineRule="auto"/>
        <w:rPr>
          <w:rFonts w:ascii="Avenir Next LT Pro" w:hAnsi="Avenir Next LT Pro"/>
          <w:sz w:val="21"/>
          <w:szCs w:val="21"/>
        </w:rPr>
      </w:pPr>
    </w:p>
    <w:p w14:paraId="47332ABF" w14:textId="02A41BE8" w:rsidR="00017FF1" w:rsidRPr="00017FF1" w:rsidRDefault="00F420DC" w:rsidP="00EF4672">
      <w:pPr>
        <w:spacing w:before="120" w:after="120" w:line="360" w:lineRule="auto"/>
        <w:rPr>
          <w:rFonts w:ascii="Avenir Next LT Pro" w:hAnsi="Avenir Next LT Pro"/>
          <w:b/>
          <w:bCs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 xml:space="preserve">Para aqueles que ainda não construíram um </w:t>
      </w:r>
      <w:r w:rsidRPr="00017FF1">
        <w:rPr>
          <w:rFonts w:ascii="Avenir Next LT Pro" w:hAnsi="Avenir Next LT Pro"/>
          <w:b/>
          <w:bCs/>
          <w:sz w:val="21"/>
          <w:szCs w:val="21"/>
        </w:rPr>
        <w:t>Kit de Sobrevivência</w:t>
      </w:r>
      <w:r w:rsidRPr="00F420DC">
        <w:rPr>
          <w:rFonts w:ascii="Avenir Next LT Pro" w:hAnsi="Avenir Next LT Pro"/>
          <w:sz w:val="21"/>
          <w:szCs w:val="21"/>
        </w:rPr>
        <w:t>, a DECO PROteste</w:t>
      </w:r>
      <w:r>
        <w:rPr>
          <w:rFonts w:ascii="Avenir Next LT Pro" w:hAnsi="Avenir Next LT Pro"/>
          <w:sz w:val="21"/>
          <w:szCs w:val="21"/>
        </w:rPr>
        <w:t xml:space="preserve"> </w:t>
      </w:r>
      <w:r w:rsidR="00942339" w:rsidRPr="00942339">
        <w:rPr>
          <w:rFonts w:ascii="Avenir Next LT Pro" w:hAnsi="Avenir Next LT Pro"/>
          <w:sz w:val="21"/>
          <w:szCs w:val="21"/>
        </w:rPr>
        <w:t>ensina p</w:t>
      </w:r>
      <w:r w:rsidR="00017FF1" w:rsidRPr="00942339">
        <w:rPr>
          <w:rFonts w:ascii="Avenir Next LT Pro" w:hAnsi="Avenir Next LT Pro"/>
          <w:sz w:val="21"/>
          <w:szCs w:val="21"/>
        </w:rPr>
        <w:t>asso a passo</w:t>
      </w:r>
      <w:r w:rsidR="00942339">
        <w:rPr>
          <w:rFonts w:ascii="Avenir Next LT Pro" w:hAnsi="Avenir Next LT Pro"/>
          <w:sz w:val="21"/>
          <w:szCs w:val="21"/>
        </w:rPr>
        <w:t xml:space="preserve"> </w:t>
      </w:r>
      <w:r w:rsidR="00017FF1" w:rsidRPr="00942339">
        <w:rPr>
          <w:rFonts w:ascii="Avenir Next LT Pro" w:hAnsi="Avenir Next LT Pro"/>
          <w:sz w:val="21"/>
          <w:szCs w:val="21"/>
        </w:rPr>
        <w:t>a construir um Kit de Sobrevivência</w:t>
      </w:r>
      <w:r w:rsidR="00516F40">
        <w:rPr>
          <w:rFonts w:ascii="Avenir Next LT Pro" w:hAnsi="Avenir Next LT Pro"/>
          <w:sz w:val="21"/>
          <w:szCs w:val="21"/>
        </w:rPr>
        <w:t>:</w:t>
      </w:r>
    </w:p>
    <w:p w14:paraId="2DE0F8D4" w14:textId="77777777" w:rsidR="00017FF1" w:rsidRDefault="00017FF1" w:rsidP="00EF4672">
      <w:pPr>
        <w:spacing w:before="120" w:after="120" w:line="360" w:lineRule="auto"/>
        <w:rPr>
          <w:rFonts w:ascii="Avenir Next LT Pro" w:hAnsi="Avenir Next LT Pro"/>
          <w:sz w:val="21"/>
          <w:szCs w:val="21"/>
        </w:rPr>
      </w:pPr>
    </w:p>
    <w:p w14:paraId="2415869B" w14:textId="77777777" w:rsidR="007822BF" w:rsidRPr="001D1C1C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1D1C1C">
        <w:rPr>
          <w:rFonts w:ascii="Avenir Next LT Pro" w:hAnsi="Avenir Next LT Pro"/>
          <w:b/>
          <w:bCs/>
          <w:sz w:val="21"/>
          <w:szCs w:val="21"/>
        </w:rPr>
        <w:t>Recomendações</w:t>
      </w:r>
    </w:p>
    <w:p w14:paraId="68D9A8D2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890289">
        <w:rPr>
          <w:rFonts w:ascii="Avenir Next LT Pro" w:hAnsi="Avenir Next LT Pro"/>
          <w:sz w:val="21"/>
          <w:szCs w:val="21"/>
        </w:rPr>
        <w:t>A mochila de emergência deve ficar guardada num local de fácil acesso, preferencialmente</w:t>
      </w:r>
      <w:r>
        <w:rPr>
          <w:rFonts w:ascii="Avenir Next LT Pro" w:hAnsi="Avenir Next LT Pro"/>
          <w:sz w:val="21"/>
          <w:szCs w:val="21"/>
        </w:rPr>
        <w:t>,</w:t>
      </w:r>
      <w:r w:rsidRPr="00890289">
        <w:rPr>
          <w:rFonts w:ascii="Avenir Next LT Pro" w:hAnsi="Avenir Next LT Pro"/>
          <w:sz w:val="21"/>
          <w:szCs w:val="21"/>
        </w:rPr>
        <w:t xml:space="preserve"> perto da saída de casa e </w:t>
      </w:r>
      <w:r>
        <w:rPr>
          <w:rFonts w:ascii="Avenir Next LT Pro" w:hAnsi="Avenir Next LT Pro"/>
          <w:sz w:val="21"/>
          <w:szCs w:val="21"/>
        </w:rPr>
        <w:t xml:space="preserve">a sua localização </w:t>
      </w:r>
      <w:r w:rsidRPr="00890289">
        <w:rPr>
          <w:rFonts w:ascii="Avenir Next LT Pro" w:hAnsi="Avenir Next LT Pro"/>
          <w:sz w:val="21"/>
          <w:szCs w:val="21"/>
        </w:rPr>
        <w:t>deve ser do conhecimento de tod</w:t>
      </w:r>
      <w:r>
        <w:rPr>
          <w:rFonts w:ascii="Avenir Next LT Pro" w:hAnsi="Avenir Next LT Pro"/>
          <w:sz w:val="21"/>
          <w:szCs w:val="21"/>
        </w:rPr>
        <w:t>a a família</w:t>
      </w:r>
      <w:r w:rsidRPr="00890289">
        <w:rPr>
          <w:rFonts w:ascii="Avenir Next LT Pro" w:hAnsi="Avenir Next LT Pro"/>
          <w:sz w:val="21"/>
          <w:szCs w:val="21"/>
        </w:rPr>
        <w:t>.</w:t>
      </w:r>
      <w:r>
        <w:rPr>
          <w:rFonts w:ascii="Avenir Next LT Pro" w:hAnsi="Avenir Next LT Pro"/>
          <w:sz w:val="21"/>
          <w:szCs w:val="21"/>
        </w:rPr>
        <w:t xml:space="preserve"> A mochila deve ser atualizada com regularidade de modo a manter os alimentos e medicamentos dentro dos prazos de validade e conseguir fazer a substituição sempre que necessário. </w:t>
      </w:r>
      <w:r w:rsidRPr="008233A1">
        <w:rPr>
          <w:rFonts w:ascii="Avenir Next LT Pro" w:hAnsi="Avenir Next LT Pro"/>
          <w:sz w:val="21"/>
          <w:szCs w:val="21"/>
        </w:rPr>
        <w:t>A substituição atempada dos itens permite que o kit permaneça funcional e preparado para qualquer eventualidade.</w:t>
      </w:r>
    </w:p>
    <w:p w14:paraId="7E4482C4" w14:textId="77777777" w:rsidR="00EF4672" w:rsidRDefault="00EF4672" w:rsidP="0028246C">
      <w:pPr>
        <w:spacing w:before="120" w:after="120" w:line="360" w:lineRule="auto"/>
        <w:rPr>
          <w:rFonts w:ascii="Avenir Next LT Pro" w:hAnsi="Avenir Next LT Pro"/>
          <w:sz w:val="21"/>
          <w:szCs w:val="21"/>
        </w:rPr>
      </w:pPr>
    </w:p>
    <w:p w14:paraId="7AB6CFBD" w14:textId="77777777" w:rsidR="007822BF" w:rsidRPr="00890289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890289">
        <w:rPr>
          <w:rFonts w:ascii="Avenir Next LT Pro" w:hAnsi="Avenir Next LT Pro"/>
          <w:b/>
          <w:bCs/>
          <w:sz w:val="21"/>
          <w:szCs w:val="21"/>
        </w:rPr>
        <w:t>O que deve incluir um Kit de Sobrevivência?</w:t>
      </w:r>
    </w:p>
    <w:p w14:paraId="524C75D4" w14:textId="42A5CBDA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O primeiro</w:t>
      </w:r>
      <w:r w:rsidR="00516F40">
        <w:rPr>
          <w:rFonts w:ascii="Avenir Next LT Pro" w:hAnsi="Avenir Next LT Pro"/>
          <w:sz w:val="21"/>
          <w:szCs w:val="21"/>
        </w:rPr>
        <w:t xml:space="preserve"> passo</w:t>
      </w:r>
      <w:r>
        <w:rPr>
          <w:rFonts w:ascii="Avenir Next LT Pro" w:hAnsi="Avenir Next LT Pro"/>
          <w:sz w:val="21"/>
          <w:szCs w:val="21"/>
        </w:rPr>
        <w:t xml:space="preserve"> é escolher uma mochila de </w:t>
      </w:r>
      <w:r w:rsidRPr="00D771F5">
        <w:rPr>
          <w:rFonts w:ascii="Avenir Next LT Pro" w:hAnsi="Avenir Next LT Pro"/>
          <w:sz w:val="21"/>
          <w:szCs w:val="21"/>
        </w:rPr>
        <w:t>um material resistente para guardar comida e bebidas para três dias, no mínimo.</w:t>
      </w:r>
      <w:r>
        <w:rPr>
          <w:rFonts w:ascii="Avenir Next LT Pro" w:hAnsi="Avenir Next LT Pro"/>
          <w:sz w:val="21"/>
          <w:szCs w:val="21"/>
        </w:rPr>
        <w:t xml:space="preserve"> Deve optar-se, preferencialmente, por alimentos que não necessitem de confeção e evitar comida salgada, de forma a reduzir a necessidade de ingestão de água, que pode ser escassa perante determinadas adversidades. </w:t>
      </w:r>
    </w:p>
    <w:p w14:paraId="5A511CB5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74C72BA9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 xml:space="preserve">A </w:t>
      </w:r>
      <w:r w:rsidRPr="00D771F5">
        <w:rPr>
          <w:rFonts w:ascii="Avenir Next LT Pro" w:hAnsi="Avenir Next LT Pro"/>
          <w:b/>
          <w:bCs/>
          <w:sz w:val="21"/>
          <w:szCs w:val="21"/>
        </w:rPr>
        <w:t>mochila</w:t>
      </w:r>
      <w:r>
        <w:rPr>
          <w:rFonts w:ascii="Avenir Next LT Pro" w:hAnsi="Avenir Next LT Pro"/>
          <w:sz w:val="21"/>
          <w:szCs w:val="21"/>
        </w:rPr>
        <w:t xml:space="preserve"> deve estar equipa com:</w:t>
      </w:r>
    </w:p>
    <w:p w14:paraId="17E2DF6B" w14:textId="77777777" w:rsidR="007822BF" w:rsidRPr="00D771F5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>Garrafas de água;</w:t>
      </w:r>
    </w:p>
    <w:p w14:paraId="75A1CA6F" w14:textId="77777777" w:rsidR="007822BF" w:rsidRPr="00D771F5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>Géis energéticos (dos que se usam em atividades desportivas), bolachas e chocolates;</w:t>
      </w:r>
    </w:p>
    <w:p w14:paraId="5ADFF7DD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C</w:t>
      </w:r>
      <w:r w:rsidRPr="00D771F5">
        <w:rPr>
          <w:rFonts w:ascii="Avenir Next LT Pro" w:hAnsi="Avenir Next LT Pro"/>
          <w:sz w:val="21"/>
          <w:szCs w:val="21"/>
        </w:rPr>
        <w:t>omida enlatada (atum, salsichas, leguminosas, papas de bebé para os mais novos, etc.) e comida para os animais de estimação;</w:t>
      </w:r>
    </w:p>
    <w:p w14:paraId="77936397" w14:textId="5B0BC9D5" w:rsidR="00A61C6C" w:rsidRPr="00D771F5" w:rsidRDefault="00A61C6C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Fogão a gás para campismo;</w:t>
      </w:r>
    </w:p>
    <w:p w14:paraId="5D34B6B8" w14:textId="77777777" w:rsidR="007822BF" w:rsidRPr="00D771F5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>Apito, caso seja preciso sinalizar o local onde está;</w:t>
      </w:r>
    </w:p>
    <w:p w14:paraId="4A529E17" w14:textId="77777777" w:rsidR="007822BF" w:rsidRPr="00D771F5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>Manta de aquecimento;</w:t>
      </w:r>
    </w:p>
    <w:p w14:paraId="5E87ABC0" w14:textId="77777777" w:rsidR="007822BF" w:rsidRPr="00D771F5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lastRenderedPageBreak/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>Canivete multifunções e isqueiro;</w:t>
      </w:r>
    </w:p>
    <w:p w14:paraId="15D4C4F6" w14:textId="77777777" w:rsidR="007822BF" w:rsidRPr="00D771F5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>Alguns metros de corda (dê preferência ao material paracord, que é leve, resistente e ajuda a imobilizar fraturas ou prender objetos);</w:t>
      </w:r>
    </w:p>
    <w:p w14:paraId="1E94CD89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 xml:space="preserve">Rádio a pilhas. Em caso de emergência, as autoridades </w:t>
      </w:r>
      <w:r>
        <w:rPr>
          <w:rFonts w:ascii="Avenir Next LT Pro" w:hAnsi="Avenir Next LT Pro"/>
          <w:sz w:val="21"/>
          <w:szCs w:val="21"/>
        </w:rPr>
        <w:t>comunicam</w:t>
      </w:r>
      <w:r w:rsidRPr="00D771F5">
        <w:rPr>
          <w:rFonts w:ascii="Avenir Next LT Pro" w:hAnsi="Avenir Next LT Pro"/>
          <w:sz w:val="21"/>
          <w:szCs w:val="21"/>
        </w:rPr>
        <w:t xml:space="preserve"> com as populações através deste meio;</w:t>
      </w:r>
    </w:p>
    <w:p w14:paraId="4D9DD523" w14:textId="77777777" w:rsidR="007822BF" w:rsidRPr="00D771F5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Powerbank com carregamento de dispositivos eletrónicos;</w:t>
      </w:r>
    </w:p>
    <w:p w14:paraId="3B068DC9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771F5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771F5">
        <w:rPr>
          <w:rFonts w:ascii="Avenir Next LT Pro" w:hAnsi="Avenir Next LT Pro"/>
          <w:sz w:val="21"/>
          <w:szCs w:val="21"/>
        </w:rPr>
        <w:t>Pequena lanterna a pilhas;</w:t>
      </w:r>
    </w:p>
    <w:p w14:paraId="057A2B58" w14:textId="77777777" w:rsidR="007822BF" w:rsidRPr="001D1C1C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Pilhas de substituição;</w:t>
      </w:r>
    </w:p>
    <w:p w14:paraId="3ADD81D9" w14:textId="77777777" w:rsidR="007822BF" w:rsidRPr="001D1C1C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Relógio que não precise de ser carregado na corrente. O mais provável é não haver eletricidade em caso de catástrofe natural;</w:t>
      </w:r>
    </w:p>
    <w:p w14:paraId="5ECB221E" w14:textId="77777777" w:rsidR="007822BF" w:rsidRPr="001D1C1C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 xml:space="preserve">Comprimidos de purificação de água, à venda em lojas de desporto outdoor ou </w:t>
      </w:r>
      <w:r>
        <w:rPr>
          <w:rFonts w:ascii="Avenir Next LT Pro" w:hAnsi="Avenir Next LT Pro"/>
          <w:sz w:val="21"/>
          <w:szCs w:val="21"/>
        </w:rPr>
        <w:t>online</w:t>
      </w:r>
      <w:r w:rsidRPr="001D1C1C">
        <w:rPr>
          <w:rFonts w:ascii="Avenir Next LT Pro" w:hAnsi="Avenir Next LT Pro"/>
          <w:sz w:val="21"/>
          <w:szCs w:val="21"/>
        </w:rPr>
        <w:t>;</w:t>
      </w:r>
    </w:p>
    <w:p w14:paraId="31E8D342" w14:textId="77777777" w:rsidR="007822BF" w:rsidRPr="001D1C1C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Algum dinheiro, em notas e moedas;</w:t>
      </w:r>
    </w:p>
    <w:p w14:paraId="4BFD5634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Cópia do cartão de cidadão de toda a família</w:t>
      </w:r>
      <w:r>
        <w:rPr>
          <w:rFonts w:ascii="Avenir Next LT Pro" w:hAnsi="Avenir Next LT Pro"/>
          <w:sz w:val="21"/>
          <w:szCs w:val="21"/>
        </w:rPr>
        <w:t>;</w:t>
      </w:r>
    </w:p>
    <w:p w14:paraId="50E0F0D1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6083594A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O segundo passo é incluir na mochila um estojo de primeiros socorros e alguns objetos de segurança.</w:t>
      </w:r>
    </w:p>
    <w:p w14:paraId="2A056425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2BDFA760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 xml:space="preserve">O </w:t>
      </w:r>
      <w:r w:rsidRPr="001D1C1C">
        <w:rPr>
          <w:rFonts w:ascii="Avenir Next LT Pro" w:hAnsi="Avenir Next LT Pro"/>
          <w:b/>
          <w:bCs/>
          <w:sz w:val="21"/>
          <w:szCs w:val="21"/>
        </w:rPr>
        <w:t>Kit de primeiros socorros</w:t>
      </w:r>
      <w:r>
        <w:rPr>
          <w:rFonts w:ascii="Avenir Next LT Pro" w:hAnsi="Avenir Next LT Pro"/>
          <w:sz w:val="21"/>
          <w:szCs w:val="21"/>
        </w:rPr>
        <w:t xml:space="preserve"> deve incluir:</w:t>
      </w:r>
    </w:p>
    <w:p w14:paraId="3E24CFBD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Compressas, ligaduras, luvas descartáveis, pensos, adesivos, tesoura, pinça, agulhas e alfinete-de-dama; estes objetos ajudam a fazer curativos</w:t>
      </w:r>
      <w:r>
        <w:rPr>
          <w:rFonts w:ascii="Avenir Next LT Pro" w:hAnsi="Avenir Next LT Pro"/>
          <w:sz w:val="21"/>
          <w:szCs w:val="21"/>
        </w:rPr>
        <w:t>;</w:t>
      </w:r>
    </w:p>
    <w:p w14:paraId="2542528A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 xml:space="preserve">Um </w:t>
      </w:r>
      <w:proofErr w:type="spellStart"/>
      <w:r w:rsidRPr="001D1C1C">
        <w:rPr>
          <w:rFonts w:ascii="Avenir Next LT Pro" w:hAnsi="Avenir Next LT Pro"/>
          <w:sz w:val="21"/>
          <w:szCs w:val="21"/>
        </w:rPr>
        <w:t>antisético</w:t>
      </w:r>
      <w:proofErr w:type="spellEnd"/>
      <w:r w:rsidRPr="001D1C1C">
        <w:rPr>
          <w:rFonts w:ascii="Avenir Next LT Pro" w:hAnsi="Avenir Next LT Pro"/>
          <w:sz w:val="21"/>
          <w:szCs w:val="21"/>
        </w:rPr>
        <w:t xml:space="preserve"> (como </w:t>
      </w:r>
      <w:proofErr w:type="spellStart"/>
      <w:r w:rsidRPr="001D1C1C">
        <w:rPr>
          <w:rFonts w:ascii="Avenir Next LT Pro" w:hAnsi="Avenir Next LT Pro"/>
          <w:sz w:val="21"/>
          <w:szCs w:val="21"/>
        </w:rPr>
        <w:t>iodopovidona</w:t>
      </w:r>
      <w:proofErr w:type="spellEnd"/>
      <w:r w:rsidRPr="001D1C1C">
        <w:rPr>
          <w:rFonts w:ascii="Avenir Next LT Pro" w:hAnsi="Avenir Next LT Pro"/>
          <w:sz w:val="21"/>
          <w:szCs w:val="21"/>
        </w:rPr>
        <w:t xml:space="preserve">, presente no </w:t>
      </w:r>
      <w:proofErr w:type="spellStart"/>
      <w:r w:rsidRPr="001D1C1C">
        <w:rPr>
          <w:rFonts w:ascii="Avenir Next LT Pro" w:hAnsi="Avenir Next LT Pro"/>
          <w:sz w:val="21"/>
          <w:szCs w:val="21"/>
        </w:rPr>
        <w:t>Betadine</w:t>
      </w:r>
      <w:proofErr w:type="spellEnd"/>
      <w:r w:rsidRPr="001D1C1C">
        <w:rPr>
          <w:rFonts w:ascii="Avenir Next LT Pro" w:hAnsi="Avenir Next LT Pro"/>
          <w:sz w:val="21"/>
          <w:szCs w:val="21"/>
        </w:rPr>
        <w:t>), para desinfetar as feridas, e soro fisiológico para os olhos</w:t>
      </w:r>
      <w:r>
        <w:rPr>
          <w:rFonts w:ascii="Avenir Next LT Pro" w:hAnsi="Avenir Next LT Pro"/>
          <w:sz w:val="21"/>
          <w:szCs w:val="21"/>
        </w:rPr>
        <w:t>;</w:t>
      </w:r>
    </w:p>
    <w:p w14:paraId="7C65398B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Anti-inflamatórios, como ibuprofeno, e paracetamol</w:t>
      </w:r>
      <w:r>
        <w:rPr>
          <w:rFonts w:ascii="Avenir Next LT Pro" w:hAnsi="Avenir Next LT Pro"/>
          <w:sz w:val="21"/>
          <w:szCs w:val="21"/>
        </w:rPr>
        <w:t>;</w:t>
      </w:r>
    </w:p>
    <w:p w14:paraId="525D794A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Antidiarreico</w:t>
      </w:r>
      <w:r>
        <w:rPr>
          <w:rFonts w:ascii="Avenir Next LT Pro" w:hAnsi="Avenir Next LT Pro"/>
          <w:sz w:val="21"/>
          <w:szCs w:val="21"/>
        </w:rPr>
        <w:t>;</w:t>
      </w:r>
    </w:p>
    <w:p w14:paraId="6702E605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Termómetro e lenços de papel</w:t>
      </w:r>
      <w:r>
        <w:rPr>
          <w:rFonts w:ascii="Avenir Next LT Pro" w:hAnsi="Avenir Next LT Pro"/>
          <w:sz w:val="21"/>
          <w:szCs w:val="21"/>
        </w:rPr>
        <w:t>;</w:t>
      </w:r>
    </w:p>
    <w:p w14:paraId="753F3B5C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Embalagem extra dos medicamentos de toma regular (por exemplo, para a hipertensão, diabetes, etc.)</w:t>
      </w:r>
      <w:r>
        <w:rPr>
          <w:rFonts w:ascii="Avenir Next LT Pro" w:hAnsi="Avenir Next LT Pro"/>
          <w:sz w:val="21"/>
          <w:szCs w:val="21"/>
        </w:rPr>
        <w:t>;</w:t>
      </w:r>
    </w:p>
    <w:p w14:paraId="15D527B1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1D1C1C">
        <w:rPr>
          <w:rFonts w:ascii="Avenir Next LT Pro" w:hAnsi="Avenir Next LT Pro"/>
          <w:sz w:val="21"/>
          <w:szCs w:val="21"/>
        </w:rPr>
        <w:t>Máscaras cirúrgicas (três ou quatro unidades por membro da família).</w:t>
      </w:r>
    </w:p>
    <w:p w14:paraId="6A458714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085BF2CB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lastRenderedPageBreak/>
        <w:t xml:space="preserve">Não podem ser esquecidos os </w:t>
      </w:r>
      <w:r w:rsidRPr="00D94FAE">
        <w:rPr>
          <w:rFonts w:ascii="Avenir Next LT Pro" w:hAnsi="Avenir Next LT Pro"/>
          <w:b/>
          <w:bCs/>
          <w:sz w:val="21"/>
          <w:szCs w:val="21"/>
        </w:rPr>
        <w:t>animais de companhia</w:t>
      </w:r>
      <w:r>
        <w:rPr>
          <w:rFonts w:ascii="Avenir Next LT Pro" w:hAnsi="Avenir Next LT Pro"/>
          <w:sz w:val="21"/>
          <w:szCs w:val="21"/>
        </w:rPr>
        <w:t>, que também necessitam de um Kit de emergência com:</w:t>
      </w:r>
    </w:p>
    <w:p w14:paraId="4A7E1822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9403D3">
        <w:rPr>
          <w:rFonts w:ascii="Avenir Next LT Pro" w:hAnsi="Avenir Next LT Pro"/>
          <w:sz w:val="21"/>
          <w:szCs w:val="21"/>
        </w:rPr>
        <w:t>Ração e água para alguns dias. A ração deve ser armazenada em embalagens herméticas ou à prova de água</w:t>
      </w:r>
      <w:r>
        <w:rPr>
          <w:rFonts w:ascii="Avenir Next LT Pro" w:hAnsi="Avenir Next LT Pro"/>
          <w:sz w:val="21"/>
          <w:szCs w:val="21"/>
        </w:rPr>
        <w:t>;</w:t>
      </w:r>
    </w:p>
    <w:p w14:paraId="6270A7A4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9403D3">
        <w:rPr>
          <w:rFonts w:ascii="Avenir Next LT Pro" w:hAnsi="Avenir Next LT Pro"/>
          <w:sz w:val="21"/>
          <w:szCs w:val="21"/>
        </w:rPr>
        <w:t>Uma ou duas tigelas</w:t>
      </w:r>
      <w:r>
        <w:rPr>
          <w:rFonts w:ascii="Avenir Next LT Pro" w:hAnsi="Avenir Next LT Pro"/>
          <w:sz w:val="21"/>
          <w:szCs w:val="21"/>
        </w:rPr>
        <w:t>;</w:t>
      </w:r>
    </w:p>
    <w:p w14:paraId="16DC2FDF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94FAE">
        <w:rPr>
          <w:rFonts w:ascii="Avenir Next LT Pro" w:hAnsi="Avenir Next LT Pro"/>
          <w:sz w:val="21"/>
          <w:szCs w:val="21"/>
        </w:rPr>
        <w:t>Coleira com identificação (nome do animal, contacto do tutor e chip eletrónico registado)</w:t>
      </w:r>
      <w:r>
        <w:rPr>
          <w:rFonts w:ascii="Avenir Next LT Pro" w:hAnsi="Avenir Next LT Pro"/>
          <w:sz w:val="21"/>
          <w:szCs w:val="21"/>
        </w:rPr>
        <w:t>;</w:t>
      </w:r>
    </w:p>
    <w:p w14:paraId="18254A11" w14:textId="77777777" w:rsidR="007822BF" w:rsidRPr="00D94FAE" w:rsidRDefault="007822BF" w:rsidP="007822BF">
      <w:pPr>
        <w:spacing w:before="120" w:after="120" w:line="360" w:lineRule="auto"/>
        <w:jc w:val="both"/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94FAE">
        <w:rPr>
          <w:rFonts w:ascii="Avenir Next LT Pro" w:hAnsi="Avenir Next LT Pro"/>
          <w:sz w:val="21"/>
          <w:szCs w:val="21"/>
        </w:rPr>
        <w:t>Trela ou peitoral</w:t>
      </w:r>
      <w:r>
        <w:rPr>
          <w:rFonts w:ascii="Avenir Next LT Pro" w:hAnsi="Avenir Next LT Pro"/>
          <w:sz w:val="21"/>
          <w:szCs w:val="21"/>
        </w:rPr>
        <w:t>;</w:t>
      </w:r>
    </w:p>
    <w:p w14:paraId="69972FA9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94FAE">
        <w:rPr>
          <w:rFonts w:ascii="Avenir Next LT Pro" w:hAnsi="Avenir Next LT Pro"/>
          <w:sz w:val="21"/>
          <w:szCs w:val="21"/>
        </w:rPr>
        <w:t>A caixa transportadora (adequada ou tamanho do animal) e a caixa de areia dos gatos também devem permanecer num local acessível da casa, para que pegue nelas rapidamente</w:t>
      </w:r>
      <w:r>
        <w:rPr>
          <w:rFonts w:ascii="Avenir Next LT Pro" w:hAnsi="Avenir Next LT Pro"/>
          <w:sz w:val="21"/>
          <w:szCs w:val="21"/>
        </w:rPr>
        <w:t>;</w:t>
      </w:r>
    </w:p>
    <w:p w14:paraId="680C5D27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94FAE">
        <w:rPr>
          <w:rFonts w:ascii="Avenir Next LT Pro" w:hAnsi="Avenir Next LT Pro"/>
          <w:sz w:val="21"/>
          <w:szCs w:val="21"/>
        </w:rPr>
        <w:t>Cópia dos documentos do animal (boletim de vacinas, número do microchip e registo no Sistema de Informação de Animais de Companhia (SIAC), e contactos de emergência (por exemplo, do veterinário)</w:t>
      </w:r>
      <w:r>
        <w:rPr>
          <w:rFonts w:ascii="Avenir Next LT Pro" w:hAnsi="Avenir Next LT Pro"/>
          <w:sz w:val="21"/>
          <w:szCs w:val="21"/>
        </w:rPr>
        <w:t>;</w:t>
      </w:r>
    </w:p>
    <w:p w14:paraId="3D5E9D8D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94FAE">
        <w:rPr>
          <w:rFonts w:ascii="Avenir Next LT Pro" w:hAnsi="Avenir Next LT Pro"/>
          <w:sz w:val="21"/>
          <w:szCs w:val="21"/>
        </w:rPr>
        <w:t>Medicamentos que o animal tome</w:t>
      </w:r>
      <w:r>
        <w:rPr>
          <w:rFonts w:ascii="Avenir Next LT Pro" w:hAnsi="Avenir Next LT Pro"/>
          <w:sz w:val="21"/>
          <w:szCs w:val="21"/>
        </w:rPr>
        <w:t>;</w:t>
      </w:r>
    </w:p>
    <w:p w14:paraId="71CEF1C7" w14:textId="77777777" w:rsidR="007822BF" w:rsidRDefault="007822BF" w:rsidP="007822BF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94FAE">
        <w:rPr>
          <w:rFonts w:ascii="Avenir Next LT Pro" w:hAnsi="Avenir Next LT Pro"/>
          <w:sz w:val="21"/>
          <w:szCs w:val="21"/>
        </w:rPr>
        <w:t>Manta ou objeto familiar, para ajudar a reduzir o stresse</w:t>
      </w:r>
      <w:r>
        <w:rPr>
          <w:rFonts w:ascii="Avenir Next LT Pro" w:hAnsi="Avenir Next LT Pro"/>
          <w:sz w:val="21"/>
          <w:szCs w:val="21"/>
        </w:rPr>
        <w:t>;</w:t>
      </w:r>
    </w:p>
    <w:p w14:paraId="437DE319" w14:textId="2E56833B" w:rsidR="0028246C" w:rsidRDefault="007822BF" w:rsidP="00964409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D1C1C">
        <w:rPr>
          <w:rFonts w:ascii="Avenir Next LT Pro" w:hAnsi="Avenir Next LT Pro"/>
          <w:sz w:val="21"/>
          <w:szCs w:val="21"/>
        </w:rPr>
        <w:t>•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D94FAE">
        <w:rPr>
          <w:rFonts w:ascii="Avenir Next LT Pro" w:hAnsi="Avenir Next LT Pro"/>
          <w:sz w:val="21"/>
          <w:szCs w:val="21"/>
        </w:rPr>
        <w:t>Sacos higiénicos, um resguardo ou papel de jornal e toalhitas húmidas.</w:t>
      </w:r>
    </w:p>
    <w:p w14:paraId="75704D82" w14:textId="2AD11341" w:rsidR="00964409" w:rsidRDefault="00964409" w:rsidP="0096440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964409">
        <w:rPr>
          <w:rFonts w:ascii="Avenir Next LT Pro" w:hAnsi="Avenir Next LT Pro"/>
          <w:sz w:val="21"/>
          <w:szCs w:val="21"/>
        </w:rPr>
        <w:t xml:space="preserve">Para além do kit, é importante definir um </w:t>
      </w:r>
      <w:r w:rsidRPr="00964409">
        <w:rPr>
          <w:rFonts w:ascii="Avenir Next LT Pro" w:hAnsi="Avenir Next LT Pro"/>
          <w:b/>
          <w:bCs/>
          <w:sz w:val="21"/>
          <w:szCs w:val="21"/>
        </w:rPr>
        <w:t>plano de emergência familiar</w:t>
      </w:r>
      <w:r w:rsidRPr="00964409">
        <w:rPr>
          <w:rFonts w:ascii="Avenir Next LT Pro" w:hAnsi="Avenir Next LT Pro"/>
          <w:sz w:val="21"/>
          <w:szCs w:val="21"/>
        </w:rPr>
        <w:t xml:space="preserve"> que permita garantir uma resposta coordenada em caso de separação dos membros da família. Este plano deve incluir a definição de um ponto de encontro fora de casa, a existência de um contacto de emergência comum</w:t>
      </w:r>
      <w:r>
        <w:rPr>
          <w:rFonts w:ascii="Avenir Next LT Pro" w:hAnsi="Avenir Next LT Pro"/>
          <w:sz w:val="21"/>
          <w:szCs w:val="21"/>
        </w:rPr>
        <w:t xml:space="preserve">, </w:t>
      </w:r>
      <w:r w:rsidRPr="00964409">
        <w:rPr>
          <w:rFonts w:ascii="Avenir Next LT Pro" w:hAnsi="Avenir Next LT Pro"/>
          <w:sz w:val="21"/>
          <w:szCs w:val="21"/>
        </w:rPr>
        <w:t>como um familiar fora da área de residência</w:t>
      </w:r>
      <w:r>
        <w:rPr>
          <w:rFonts w:ascii="Avenir Next LT Pro" w:hAnsi="Avenir Next LT Pro"/>
          <w:sz w:val="21"/>
          <w:szCs w:val="21"/>
        </w:rPr>
        <w:t>,</w:t>
      </w:r>
      <w:r w:rsidRPr="00964409">
        <w:rPr>
          <w:rFonts w:ascii="Avenir Next LT Pro" w:hAnsi="Avenir Next LT Pro"/>
          <w:sz w:val="21"/>
          <w:szCs w:val="21"/>
        </w:rPr>
        <w:t xml:space="preserve"> e a garantia de que todos os elementos da família sabem onde se encontra o kit de emergência e como o utilizar.</w:t>
      </w:r>
    </w:p>
    <w:p w14:paraId="3BE7A223" w14:textId="119A6E9D" w:rsidR="00964409" w:rsidRDefault="00964409" w:rsidP="6505840A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5526A044" w14:textId="677475A5" w:rsidR="00964409" w:rsidRPr="00964409" w:rsidRDefault="00964409" w:rsidP="00EF4672">
      <w:pPr>
        <w:spacing w:before="240" w:after="120" w:afterAutospacing="1" w:line="360" w:lineRule="auto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964409">
        <w:rPr>
          <w:rFonts w:ascii="Avenir Next LT Pro" w:hAnsi="Avenir Next LT Pro"/>
          <w:b/>
          <w:bCs/>
          <w:sz w:val="21"/>
          <w:szCs w:val="21"/>
          <w:u w:val="single"/>
        </w:rPr>
        <w:t>FASE DE EXECUÇÃO</w:t>
      </w:r>
    </w:p>
    <w:p w14:paraId="6BE8245F" w14:textId="77777777" w:rsidR="00516F40" w:rsidRDefault="009B16DA" w:rsidP="00EF4672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9B16DA">
        <w:rPr>
          <w:rFonts w:ascii="Avenir Next LT Pro" w:hAnsi="Avenir Next LT Pro"/>
          <w:sz w:val="21"/>
          <w:szCs w:val="21"/>
        </w:rPr>
        <w:t>Um apagão</w:t>
      </w:r>
      <w:r>
        <w:rPr>
          <w:rFonts w:ascii="Avenir Next LT Pro" w:hAnsi="Avenir Next LT Pro"/>
          <w:sz w:val="21"/>
          <w:szCs w:val="21"/>
        </w:rPr>
        <w:t xml:space="preserve"> ou outra situação de catástrofe </w:t>
      </w:r>
      <w:r w:rsidRPr="009B16DA">
        <w:rPr>
          <w:rFonts w:ascii="Avenir Next LT Pro" w:hAnsi="Avenir Next LT Pro"/>
          <w:sz w:val="21"/>
          <w:szCs w:val="21"/>
        </w:rPr>
        <w:t>pode gerar incerteza e alguma desorganização no imediato, mas agir de forma informada e estratégica faz toda a diferença para garantir segurança e minimizar impactos</w:t>
      </w:r>
      <w:r w:rsidR="00942339">
        <w:rPr>
          <w:rFonts w:ascii="Avenir Next LT Pro" w:hAnsi="Avenir Next LT Pro"/>
          <w:sz w:val="21"/>
          <w:szCs w:val="21"/>
        </w:rPr>
        <w:t xml:space="preserve">. </w:t>
      </w:r>
    </w:p>
    <w:p w14:paraId="0414CD40" w14:textId="4C1597AE" w:rsidR="009B16DA" w:rsidRPr="00516F40" w:rsidRDefault="00942339" w:rsidP="00EF4672">
      <w:pPr>
        <w:spacing w:before="240" w:after="120" w:afterAutospacing="1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516F40">
        <w:rPr>
          <w:rFonts w:ascii="Avenir Next LT Pro" w:hAnsi="Avenir Next LT Pro"/>
          <w:b/>
          <w:bCs/>
          <w:sz w:val="21"/>
          <w:szCs w:val="21"/>
        </w:rPr>
        <w:t>O que fazer</w:t>
      </w:r>
      <w:r w:rsidR="00516F40" w:rsidRPr="00516F40">
        <w:rPr>
          <w:rFonts w:ascii="Avenir Next LT Pro" w:hAnsi="Avenir Next LT Pro"/>
          <w:b/>
          <w:bCs/>
          <w:sz w:val="21"/>
          <w:szCs w:val="21"/>
        </w:rPr>
        <w:t xml:space="preserve"> durante um apagão</w:t>
      </w:r>
      <w:r w:rsidRPr="00516F40">
        <w:rPr>
          <w:rFonts w:ascii="Avenir Next LT Pro" w:hAnsi="Avenir Next LT Pro"/>
          <w:b/>
          <w:bCs/>
          <w:sz w:val="21"/>
          <w:szCs w:val="21"/>
        </w:rPr>
        <w:t>?</w:t>
      </w:r>
    </w:p>
    <w:p w14:paraId="1AA5E35F" w14:textId="443E5627" w:rsidR="00F420DC" w:rsidRDefault="009B16DA" w:rsidP="00EF4672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lastRenderedPageBreak/>
        <w:t xml:space="preserve">A primeira coisa a fazer é </w:t>
      </w:r>
      <w:r w:rsidRPr="009B16DA">
        <w:rPr>
          <w:rFonts w:ascii="Avenir Next LT Pro" w:hAnsi="Avenir Next LT Pro"/>
          <w:b/>
          <w:bCs/>
          <w:sz w:val="21"/>
          <w:szCs w:val="21"/>
        </w:rPr>
        <w:t>manter-se informado</w:t>
      </w:r>
      <w:r w:rsidRPr="009B16DA">
        <w:rPr>
          <w:rFonts w:ascii="Avenir Next LT Pro" w:hAnsi="Avenir Next LT Pro"/>
          <w:sz w:val="21"/>
          <w:szCs w:val="21"/>
        </w:rPr>
        <w:t xml:space="preserve"> através de fontes fiáveis. Sempre que possível, utilize um rádio a pilhas para acompanhar as comunicações oficiais, uma vez que as redes sociais ou aplicações de mensagens podem disseminar informação incompleta ou incorreta. Ter acesso </w:t>
      </w:r>
      <w:proofErr w:type="gramStart"/>
      <w:r w:rsidRPr="009B16DA">
        <w:rPr>
          <w:rFonts w:ascii="Avenir Next LT Pro" w:hAnsi="Avenir Next LT Pro"/>
          <w:sz w:val="21"/>
          <w:szCs w:val="21"/>
        </w:rPr>
        <w:t>a</w:t>
      </w:r>
      <w:proofErr w:type="gramEnd"/>
      <w:r w:rsidRPr="009B16DA">
        <w:rPr>
          <w:rFonts w:ascii="Avenir Next LT Pro" w:hAnsi="Avenir Next LT Pro"/>
          <w:sz w:val="21"/>
          <w:szCs w:val="21"/>
        </w:rPr>
        <w:t xml:space="preserve"> informação validada permite tomar decisões mais seguras ao longo de toda a situação.</w:t>
      </w:r>
    </w:p>
    <w:p w14:paraId="0D8C6DE0" w14:textId="26EE4EFE" w:rsidR="009B16DA" w:rsidRDefault="009B16DA" w:rsidP="00EF4672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9B16DA">
        <w:rPr>
          <w:rFonts w:ascii="Avenir Next LT Pro" w:hAnsi="Avenir Next LT Pro"/>
          <w:sz w:val="21"/>
          <w:szCs w:val="21"/>
        </w:rPr>
        <w:t xml:space="preserve">Em casa, é importante reduzir o risco de danos quando a energia for restabelecida. Para isso, </w:t>
      </w:r>
      <w:r>
        <w:rPr>
          <w:rFonts w:ascii="Avenir Next LT Pro" w:hAnsi="Avenir Next LT Pro"/>
          <w:sz w:val="21"/>
          <w:szCs w:val="21"/>
        </w:rPr>
        <w:t xml:space="preserve">devem ser </w:t>
      </w:r>
      <w:r w:rsidRPr="009B16DA">
        <w:rPr>
          <w:rFonts w:ascii="Avenir Next LT Pro" w:hAnsi="Avenir Next LT Pro"/>
          <w:b/>
          <w:bCs/>
          <w:sz w:val="21"/>
          <w:szCs w:val="21"/>
        </w:rPr>
        <w:t>deslig</w:t>
      </w:r>
      <w:r>
        <w:rPr>
          <w:rFonts w:ascii="Avenir Next LT Pro" w:hAnsi="Avenir Next LT Pro"/>
          <w:b/>
          <w:bCs/>
          <w:sz w:val="21"/>
          <w:szCs w:val="21"/>
        </w:rPr>
        <w:t>ados</w:t>
      </w:r>
      <w:r w:rsidRPr="009B16DA">
        <w:rPr>
          <w:rFonts w:ascii="Avenir Next LT Pro" w:hAnsi="Avenir Next LT Pro"/>
          <w:b/>
          <w:bCs/>
          <w:sz w:val="21"/>
          <w:szCs w:val="21"/>
        </w:rPr>
        <w:t xml:space="preserve"> da tomada os aparelhos não essenciais</w:t>
      </w:r>
      <w:r w:rsidRPr="009B16DA">
        <w:rPr>
          <w:rFonts w:ascii="Avenir Next LT Pro" w:hAnsi="Avenir Next LT Pro"/>
          <w:sz w:val="21"/>
          <w:szCs w:val="21"/>
        </w:rPr>
        <w:t xml:space="preserve">, evitando sobrecargas elétricas quando a eletricidade regressar. </w:t>
      </w:r>
      <w:r>
        <w:rPr>
          <w:rFonts w:ascii="Avenir Next LT Pro" w:hAnsi="Avenir Next LT Pro"/>
          <w:sz w:val="21"/>
          <w:szCs w:val="21"/>
        </w:rPr>
        <w:t xml:space="preserve">Em relação ao </w:t>
      </w:r>
      <w:r w:rsidRPr="00BC0B56">
        <w:rPr>
          <w:rFonts w:ascii="Avenir Next LT Pro" w:hAnsi="Avenir Next LT Pro"/>
          <w:b/>
          <w:bCs/>
          <w:sz w:val="21"/>
          <w:szCs w:val="21"/>
        </w:rPr>
        <w:t>frigorífico e o congelador devem manter-se fechados</w:t>
      </w:r>
      <w:r w:rsidRPr="009B16DA">
        <w:rPr>
          <w:rFonts w:ascii="Avenir Next LT Pro" w:hAnsi="Avenir Next LT Pro"/>
          <w:sz w:val="21"/>
          <w:szCs w:val="21"/>
        </w:rPr>
        <w:t xml:space="preserve">, abrindo-os apenas quando estritamente necessário, de forma a conservar </w:t>
      </w:r>
      <w:r>
        <w:rPr>
          <w:rFonts w:ascii="Avenir Next LT Pro" w:hAnsi="Avenir Next LT Pro"/>
          <w:sz w:val="21"/>
          <w:szCs w:val="21"/>
        </w:rPr>
        <w:t xml:space="preserve">a temperatura </w:t>
      </w:r>
      <w:r w:rsidRPr="009B16DA">
        <w:rPr>
          <w:rFonts w:ascii="Avenir Next LT Pro" w:hAnsi="Avenir Next LT Pro"/>
          <w:sz w:val="21"/>
          <w:szCs w:val="21"/>
        </w:rPr>
        <w:t xml:space="preserve">no interior e preservar os alimentos durante </w:t>
      </w:r>
      <w:r w:rsidR="00BC0B56" w:rsidRPr="00017FF1">
        <w:rPr>
          <w:rFonts w:ascii="Avenir Next LT Pro" w:hAnsi="Avenir Next LT Pro"/>
          <w:sz w:val="21"/>
          <w:szCs w:val="21"/>
        </w:rPr>
        <w:t>o máximo de tempo possível</w:t>
      </w:r>
      <w:r w:rsidRPr="009B16DA">
        <w:rPr>
          <w:rFonts w:ascii="Avenir Next LT Pro" w:hAnsi="Avenir Next LT Pro"/>
          <w:sz w:val="21"/>
          <w:szCs w:val="21"/>
        </w:rPr>
        <w:t>.</w:t>
      </w:r>
    </w:p>
    <w:p w14:paraId="66C5426C" w14:textId="0DDD2D01" w:rsidR="009B16DA" w:rsidRDefault="00BC0B56" w:rsidP="00EF4672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BC0B56">
        <w:rPr>
          <w:rFonts w:ascii="Avenir Next LT Pro" w:hAnsi="Avenir Next LT Pro"/>
          <w:sz w:val="21"/>
          <w:szCs w:val="21"/>
        </w:rPr>
        <w:t>A segurança alimentar deve também ser uma prioridade</w:t>
      </w:r>
      <w:r>
        <w:rPr>
          <w:rFonts w:ascii="Avenir Next LT Pro" w:hAnsi="Avenir Next LT Pro"/>
          <w:sz w:val="21"/>
          <w:szCs w:val="21"/>
        </w:rPr>
        <w:t xml:space="preserve">, para tal, a DECO PROteste </w:t>
      </w:r>
      <w:r w:rsidRPr="00BC0B56">
        <w:rPr>
          <w:rFonts w:ascii="Avenir Next LT Pro" w:hAnsi="Avenir Next LT Pro"/>
          <w:sz w:val="21"/>
          <w:szCs w:val="21"/>
        </w:rPr>
        <w:t xml:space="preserve">recomenda </w:t>
      </w:r>
      <w:r w:rsidRPr="00BC0B56">
        <w:rPr>
          <w:rFonts w:ascii="Avenir Next LT Pro" w:hAnsi="Avenir Next LT Pro"/>
          <w:b/>
          <w:bCs/>
          <w:sz w:val="21"/>
          <w:szCs w:val="21"/>
        </w:rPr>
        <w:t>prudência no consumo de alimentos</w:t>
      </w:r>
      <w:r w:rsidRPr="00BC0B56">
        <w:rPr>
          <w:rFonts w:ascii="Avenir Next LT Pro" w:hAnsi="Avenir Next LT Pro"/>
          <w:sz w:val="21"/>
          <w:szCs w:val="21"/>
        </w:rPr>
        <w:t xml:space="preserve">, sobretudo quando existam dúvidas sobre o tempo sem refrigeração ou alterações de cheiro, cor ou textura. </w:t>
      </w:r>
      <w:r>
        <w:rPr>
          <w:rFonts w:ascii="Avenir Next LT Pro" w:hAnsi="Avenir Next LT Pro"/>
          <w:sz w:val="21"/>
          <w:szCs w:val="21"/>
        </w:rPr>
        <w:t>Após</w:t>
      </w:r>
      <w:r w:rsidRPr="00BC0B56">
        <w:rPr>
          <w:rFonts w:ascii="Avenir Next LT Pro" w:hAnsi="Avenir Next LT Pro"/>
          <w:sz w:val="21"/>
          <w:szCs w:val="21"/>
        </w:rPr>
        <w:t xml:space="preserve"> 12 horas</w:t>
      </w:r>
      <w:r>
        <w:rPr>
          <w:rFonts w:ascii="Avenir Next LT Pro" w:hAnsi="Avenir Next LT Pro"/>
          <w:sz w:val="21"/>
          <w:szCs w:val="21"/>
        </w:rPr>
        <w:t xml:space="preserve"> sem energia </w:t>
      </w:r>
      <w:r w:rsidRPr="00BC0B56">
        <w:rPr>
          <w:rFonts w:ascii="Avenir Next LT Pro" w:hAnsi="Avenir Next LT Pro"/>
          <w:sz w:val="21"/>
          <w:szCs w:val="21"/>
        </w:rPr>
        <w:t>deve privilegiar o consumo de alimentos não perecíveis, como conservas, evitando assim comprometer a conservação dos produtos refrigerados até que a energia seja reposta.</w:t>
      </w:r>
    </w:p>
    <w:p w14:paraId="0A1E8828" w14:textId="17DBAAD7" w:rsidR="00017FF1" w:rsidRDefault="00BC0B56" w:rsidP="00EF4672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BC0B56">
        <w:rPr>
          <w:rFonts w:ascii="Avenir Next LT Pro" w:hAnsi="Avenir Next LT Pro"/>
          <w:sz w:val="21"/>
          <w:szCs w:val="21"/>
        </w:rPr>
        <w:t xml:space="preserve">A </w:t>
      </w:r>
      <w:r w:rsidRPr="00BC0B56">
        <w:rPr>
          <w:rFonts w:ascii="Avenir Next LT Pro" w:hAnsi="Avenir Next LT Pro"/>
          <w:b/>
          <w:bCs/>
          <w:sz w:val="21"/>
          <w:szCs w:val="21"/>
        </w:rPr>
        <w:t>gestão da bateria do telemóvel</w:t>
      </w:r>
      <w:r w:rsidRPr="00BC0B56">
        <w:rPr>
          <w:rFonts w:ascii="Avenir Next LT Pro" w:hAnsi="Avenir Next LT Pro"/>
          <w:sz w:val="21"/>
          <w:szCs w:val="21"/>
        </w:rPr>
        <w:t xml:space="preserve"> deve ser feita com</w:t>
      </w:r>
      <w:r>
        <w:rPr>
          <w:rFonts w:ascii="Avenir Next LT Pro" w:hAnsi="Avenir Next LT Pro"/>
          <w:sz w:val="21"/>
          <w:szCs w:val="21"/>
        </w:rPr>
        <w:t xml:space="preserve"> cautela</w:t>
      </w:r>
      <w:r w:rsidRPr="00BC0B56">
        <w:rPr>
          <w:rFonts w:ascii="Avenir Next LT Pro" w:hAnsi="Avenir Next LT Pro"/>
          <w:sz w:val="21"/>
          <w:szCs w:val="21"/>
        </w:rPr>
        <w:t>. Reduz</w:t>
      </w:r>
      <w:r>
        <w:rPr>
          <w:rFonts w:ascii="Avenir Next LT Pro" w:hAnsi="Avenir Next LT Pro"/>
          <w:sz w:val="21"/>
          <w:szCs w:val="21"/>
        </w:rPr>
        <w:t>ir</w:t>
      </w:r>
      <w:r w:rsidRPr="00BC0B56">
        <w:rPr>
          <w:rFonts w:ascii="Avenir Next LT Pro" w:hAnsi="Avenir Next LT Pro"/>
          <w:sz w:val="21"/>
          <w:szCs w:val="21"/>
        </w:rPr>
        <w:t xml:space="preserve"> ao mínimo a sua utilização e liga</w:t>
      </w:r>
      <w:r>
        <w:rPr>
          <w:rFonts w:ascii="Avenir Next LT Pro" w:hAnsi="Avenir Next LT Pro"/>
          <w:sz w:val="21"/>
          <w:szCs w:val="21"/>
        </w:rPr>
        <w:t>r</w:t>
      </w:r>
      <w:r w:rsidRPr="00BC0B56">
        <w:rPr>
          <w:rFonts w:ascii="Avenir Next LT Pro" w:hAnsi="Avenir Next LT Pro"/>
          <w:sz w:val="21"/>
          <w:szCs w:val="21"/>
        </w:rPr>
        <w:t xml:space="preserve"> os dados móveis apenas quando necessário, garantindo assim que</w:t>
      </w:r>
      <w:r>
        <w:rPr>
          <w:rFonts w:ascii="Avenir Next LT Pro" w:hAnsi="Avenir Next LT Pro"/>
          <w:sz w:val="21"/>
          <w:szCs w:val="21"/>
        </w:rPr>
        <w:t xml:space="preserve"> pelo menos um </w:t>
      </w:r>
      <w:r w:rsidRPr="00BC0B56">
        <w:rPr>
          <w:rFonts w:ascii="Avenir Next LT Pro" w:hAnsi="Avenir Next LT Pro"/>
          <w:sz w:val="21"/>
          <w:szCs w:val="21"/>
        </w:rPr>
        <w:t>canal de comunicação disponíve</w:t>
      </w:r>
      <w:r>
        <w:rPr>
          <w:rFonts w:ascii="Avenir Next LT Pro" w:hAnsi="Avenir Next LT Pro"/>
          <w:sz w:val="21"/>
          <w:szCs w:val="21"/>
        </w:rPr>
        <w:t>l</w:t>
      </w:r>
      <w:r w:rsidRPr="00BC0B56">
        <w:rPr>
          <w:rFonts w:ascii="Avenir Next LT Pro" w:hAnsi="Avenir Next LT Pro"/>
          <w:sz w:val="21"/>
          <w:szCs w:val="21"/>
        </w:rPr>
        <w:t xml:space="preserve">. </w:t>
      </w:r>
      <w:r>
        <w:rPr>
          <w:rFonts w:ascii="Avenir Next LT Pro" w:hAnsi="Avenir Next LT Pro"/>
          <w:sz w:val="21"/>
          <w:szCs w:val="21"/>
        </w:rPr>
        <w:t xml:space="preserve">Em relação ao uso de </w:t>
      </w:r>
      <w:r w:rsidRPr="00BC0B56">
        <w:rPr>
          <w:rFonts w:ascii="Avenir Next LT Pro" w:hAnsi="Avenir Next LT Pro"/>
          <w:sz w:val="21"/>
          <w:szCs w:val="21"/>
        </w:rPr>
        <w:t>powerbank</w:t>
      </w:r>
      <w:r>
        <w:rPr>
          <w:rFonts w:ascii="Avenir Next LT Pro" w:hAnsi="Avenir Next LT Pro"/>
          <w:sz w:val="21"/>
          <w:szCs w:val="21"/>
        </w:rPr>
        <w:t xml:space="preserve">s também deve ser gerido como recurso para </w:t>
      </w:r>
      <w:r w:rsidRPr="00BC0B56">
        <w:rPr>
          <w:rFonts w:ascii="Avenir Next LT Pro" w:hAnsi="Avenir Next LT Pro"/>
          <w:sz w:val="21"/>
          <w:szCs w:val="21"/>
        </w:rPr>
        <w:t>manter os dispositivos operacionais.</w:t>
      </w:r>
    </w:p>
    <w:p w14:paraId="2A5FBF04" w14:textId="563639EF" w:rsidR="00017FF1" w:rsidRDefault="00BC0B56" w:rsidP="6505840A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6505840A">
        <w:rPr>
          <w:rFonts w:ascii="Avenir Next LT Pro" w:hAnsi="Avenir Next LT Pro"/>
          <w:sz w:val="21"/>
          <w:szCs w:val="21"/>
        </w:rPr>
        <w:t xml:space="preserve">Em relação às deslocações, a DECO PROteste aconselha a </w:t>
      </w:r>
      <w:r w:rsidRPr="6505840A">
        <w:rPr>
          <w:rFonts w:ascii="Avenir Next LT Pro" w:hAnsi="Avenir Next LT Pro"/>
          <w:b/>
          <w:bCs/>
          <w:sz w:val="21"/>
          <w:szCs w:val="21"/>
        </w:rPr>
        <w:t xml:space="preserve">limitar as </w:t>
      </w:r>
      <w:r w:rsidR="00942339" w:rsidRPr="6505840A">
        <w:rPr>
          <w:rFonts w:ascii="Avenir Next LT Pro" w:hAnsi="Avenir Next LT Pro"/>
          <w:b/>
          <w:bCs/>
          <w:sz w:val="21"/>
          <w:szCs w:val="21"/>
        </w:rPr>
        <w:t>viagens apenas</w:t>
      </w:r>
      <w:r w:rsidRPr="6505840A">
        <w:rPr>
          <w:rFonts w:ascii="Avenir Next LT Pro" w:hAnsi="Avenir Next LT Pro"/>
          <w:b/>
          <w:bCs/>
          <w:sz w:val="21"/>
          <w:szCs w:val="21"/>
        </w:rPr>
        <w:t xml:space="preserve"> ao essencial</w:t>
      </w:r>
      <w:r w:rsidRPr="6505840A">
        <w:rPr>
          <w:rFonts w:ascii="Avenir Next LT Pro" w:hAnsi="Avenir Next LT Pro"/>
          <w:sz w:val="21"/>
          <w:szCs w:val="21"/>
        </w:rPr>
        <w:t>. Caso utilize um veículo elétrico, pode ser mais prudente deixá-lo parado e optar por alternativas, se necessário. Na estrada, deve redobrar os cuidados, já que sistemas como semáforos podem estar inoperacionais.</w:t>
      </w:r>
    </w:p>
    <w:p w14:paraId="7DB48235" w14:textId="4667639A" w:rsidR="00516F40" w:rsidRPr="00516F40" w:rsidRDefault="00516F40" w:rsidP="6505840A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6505840A">
        <w:rPr>
          <w:rFonts w:ascii="Avenir Next LT Pro" w:hAnsi="Avenir Next LT Pro"/>
          <w:sz w:val="21"/>
          <w:szCs w:val="21"/>
        </w:rPr>
        <w:t>Situações como apagões ou catástrofes naturais podem ocorrer de forma inesperada, mas a preparação prévia permite reduzir</w:t>
      </w:r>
      <w:r w:rsidR="637D6207" w:rsidRPr="6505840A">
        <w:rPr>
          <w:rFonts w:ascii="Avenir Next LT Pro" w:hAnsi="Avenir Next LT Pro"/>
          <w:sz w:val="21"/>
          <w:szCs w:val="21"/>
        </w:rPr>
        <w:t xml:space="preserve"> os seus impactos. </w:t>
      </w:r>
      <w:r w:rsidRPr="6505840A">
        <w:rPr>
          <w:rFonts w:ascii="Avenir Next LT Pro" w:hAnsi="Avenir Next LT Pro"/>
          <w:sz w:val="21"/>
          <w:szCs w:val="21"/>
        </w:rPr>
        <w:t>Ter um kit de emergência funcional, atualizado e adaptado à realidade de cada família é um passo essencial para garantir segurança, autonomia e tranquilidade em momentos de crise.</w:t>
      </w:r>
    </w:p>
    <w:p w14:paraId="09192AA2" w14:textId="5D548298" w:rsidR="00964409" w:rsidRPr="00EF4672" w:rsidRDefault="00516F40" w:rsidP="00EF4672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516F40">
        <w:rPr>
          <w:rFonts w:ascii="Avenir Next LT Pro" w:hAnsi="Avenir Next LT Pro"/>
          <w:sz w:val="21"/>
          <w:szCs w:val="21"/>
        </w:rPr>
        <w:t xml:space="preserve">Ainda assim, tão importante como a preparação é a forma como se atua no momento. Durante um apagão, é fundamental manter a calma, procurar informação através de fontes </w:t>
      </w:r>
      <w:r w:rsidRPr="00516F40">
        <w:rPr>
          <w:rFonts w:ascii="Avenir Next LT Pro" w:hAnsi="Avenir Next LT Pro"/>
          <w:sz w:val="21"/>
          <w:szCs w:val="21"/>
        </w:rPr>
        <w:lastRenderedPageBreak/>
        <w:t>oficiais, gerir os recursos disponíveis</w:t>
      </w:r>
      <w:r>
        <w:rPr>
          <w:rFonts w:ascii="Avenir Next LT Pro" w:hAnsi="Avenir Next LT Pro"/>
          <w:sz w:val="21"/>
          <w:szCs w:val="21"/>
        </w:rPr>
        <w:t xml:space="preserve">, </w:t>
      </w:r>
      <w:r w:rsidRPr="00516F40">
        <w:rPr>
          <w:rFonts w:ascii="Avenir Next LT Pro" w:hAnsi="Avenir Next LT Pro"/>
          <w:sz w:val="21"/>
          <w:szCs w:val="21"/>
        </w:rPr>
        <w:t>como bateria e alimentos</w:t>
      </w:r>
      <w:r>
        <w:rPr>
          <w:rFonts w:ascii="Avenir Next LT Pro" w:hAnsi="Avenir Next LT Pro"/>
          <w:sz w:val="21"/>
          <w:szCs w:val="21"/>
        </w:rPr>
        <w:t xml:space="preserve">, </w:t>
      </w:r>
      <w:r w:rsidRPr="00516F40">
        <w:rPr>
          <w:rFonts w:ascii="Avenir Next LT Pro" w:hAnsi="Avenir Next LT Pro"/>
          <w:sz w:val="21"/>
          <w:szCs w:val="21"/>
        </w:rPr>
        <w:t xml:space="preserve">de forma consciente e adotar comportamentos seguros dentro e fora de casa. </w:t>
      </w:r>
    </w:p>
    <w:p w14:paraId="0B4B9749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4442D8FE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2C9FC72B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72874E30" w14:textId="64BFB885" w:rsidR="00F15B3D" w:rsidRDefault="007A0E04" w:rsidP="00A77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6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7C2FDF6C" w14:textId="77777777" w:rsidR="00A77AEF" w:rsidRPr="00A77AEF" w:rsidRDefault="00A77AEF" w:rsidP="00A77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5C36F45C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9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539B2267" w:rsidR="001E4482" w:rsidRPr="00A77AEF" w:rsidRDefault="006E2E87" w:rsidP="00A77AEF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0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A77AEF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aquel Campos" w:date="2026-04-23T17:11:00Z" w:initials="RC">
    <w:p w14:paraId="180D1964" w14:textId="1E44E04C" w:rsidR="00000000" w:rsidRDefault="00000000">
      <w:r>
        <w:annotationRef/>
      </w:r>
      <w:r w:rsidRPr="4EA5AA1F">
        <w:t>se é um PR, tem de ter DECO PORTESTE no titulo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0D196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CDB53F" w16cex:dateUtc="2026-04-23T1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0D1964" w16cid:durableId="79CDB5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B45E" w14:textId="77777777" w:rsidR="00846315" w:rsidRDefault="00846315" w:rsidP="003D5DCE">
      <w:pPr>
        <w:spacing w:after="0" w:line="240" w:lineRule="auto"/>
      </w:pPr>
      <w:r>
        <w:separator/>
      </w:r>
    </w:p>
  </w:endnote>
  <w:endnote w:type="continuationSeparator" w:id="0">
    <w:p w14:paraId="606D1B7C" w14:textId="77777777" w:rsidR="00846315" w:rsidRDefault="00846315" w:rsidP="003D5DCE">
      <w:pPr>
        <w:spacing w:after="0" w:line="240" w:lineRule="auto"/>
      </w:pPr>
      <w:r>
        <w:continuationSeparator/>
      </w:r>
    </w:p>
  </w:endnote>
  <w:endnote w:type="continuationNotice" w:id="1">
    <w:p w14:paraId="08FCC555" w14:textId="77777777" w:rsidR="00846315" w:rsidRDefault="00846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0C4A" w14:textId="77777777" w:rsidR="00846315" w:rsidRDefault="00846315" w:rsidP="003D5DCE">
      <w:pPr>
        <w:spacing w:after="0" w:line="240" w:lineRule="auto"/>
      </w:pPr>
      <w:r>
        <w:separator/>
      </w:r>
    </w:p>
  </w:footnote>
  <w:footnote w:type="continuationSeparator" w:id="0">
    <w:p w14:paraId="52D5DC54" w14:textId="77777777" w:rsidR="00846315" w:rsidRDefault="00846315" w:rsidP="003D5DCE">
      <w:pPr>
        <w:spacing w:after="0" w:line="240" w:lineRule="auto"/>
      </w:pPr>
      <w:r>
        <w:continuationSeparator/>
      </w:r>
    </w:p>
  </w:footnote>
  <w:footnote w:type="continuationNotice" w:id="1">
    <w:p w14:paraId="4F0555EC" w14:textId="77777777" w:rsidR="00846315" w:rsidRDefault="0084631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5SBmQJMI7YKl4" int2:id="ATy9m8z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4F3B4B"/>
    <w:multiLevelType w:val="multilevel"/>
    <w:tmpl w:val="D2DE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8095E"/>
    <w:multiLevelType w:val="hybridMultilevel"/>
    <w:tmpl w:val="671ADE0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10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9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11"/>
  </w:num>
  <w:num w:numId="12" w16cid:durableId="1620722402">
    <w:abstractNumId w:val="12"/>
  </w:num>
  <w:num w:numId="13" w16cid:durableId="231697830">
    <w:abstractNumId w:val="2"/>
  </w:num>
  <w:num w:numId="14" w16cid:durableId="928656124">
    <w:abstractNumId w:val="8"/>
  </w:num>
  <w:num w:numId="15" w16cid:durableId="210969548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quel Campos">
    <w15:presenceInfo w15:providerId="AD" w15:userId="S::raquel.campos@lift.com.pt::f97c286d-0518-401b-93a6-121e12090f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17FF1"/>
    <w:rsid w:val="0002108D"/>
    <w:rsid w:val="000232D7"/>
    <w:rsid w:val="00023358"/>
    <w:rsid w:val="00023687"/>
    <w:rsid w:val="00026810"/>
    <w:rsid w:val="00027AC6"/>
    <w:rsid w:val="000300FD"/>
    <w:rsid w:val="00030492"/>
    <w:rsid w:val="000306E2"/>
    <w:rsid w:val="00031278"/>
    <w:rsid w:val="0003165C"/>
    <w:rsid w:val="00033834"/>
    <w:rsid w:val="00035D49"/>
    <w:rsid w:val="000368B3"/>
    <w:rsid w:val="00036A6B"/>
    <w:rsid w:val="00040171"/>
    <w:rsid w:val="00041AF8"/>
    <w:rsid w:val="000422D7"/>
    <w:rsid w:val="00042DAC"/>
    <w:rsid w:val="00045327"/>
    <w:rsid w:val="000456C1"/>
    <w:rsid w:val="00045A36"/>
    <w:rsid w:val="00045CDF"/>
    <w:rsid w:val="000470B6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3DD1"/>
    <w:rsid w:val="00065922"/>
    <w:rsid w:val="00067C30"/>
    <w:rsid w:val="00071016"/>
    <w:rsid w:val="0007134A"/>
    <w:rsid w:val="00073AAA"/>
    <w:rsid w:val="00076960"/>
    <w:rsid w:val="0008079A"/>
    <w:rsid w:val="00080B8F"/>
    <w:rsid w:val="00082548"/>
    <w:rsid w:val="00082E87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A1C96"/>
    <w:rsid w:val="000B0492"/>
    <w:rsid w:val="000B2670"/>
    <w:rsid w:val="000B4E02"/>
    <w:rsid w:val="000B5418"/>
    <w:rsid w:val="000B5B80"/>
    <w:rsid w:val="000C0332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D7BCC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284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590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4730"/>
    <w:rsid w:val="001770FA"/>
    <w:rsid w:val="0018133C"/>
    <w:rsid w:val="00183D16"/>
    <w:rsid w:val="00185BC9"/>
    <w:rsid w:val="00191807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5FC9"/>
    <w:rsid w:val="001B6209"/>
    <w:rsid w:val="001B676D"/>
    <w:rsid w:val="001C02B8"/>
    <w:rsid w:val="001C1072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E006E"/>
    <w:rsid w:val="001E0303"/>
    <w:rsid w:val="001E2819"/>
    <w:rsid w:val="001E426B"/>
    <w:rsid w:val="001E4482"/>
    <w:rsid w:val="001F02B3"/>
    <w:rsid w:val="001F0F45"/>
    <w:rsid w:val="001F25F3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61D"/>
    <w:rsid w:val="002278F1"/>
    <w:rsid w:val="002308AF"/>
    <w:rsid w:val="0023460F"/>
    <w:rsid w:val="00234954"/>
    <w:rsid w:val="00240221"/>
    <w:rsid w:val="00240633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B6B"/>
    <w:rsid w:val="00282417"/>
    <w:rsid w:val="0028246C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2E1B"/>
    <w:rsid w:val="003040A3"/>
    <w:rsid w:val="00305D5F"/>
    <w:rsid w:val="00310601"/>
    <w:rsid w:val="00312C70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2135"/>
    <w:rsid w:val="003327C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23A"/>
    <w:rsid w:val="00347338"/>
    <w:rsid w:val="00350637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04C"/>
    <w:rsid w:val="00384B42"/>
    <w:rsid w:val="00386ED4"/>
    <w:rsid w:val="003872BE"/>
    <w:rsid w:val="00387457"/>
    <w:rsid w:val="0039073E"/>
    <w:rsid w:val="003925EF"/>
    <w:rsid w:val="003929AB"/>
    <w:rsid w:val="00394BA2"/>
    <w:rsid w:val="003955F7"/>
    <w:rsid w:val="003A0349"/>
    <w:rsid w:val="003A0F8E"/>
    <w:rsid w:val="003A135D"/>
    <w:rsid w:val="003A175F"/>
    <w:rsid w:val="003A26CE"/>
    <w:rsid w:val="003A40F9"/>
    <w:rsid w:val="003A4DE0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789"/>
    <w:rsid w:val="003E5A17"/>
    <w:rsid w:val="003F387B"/>
    <w:rsid w:val="003F5DBA"/>
    <w:rsid w:val="003F6364"/>
    <w:rsid w:val="003F7A27"/>
    <w:rsid w:val="004026D8"/>
    <w:rsid w:val="004052EF"/>
    <w:rsid w:val="0040611B"/>
    <w:rsid w:val="0040724A"/>
    <w:rsid w:val="004114AC"/>
    <w:rsid w:val="00411531"/>
    <w:rsid w:val="0041181A"/>
    <w:rsid w:val="00411D20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4AC8"/>
    <w:rsid w:val="004253CD"/>
    <w:rsid w:val="0042676D"/>
    <w:rsid w:val="004267CA"/>
    <w:rsid w:val="00426992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6911"/>
    <w:rsid w:val="004872A0"/>
    <w:rsid w:val="0049078E"/>
    <w:rsid w:val="004915BD"/>
    <w:rsid w:val="00493FA9"/>
    <w:rsid w:val="004944C7"/>
    <w:rsid w:val="0049456A"/>
    <w:rsid w:val="00494F1D"/>
    <w:rsid w:val="004970B7"/>
    <w:rsid w:val="004A135C"/>
    <w:rsid w:val="004A17A3"/>
    <w:rsid w:val="004A2912"/>
    <w:rsid w:val="004A4053"/>
    <w:rsid w:val="004A52E8"/>
    <w:rsid w:val="004A67B4"/>
    <w:rsid w:val="004B2B20"/>
    <w:rsid w:val="004B4149"/>
    <w:rsid w:val="004B44CF"/>
    <w:rsid w:val="004B556D"/>
    <w:rsid w:val="004B6605"/>
    <w:rsid w:val="004B72B9"/>
    <w:rsid w:val="004B79AC"/>
    <w:rsid w:val="004C0925"/>
    <w:rsid w:val="004C2D0E"/>
    <w:rsid w:val="004C660C"/>
    <w:rsid w:val="004C7A4C"/>
    <w:rsid w:val="004D1291"/>
    <w:rsid w:val="004D3144"/>
    <w:rsid w:val="004D3C1C"/>
    <w:rsid w:val="004D5090"/>
    <w:rsid w:val="004E11D9"/>
    <w:rsid w:val="004E610D"/>
    <w:rsid w:val="004E7C4C"/>
    <w:rsid w:val="004F0292"/>
    <w:rsid w:val="004F1FB0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6F40"/>
    <w:rsid w:val="005179DA"/>
    <w:rsid w:val="00520708"/>
    <w:rsid w:val="005217FF"/>
    <w:rsid w:val="00522F34"/>
    <w:rsid w:val="0052436D"/>
    <w:rsid w:val="00526B91"/>
    <w:rsid w:val="00531ACE"/>
    <w:rsid w:val="00532B16"/>
    <w:rsid w:val="00533DA8"/>
    <w:rsid w:val="00534300"/>
    <w:rsid w:val="0053647A"/>
    <w:rsid w:val="00537546"/>
    <w:rsid w:val="00537CF1"/>
    <w:rsid w:val="00537E13"/>
    <w:rsid w:val="00543F12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3CF3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29C6"/>
    <w:rsid w:val="00603F97"/>
    <w:rsid w:val="006046B6"/>
    <w:rsid w:val="00604983"/>
    <w:rsid w:val="0060538A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248F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10FF"/>
    <w:rsid w:val="00681102"/>
    <w:rsid w:val="006826A5"/>
    <w:rsid w:val="00683EAB"/>
    <w:rsid w:val="006843B4"/>
    <w:rsid w:val="00684FDC"/>
    <w:rsid w:val="00690982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C565D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224C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392"/>
    <w:rsid w:val="00716BBD"/>
    <w:rsid w:val="007170D7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4991"/>
    <w:rsid w:val="0076665A"/>
    <w:rsid w:val="00766BAB"/>
    <w:rsid w:val="007710B0"/>
    <w:rsid w:val="00771952"/>
    <w:rsid w:val="00771ACA"/>
    <w:rsid w:val="00771EEE"/>
    <w:rsid w:val="007750E0"/>
    <w:rsid w:val="00775661"/>
    <w:rsid w:val="00780CDF"/>
    <w:rsid w:val="007822BF"/>
    <w:rsid w:val="007828DE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2855"/>
    <w:rsid w:val="007A5696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B73E7"/>
    <w:rsid w:val="007C046B"/>
    <w:rsid w:val="007C0492"/>
    <w:rsid w:val="007C2740"/>
    <w:rsid w:val="007C53C6"/>
    <w:rsid w:val="007C640B"/>
    <w:rsid w:val="007D78E6"/>
    <w:rsid w:val="007E0441"/>
    <w:rsid w:val="007E2CE5"/>
    <w:rsid w:val="007E4622"/>
    <w:rsid w:val="007E4D3A"/>
    <w:rsid w:val="007E68A0"/>
    <w:rsid w:val="007F0CAE"/>
    <w:rsid w:val="007F30EB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43E7"/>
    <w:rsid w:val="0082707F"/>
    <w:rsid w:val="00827DE1"/>
    <w:rsid w:val="008300AC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315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5DAD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5887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886"/>
    <w:rsid w:val="008C1780"/>
    <w:rsid w:val="008C211D"/>
    <w:rsid w:val="008C3597"/>
    <w:rsid w:val="008C4A25"/>
    <w:rsid w:val="008C5C0D"/>
    <w:rsid w:val="008C6AB8"/>
    <w:rsid w:val="008C75F6"/>
    <w:rsid w:val="008D1966"/>
    <w:rsid w:val="008D265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06A1"/>
    <w:rsid w:val="0090530C"/>
    <w:rsid w:val="00906135"/>
    <w:rsid w:val="00906176"/>
    <w:rsid w:val="009067BC"/>
    <w:rsid w:val="009071A4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2339"/>
    <w:rsid w:val="0094352A"/>
    <w:rsid w:val="0094395C"/>
    <w:rsid w:val="00943DB3"/>
    <w:rsid w:val="009503F2"/>
    <w:rsid w:val="0095085F"/>
    <w:rsid w:val="0095155E"/>
    <w:rsid w:val="00951A24"/>
    <w:rsid w:val="00953721"/>
    <w:rsid w:val="00961AF4"/>
    <w:rsid w:val="009632C6"/>
    <w:rsid w:val="00963FF4"/>
    <w:rsid w:val="00964409"/>
    <w:rsid w:val="00966E4A"/>
    <w:rsid w:val="00967A7F"/>
    <w:rsid w:val="0097093A"/>
    <w:rsid w:val="00971DE3"/>
    <w:rsid w:val="00971E6B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37DD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16DA"/>
    <w:rsid w:val="009B3C45"/>
    <w:rsid w:val="009B55F5"/>
    <w:rsid w:val="009B6311"/>
    <w:rsid w:val="009B783A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B36"/>
    <w:rsid w:val="009F0F2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15B7"/>
    <w:rsid w:val="00A23CA8"/>
    <w:rsid w:val="00A25113"/>
    <w:rsid w:val="00A256B0"/>
    <w:rsid w:val="00A31608"/>
    <w:rsid w:val="00A31B2C"/>
    <w:rsid w:val="00A3320F"/>
    <w:rsid w:val="00A33852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1C6C"/>
    <w:rsid w:val="00A6222D"/>
    <w:rsid w:val="00A63216"/>
    <w:rsid w:val="00A63505"/>
    <w:rsid w:val="00A72F55"/>
    <w:rsid w:val="00A73EE6"/>
    <w:rsid w:val="00A775F2"/>
    <w:rsid w:val="00A777CA"/>
    <w:rsid w:val="00A77AEF"/>
    <w:rsid w:val="00A806AB"/>
    <w:rsid w:val="00A821B4"/>
    <w:rsid w:val="00A831FB"/>
    <w:rsid w:val="00A83F99"/>
    <w:rsid w:val="00A847C6"/>
    <w:rsid w:val="00A84F98"/>
    <w:rsid w:val="00A8685D"/>
    <w:rsid w:val="00A93DAD"/>
    <w:rsid w:val="00A94487"/>
    <w:rsid w:val="00A95222"/>
    <w:rsid w:val="00A97741"/>
    <w:rsid w:val="00AA0649"/>
    <w:rsid w:val="00AA102C"/>
    <w:rsid w:val="00AA287C"/>
    <w:rsid w:val="00AA3049"/>
    <w:rsid w:val="00AA3EB0"/>
    <w:rsid w:val="00AA4251"/>
    <w:rsid w:val="00AB098B"/>
    <w:rsid w:val="00AB21E1"/>
    <w:rsid w:val="00AB42E6"/>
    <w:rsid w:val="00AB457B"/>
    <w:rsid w:val="00AB6FD4"/>
    <w:rsid w:val="00AB700D"/>
    <w:rsid w:val="00AC2F99"/>
    <w:rsid w:val="00AC60FC"/>
    <w:rsid w:val="00AC679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278A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12CF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6F92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0B56"/>
    <w:rsid w:val="00BC0F41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2A14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8D6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74D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4643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5441"/>
    <w:rsid w:val="00DE54E2"/>
    <w:rsid w:val="00DE5D85"/>
    <w:rsid w:val="00DE7476"/>
    <w:rsid w:val="00DF2F26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2AB8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5BB0"/>
    <w:rsid w:val="00EE62AA"/>
    <w:rsid w:val="00EE6938"/>
    <w:rsid w:val="00EF0469"/>
    <w:rsid w:val="00EF0740"/>
    <w:rsid w:val="00EF13EB"/>
    <w:rsid w:val="00EF1622"/>
    <w:rsid w:val="00EF1DFA"/>
    <w:rsid w:val="00EF22DD"/>
    <w:rsid w:val="00EF4672"/>
    <w:rsid w:val="00EF507C"/>
    <w:rsid w:val="00EF7551"/>
    <w:rsid w:val="00F005CF"/>
    <w:rsid w:val="00F033E3"/>
    <w:rsid w:val="00F05FC0"/>
    <w:rsid w:val="00F06964"/>
    <w:rsid w:val="00F06ABD"/>
    <w:rsid w:val="00F06ED4"/>
    <w:rsid w:val="00F07A5B"/>
    <w:rsid w:val="00F10A6A"/>
    <w:rsid w:val="00F11F9E"/>
    <w:rsid w:val="00F127C4"/>
    <w:rsid w:val="00F1318D"/>
    <w:rsid w:val="00F13449"/>
    <w:rsid w:val="00F13C47"/>
    <w:rsid w:val="00F148C0"/>
    <w:rsid w:val="00F15B3D"/>
    <w:rsid w:val="00F20057"/>
    <w:rsid w:val="00F26D6D"/>
    <w:rsid w:val="00F2770F"/>
    <w:rsid w:val="00F27F2E"/>
    <w:rsid w:val="00F36B7E"/>
    <w:rsid w:val="00F41A50"/>
    <w:rsid w:val="00F420DC"/>
    <w:rsid w:val="00F421F3"/>
    <w:rsid w:val="00F44EA4"/>
    <w:rsid w:val="00F4617D"/>
    <w:rsid w:val="00F46E88"/>
    <w:rsid w:val="00F6157D"/>
    <w:rsid w:val="00F61D91"/>
    <w:rsid w:val="00F626A3"/>
    <w:rsid w:val="00F626FA"/>
    <w:rsid w:val="00F628B7"/>
    <w:rsid w:val="00F6381F"/>
    <w:rsid w:val="00F63B76"/>
    <w:rsid w:val="00F65A26"/>
    <w:rsid w:val="00F662B2"/>
    <w:rsid w:val="00F6642B"/>
    <w:rsid w:val="00F675BB"/>
    <w:rsid w:val="00F71126"/>
    <w:rsid w:val="00F71852"/>
    <w:rsid w:val="00F72EDC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20D"/>
    <w:rsid w:val="00FB4610"/>
    <w:rsid w:val="00FB50B6"/>
    <w:rsid w:val="00FB54C7"/>
    <w:rsid w:val="00FB7043"/>
    <w:rsid w:val="00FB7B4C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957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BCDCBBB"/>
    <w:rsid w:val="0C02F23B"/>
    <w:rsid w:val="0C089A6C"/>
    <w:rsid w:val="0C5D81F8"/>
    <w:rsid w:val="0D6DA4B6"/>
    <w:rsid w:val="0DDEF897"/>
    <w:rsid w:val="0E51DBE0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6D45C78"/>
    <w:rsid w:val="171FA17F"/>
    <w:rsid w:val="174CD4D4"/>
    <w:rsid w:val="17826A8C"/>
    <w:rsid w:val="178F66E9"/>
    <w:rsid w:val="178FF90C"/>
    <w:rsid w:val="17B82203"/>
    <w:rsid w:val="182B5629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38FB4B7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11DD04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C75F72"/>
    <w:rsid w:val="2CF9E811"/>
    <w:rsid w:val="2D100932"/>
    <w:rsid w:val="2D70F752"/>
    <w:rsid w:val="2DE076E5"/>
    <w:rsid w:val="2DF433C9"/>
    <w:rsid w:val="2DF54993"/>
    <w:rsid w:val="2E00D606"/>
    <w:rsid w:val="2E2AA86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9DB3D6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5F7267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0AFF9A"/>
    <w:rsid w:val="4517947F"/>
    <w:rsid w:val="4575D10C"/>
    <w:rsid w:val="458DEA66"/>
    <w:rsid w:val="46214399"/>
    <w:rsid w:val="4690D4B2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45A8AEE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ABBC4E2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62CC05"/>
    <w:rsid w:val="628F63A1"/>
    <w:rsid w:val="62C156AB"/>
    <w:rsid w:val="62E3D7B8"/>
    <w:rsid w:val="62EFFEA1"/>
    <w:rsid w:val="62FFA450"/>
    <w:rsid w:val="63780688"/>
    <w:rsid w:val="637D6207"/>
    <w:rsid w:val="63B3E803"/>
    <w:rsid w:val="64113610"/>
    <w:rsid w:val="6416FB2F"/>
    <w:rsid w:val="64DDB912"/>
    <w:rsid w:val="6505840A"/>
    <w:rsid w:val="65895094"/>
    <w:rsid w:val="661BD8DF"/>
    <w:rsid w:val="66465815"/>
    <w:rsid w:val="666FCFDC"/>
    <w:rsid w:val="667E1EC4"/>
    <w:rsid w:val="669A279E"/>
    <w:rsid w:val="66DFBFBD"/>
    <w:rsid w:val="67283895"/>
    <w:rsid w:val="675C9AF5"/>
    <w:rsid w:val="67EE5CA1"/>
    <w:rsid w:val="67F8FA45"/>
    <w:rsid w:val="68222342"/>
    <w:rsid w:val="685A878E"/>
    <w:rsid w:val="6871BD8F"/>
    <w:rsid w:val="68748206"/>
    <w:rsid w:val="688D60EC"/>
    <w:rsid w:val="68D34474"/>
    <w:rsid w:val="69A16198"/>
    <w:rsid w:val="69DBCD72"/>
    <w:rsid w:val="69E99D17"/>
    <w:rsid w:val="6A900115"/>
    <w:rsid w:val="6A972103"/>
    <w:rsid w:val="6B4B7F9A"/>
    <w:rsid w:val="6B59A6F1"/>
    <w:rsid w:val="6B8A5F47"/>
    <w:rsid w:val="6BDD1FEA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292AA5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D7821F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8C0E5B"/>
    <w:rsid w:val="7599FE9B"/>
    <w:rsid w:val="77028D7C"/>
    <w:rsid w:val="77604829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DEE3432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6F180433-1366-4C3E-B3DA-035F67BF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image" Target="cid:image001.png@01DC809C.24695A9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hyperlink" Target="https://www.deco.proteste.pt/corporate" TargetMode="External"/><Relationship Id="rId20" Type="http://schemas.openxmlformats.org/officeDocument/2006/relationships/hyperlink" Target="mailto:raquel.campos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tania.miguel@lift.com.p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1567</Words>
  <Characters>8575</Characters>
  <Application>Microsoft Office Word</Application>
  <DocSecurity>0</DocSecurity>
  <Lines>171</Lines>
  <Paragraphs>80</Paragraphs>
  <ScaleCrop>false</ScaleCrop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Raquel Campos</cp:lastModifiedBy>
  <cp:revision>4</cp:revision>
  <dcterms:created xsi:type="dcterms:W3CDTF">2026-04-23T16:08:00Z</dcterms:created>
  <dcterms:modified xsi:type="dcterms:W3CDTF">2026-04-23T16:32:00Z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