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D9B1" w14:textId="77777777" w:rsidR="00CF02CF" w:rsidRDefault="000861DA">
      <w:pPr>
        <w:ind w:right="-42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0" distR="0" simplePos="0" relativeHeight="2" behindDoc="1" locked="0" layoutInCell="0" allowOverlap="1" wp14:anchorId="3100D9D2" wp14:editId="3100D9D3">
            <wp:simplePos x="0" y="0"/>
            <wp:positionH relativeFrom="margin">
              <wp:posOffset>1727200</wp:posOffset>
            </wp:positionH>
            <wp:positionV relativeFrom="paragraph">
              <wp:posOffset>635</wp:posOffset>
            </wp:positionV>
            <wp:extent cx="1927860" cy="996950"/>
            <wp:effectExtent l="0" t="0" r="0" b="0"/>
            <wp:wrapTight wrapText="largest">
              <wp:wrapPolygon edited="0">
                <wp:start x="5764" y="0"/>
                <wp:lineTo x="4484" y="2063"/>
                <wp:lineTo x="4269" y="3655"/>
                <wp:lineTo x="4695" y="6545"/>
                <wp:lineTo x="638" y="9856"/>
                <wp:lineTo x="213" y="10728"/>
                <wp:lineTo x="428" y="16057"/>
                <wp:lineTo x="3629" y="19812"/>
                <wp:lineTo x="7044" y="21050"/>
                <wp:lineTo x="14512" y="21050"/>
                <wp:lineTo x="14942" y="20637"/>
                <wp:lineTo x="15367" y="19812"/>
                <wp:lineTo x="21343" y="16057"/>
                <wp:lineTo x="21343" y="14030"/>
                <wp:lineTo x="20489" y="13182"/>
                <wp:lineTo x="20703" y="11141"/>
                <wp:lineTo x="18354" y="9015"/>
                <wp:lineTo x="12592" y="6545"/>
                <wp:lineTo x="16862" y="4541"/>
                <wp:lineTo x="16222" y="0"/>
                <wp:lineTo x="7685" y="0"/>
                <wp:lineTo x="5764" y="0"/>
              </wp:wrapPolygon>
            </wp:wrapTight>
            <wp:docPr id="1" name="Image1" descr="Uma imagem com Gráficos, texto, Tipo de letra, design gráfi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Uma imagem com Gráficos, texto, Tipo de letra, design gráfi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680" b="-1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00D9B2" w14:textId="77777777" w:rsidR="00CF02CF" w:rsidRDefault="00CF02CF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3100D9B3" w14:textId="77777777" w:rsidR="00CF02CF" w:rsidRDefault="00CF02CF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3100D9B4" w14:textId="77777777" w:rsidR="00CF02CF" w:rsidRDefault="00CF02CF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3100D9B5" w14:textId="77777777" w:rsidR="00CF02CF" w:rsidRDefault="00CF02CF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3100D9B6" w14:textId="77777777" w:rsidR="00CF02CF" w:rsidRDefault="00CF02CF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3100D9B7" w14:textId="77777777" w:rsidR="00CF02CF" w:rsidRDefault="000861DA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  <w:r>
        <w:rPr>
          <w:rFonts w:ascii="Arial" w:eastAsia="Arial-BoldMT" w:hAnsi="Arial" w:cs="Arial"/>
          <w:b/>
          <w:bCs/>
          <w:color w:val="000000"/>
          <w:lang w:val="pt-PT"/>
        </w:rPr>
        <w:t>NOTA DE IMPRENSA</w:t>
      </w:r>
    </w:p>
    <w:p w14:paraId="3100D9B8" w14:textId="77777777" w:rsidR="00CF02CF" w:rsidRDefault="00CF02CF">
      <w:pPr>
        <w:pStyle w:val="Standard"/>
        <w:jc w:val="center"/>
        <w:rPr>
          <w:rFonts w:ascii="Arial" w:hAnsi="Arial" w:cs="Arial"/>
          <w:sz w:val="22"/>
          <w:szCs w:val="22"/>
          <w:lang w:val="pt-PT"/>
        </w:rPr>
      </w:pPr>
    </w:p>
    <w:p w14:paraId="3100D9B9" w14:textId="77777777" w:rsidR="00CF02CF" w:rsidRDefault="000861DA">
      <w:pPr>
        <w:ind w:right="-427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Zoomarine volta a apoiar associações de proteção animal</w:t>
      </w:r>
    </w:p>
    <w:p w14:paraId="3100D9BA" w14:textId="77777777" w:rsidR="00CF02CF" w:rsidRDefault="000861DA">
      <w:pPr>
        <w:pStyle w:val="PargrafodaLista"/>
        <w:numPr>
          <w:ilvl w:val="0"/>
          <w:numId w:val="1"/>
        </w:numPr>
        <w:ind w:left="0" w:right="-42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Iniciativa reforça compromisso contínuo com o bem-estar animal e o apoio às comunidades locais no Algarve.</w:t>
      </w:r>
    </w:p>
    <w:p w14:paraId="3100D9BB" w14:textId="77777777" w:rsidR="00CF02CF" w:rsidRDefault="000861DA">
      <w:pPr>
        <w:pStyle w:val="PargrafodaLista"/>
        <w:numPr>
          <w:ilvl w:val="0"/>
          <w:numId w:val="1"/>
        </w:numPr>
        <w:ind w:left="0" w:right="-42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Apoio inclui donativo </w:t>
      </w:r>
      <w:r>
        <w:rPr>
          <w:rFonts w:ascii="Arial" w:hAnsi="Arial" w:cs="Arial"/>
          <w:b/>
          <w:bCs/>
          <w:shd w:val="clear" w:color="auto" w:fill="FFFFFF"/>
        </w:rPr>
        <w:t>de</w:t>
      </w:r>
      <w:r>
        <w:rPr>
          <w:rFonts w:ascii="Arial" w:hAnsi="Arial" w:cs="Arial"/>
          <w:b/>
          <w:bCs/>
        </w:rPr>
        <w:t xml:space="preserve"> mais de 2.000 euros às associações reforçando as condições de resgate e cuidado animal na região.</w:t>
      </w:r>
    </w:p>
    <w:p w14:paraId="3100D9BC" w14:textId="77777777" w:rsidR="00CF02CF" w:rsidRDefault="00CF02CF">
      <w:pPr>
        <w:ind w:right="-427"/>
        <w:jc w:val="both"/>
        <w:rPr>
          <w:rFonts w:ascii="Arial" w:hAnsi="Arial" w:cs="Arial"/>
          <w:sz w:val="14"/>
          <w:szCs w:val="14"/>
        </w:rPr>
      </w:pPr>
    </w:p>
    <w:p w14:paraId="3100D9BD" w14:textId="788AA6CA" w:rsidR="00CF02CF" w:rsidRDefault="000861DA">
      <w:pPr>
        <w:ind w:left="-567" w:right="-568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  <w:b/>
          <w:bCs/>
        </w:rPr>
        <w:t>Guia, 27</w:t>
      </w:r>
      <w:r>
        <w:rPr>
          <w:rFonts w:ascii="Arial" w:eastAsia="Arial Unicode MS" w:hAnsi="Arial" w:cs="Arial"/>
          <w:b/>
          <w:bCs/>
        </w:rPr>
        <w:t xml:space="preserve"> de abril de 2026 - </w:t>
      </w:r>
      <w:r>
        <w:rPr>
          <w:rFonts w:ascii="Arial" w:hAnsi="Arial" w:cs="Arial"/>
        </w:rPr>
        <w:t xml:space="preserve">O Zoomarine Algarve volta a reforçar o seu compromisso com o bem-estar animal ao renovar o apoio a quatro associações algarvias de resgate e proteção animal: </w:t>
      </w:r>
      <w:hyperlink r:id="rId9">
        <w:r>
          <w:rPr>
            <w:rStyle w:val="Hiperligao"/>
            <w:rFonts w:ascii="Arial" w:hAnsi="Arial" w:cs="Arial"/>
          </w:rPr>
          <w:t>PATAT</w:t>
        </w:r>
        <w:r>
          <w:rPr>
            <w:rStyle w:val="Hiperligao"/>
            <w:rFonts w:ascii="Arial" w:hAnsi="Arial" w:cs="Arial"/>
          </w:rPr>
          <w:softHyphen/>
          <w:t>IVA</w:t>
        </w:r>
      </w:hyperlink>
      <w:r>
        <w:rPr>
          <w:rFonts w:ascii="Arial" w:hAnsi="Arial" w:cs="Arial"/>
        </w:rPr>
        <w:t xml:space="preserve">, </w:t>
      </w:r>
      <w:hyperlink r:id="rId10">
        <w:r>
          <w:rPr>
            <w:rStyle w:val="Hiperligao"/>
            <w:rFonts w:ascii="Arial" w:hAnsi="Arial" w:cs="Arial"/>
          </w:rPr>
          <w:t>PRAVIDA</w:t>
        </w:r>
      </w:hyperlink>
      <w:r>
        <w:rPr>
          <w:rStyle w:val="Hiperligao"/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11">
        <w:r>
          <w:rPr>
            <w:rStyle w:val="Hiperligao"/>
            <w:rFonts w:ascii="Arial" w:hAnsi="Arial" w:cs="Arial"/>
          </w:rPr>
          <w:t>AGA CAT CHARITY</w:t>
        </w:r>
      </w:hyperlink>
      <w:r>
        <w:rPr>
          <w:rStyle w:val="Hiperligao"/>
          <w:rFonts w:ascii="Arial" w:hAnsi="Arial" w:cs="Arial"/>
          <w:u w:val="none"/>
        </w:rPr>
        <w:t xml:space="preserve"> </w:t>
      </w:r>
      <w:r>
        <w:rPr>
          <w:rStyle w:val="Hiperligao"/>
          <w:rFonts w:ascii="Arial" w:hAnsi="Arial" w:cs="Arial"/>
          <w:color w:val="000000"/>
          <w:u w:val="none"/>
          <w:shd w:val="clear" w:color="auto" w:fill="FFFFFF"/>
        </w:rPr>
        <w:t>e</w:t>
      </w:r>
      <w:r>
        <w:rPr>
          <w:rStyle w:val="Hiperligao"/>
          <w:rFonts w:ascii="Arial" w:hAnsi="Arial" w:cs="Arial"/>
          <w:u w:val="none"/>
        </w:rPr>
        <w:t xml:space="preserve"> </w:t>
      </w:r>
      <w:hyperlink r:id="rId12">
        <w:r>
          <w:rPr>
            <w:rStyle w:val="Hiperligao"/>
            <w:rFonts w:ascii="Arial" w:hAnsi="Arial" w:cs="Arial"/>
            <w:u w:val="none"/>
          </w:rPr>
          <w:t>PRAVI</w:t>
        </w:r>
      </w:hyperlink>
      <w:r>
        <w:rPr>
          <w:rStyle w:val="Hiperligao"/>
          <w:rFonts w:ascii="Arial" w:hAnsi="Arial" w:cs="Arial"/>
          <w:u w:val="none"/>
        </w:rPr>
        <w:t xml:space="preserve">. </w:t>
      </w:r>
      <w:r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iniciativa, com mais de uma década, evoluiu de ações pontuais de </w:t>
      </w:r>
      <w:r>
        <w:rPr>
          <w:rFonts w:ascii="Arial" w:hAnsi="Arial" w:cs="Arial"/>
          <w:i/>
          <w:iCs/>
        </w:rPr>
        <w:t>team building</w:t>
      </w:r>
      <w:r>
        <w:rPr>
          <w:rFonts w:ascii="Arial" w:hAnsi="Arial" w:cs="Arial"/>
        </w:rPr>
        <w:t xml:space="preserve"> para um programa anual estruturado de apoio à comunidade. </w:t>
      </w:r>
    </w:p>
    <w:p w14:paraId="3100D9BE" w14:textId="77777777" w:rsidR="00CF02CF" w:rsidRDefault="000861DA">
      <w:pPr>
        <w:ind w:left="-567" w:right="-5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Este contributo, integrado na estratégia de responsabilidade social e ambiental do Zoomarine, ultrapassa os 2.000 euros e resulta da conjugação de donativos monetários e de bens essenciais, como alimentos, comedouros, toalhas e outros acessórios. Esta iniciativa contou ainda com o envolvimento ativo de visitantes e colaboradores, que se associaram e contribuíram para reforçar o seu impacto.</w:t>
      </w:r>
    </w:p>
    <w:p w14:paraId="3100D9BF" w14:textId="77777777" w:rsidR="00CF02CF" w:rsidRDefault="000861DA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Para</w:t>
      </w:r>
      <w:r>
        <w:rPr>
          <w:rFonts w:ascii="Arial" w:hAnsi="Arial" w:cs="Arial"/>
          <w:b/>
          <w:bCs/>
        </w:rPr>
        <w:t xml:space="preserve"> Hugo Brites, Diretor de Marketing e Comunicação do Zoomarine Algarve</w:t>
      </w:r>
      <w:r>
        <w:rPr>
          <w:rFonts w:ascii="Arial" w:hAnsi="Arial" w:cs="Arial"/>
        </w:rPr>
        <w:t>, “</w:t>
      </w:r>
      <w:r>
        <w:rPr>
          <w:rFonts w:ascii="Arial" w:hAnsi="Arial" w:cs="Arial"/>
          <w:i/>
          <w:iCs/>
        </w:rPr>
        <w:t>dar continuidade a este apoio é uma forma de reconhecer o trabalho incansável destas associações e o impacto real que têm na vida de tantos animais. Acreditamos que a proteção animal deve ser uma responsabilidade partilhada e que, através de gestos consistentes como estes, conseguimos contribuir para uma mudança positiva e duradoura.</w:t>
      </w:r>
      <w:r>
        <w:rPr>
          <w:rFonts w:ascii="Arial" w:hAnsi="Arial" w:cs="Arial"/>
        </w:rPr>
        <w:t>”</w:t>
      </w:r>
    </w:p>
    <w:p w14:paraId="3100D9C0" w14:textId="77777777" w:rsidR="00CF02CF" w:rsidRDefault="000861DA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Ao longo dos anos, estas associações têm desempenhado um papel determinante na proteção e reabilitação de animais em situação de vulnerabilidade na região, assegurando cuidados essenciais e promovendo a sua reintegração em contextos seguros. Num cenário frequentemente marcado por limitações de recursos, o apoio continuado assume-se como um contributo relevante para a sustentabilidade da sua atuação.</w:t>
      </w:r>
    </w:p>
    <w:p w14:paraId="3100D9C1" w14:textId="77777777" w:rsidR="00CF02CF" w:rsidRDefault="000861DA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Mais do que uma ação pontual, esta iniciativa reflete uma abordagem contínua do Zoomarine na promoção do bem-estar animal, envolvendo também a comunidade e </w:t>
      </w:r>
      <w:r>
        <w:rPr>
          <w:rFonts w:ascii="Arial" w:hAnsi="Arial" w:cs="Arial"/>
        </w:rPr>
        <w:lastRenderedPageBreak/>
        <w:t>incentivando visitantes e parceiros a participarem ativamente, através da doação de bens essenciais e do apoio a causas locais.</w:t>
      </w:r>
    </w:p>
    <w:p w14:paraId="3100D9C2" w14:textId="77777777" w:rsidR="00CF02CF" w:rsidRDefault="00CF02CF">
      <w:pPr>
        <w:ind w:left="-426" w:right="-568"/>
        <w:jc w:val="both"/>
        <w:rPr>
          <w:rFonts w:ascii="Arial" w:hAnsi="Arial" w:cs="Arial"/>
        </w:rPr>
      </w:pPr>
    </w:p>
    <w:p w14:paraId="3100D9C3" w14:textId="77777777" w:rsidR="00CF02CF" w:rsidRDefault="000861DA">
      <w:pPr>
        <w:pStyle w:val="paragraph"/>
        <w:spacing w:beforeAutospacing="0" w:after="0" w:afterAutospacing="0"/>
        <w:ind w:left="-426" w:right="-56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Sobre o Zoomarine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3100D9C4" w14:textId="77777777" w:rsidR="00CF02CF" w:rsidRDefault="000861DA">
      <w:pPr>
        <w:pStyle w:val="paragraph"/>
        <w:spacing w:before="100" w:after="120" w:afterAutospacing="0"/>
        <w:ind w:left="-425"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Fundado em 1991, o Zoomarine Algarve é hoje um destino de excelência, combinando educação e entretenimento de uma forma que toca os corações e muda comportamentos. Enquanto instituição zoológica moderna, tem como pilar fundamental a conservação da natureza e o bem-estar animal, desenvolvendo e apoiando projetos de preservação de espécies, tanto in situ como ex situ, e promovendo uma relação mais consciente e responsável entre as pessoas, o meio ambiente e os animais.</w:t>
      </w:r>
    </w:p>
    <w:p w14:paraId="3100D9C5" w14:textId="77777777" w:rsidR="00CF02CF" w:rsidRDefault="000861DA">
      <w:pPr>
        <w:pStyle w:val="paragraph"/>
        <w:spacing w:beforeAutospacing="0" w:after="120" w:afterAutospacing="0"/>
        <w:ind w:left="-425"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Exemplos do seu compromisso são o Porto d’Abrigo – fundado em 2002 como o primeiro Centro de Reabilitação de Espécies Marinhas em Portugal, assumindo um papel pioneiro no resgate, recuperação e devolução ao meio natural de animais marinhos – e o primeiro Centro de Sobrevivência das Espécies focado na Mudança Comportamental, sediado no parque e criado pelo Zoomarine em parceria com a IUCN, com o propósito de integrar as ciências sociais nos esforços de conservação de espécies marinhas.</w:t>
      </w:r>
    </w:p>
    <w:p w14:paraId="3100D9C6" w14:textId="77777777" w:rsidR="00CF02CF" w:rsidRDefault="000861DA">
      <w:pPr>
        <w:pStyle w:val="paragraph"/>
        <w:spacing w:beforeAutospacing="0" w:after="120" w:afterAutospacing="0"/>
        <w:ind w:left="-425"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nível da oferta, o Zoomarine disponibiliza exposições zoológicas, habitats imersivos concebidos para garantir elevados padrões de bem-estar animal, apresentações educativas, experiências de proximidade com diferentes espécies, atrações aquáticas, áreas temáticas e propostas de adrenalina, incluindo a maior praia de ondas de Portugal. Esta diversidade de experiências proporciona um dia completo, pensado para diferentes públicos e faixas etárias, onde o contacto com a natureza e o entretenimento coexistem d</w:t>
      </w:r>
      <w:r>
        <w:rPr>
          <w:rFonts w:ascii="Arial" w:hAnsi="Arial" w:cs="Arial"/>
          <w:sz w:val="18"/>
          <w:szCs w:val="18"/>
        </w:rPr>
        <w:t>e forma integrada, permitindo que cada visitante aprenda e se divirta em cada visita ao parque. </w:t>
      </w:r>
    </w:p>
    <w:p w14:paraId="3100D9C7" w14:textId="77777777" w:rsidR="00CF02CF" w:rsidRDefault="00CF02CF">
      <w:pPr>
        <w:pStyle w:val="paragraph"/>
        <w:spacing w:beforeAutospacing="0" w:after="120" w:afterAutospacing="0"/>
        <w:ind w:left="-425" w:right="-567"/>
        <w:textAlignment w:val="baseline"/>
        <w:rPr>
          <w:rFonts w:ascii="Arial" w:hAnsi="Arial" w:cs="Arial"/>
          <w:sz w:val="18"/>
          <w:szCs w:val="18"/>
        </w:rPr>
      </w:pPr>
    </w:p>
    <w:p w14:paraId="3100D9C8" w14:textId="77777777" w:rsidR="00CF02CF" w:rsidRDefault="000861DA">
      <w:pPr>
        <w:pStyle w:val="paragraph"/>
        <w:spacing w:beforeAutospacing="0" w:after="0" w:afterAutospacing="0"/>
        <w:ind w:left="-426" w:right="-56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BF360C"/>
          <w:sz w:val="18"/>
          <w:szCs w:val="18"/>
        </w:rPr>
        <w:t> </w:t>
      </w:r>
    </w:p>
    <w:p w14:paraId="3100D9C9" w14:textId="77777777" w:rsidR="00CF02CF" w:rsidRDefault="000861DA">
      <w:pPr>
        <w:spacing w:line="360" w:lineRule="auto"/>
        <w:ind w:left="-426" w:right="-568"/>
        <w:rPr>
          <w:rFonts w:ascii="Arial" w:eastAsia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iCs/>
          <w:color w:val="000000"/>
          <w:sz w:val="18"/>
          <w:szCs w:val="18"/>
        </w:rPr>
        <w:t>Para mais informações, por favor, contacte:</w:t>
      </w:r>
    </w:p>
    <w:p w14:paraId="3100D9CA" w14:textId="77777777" w:rsidR="00CF02CF" w:rsidRDefault="000861DA">
      <w:pPr>
        <w:spacing w:line="360" w:lineRule="auto"/>
        <w:ind w:left="-426" w:right="-568"/>
        <w:rPr>
          <w:rFonts w:ascii="Arial" w:eastAsia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iCs/>
          <w:color w:val="000000"/>
          <w:sz w:val="18"/>
          <w:szCs w:val="18"/>
        </w:rPr>
        <w:t>Zoomarine</w:t>
      </w:r>
    </w:p>
    <w:p w14:paraId="3100D9CB" w14:textId="77777777" w:rsidR="00CF02CF" w:rsidRDefault="000861DA">
      <w:pPr>
        <w:spacing w:line="276" w:lineRule="auto"/>
        <w:ind w:left="-426" w:right="-568"/>
        <w:jc w:val="both"/>
        <w:rPr>
          <w:rFonts w:ascii="Arial" w:eastAsia="Arial" w:hAnsi="Arial" w:cs="Arial"/>
          <w:iCs/>
          <w:color w:val="000000"/>
          <w:sz w:val="18"/>
          <w:szCs w:val="18"/>
        </w:rPr>
      </w:pPr>
      <w:r>
        <w:rPr>
          <w:rFonts w:ascii="Arial" w:eastAsia="Arial" w:hAnsi="Arial" w:cs="Arial"/>
          <w:iCs/>
          <w:color w:val="000000"/>
          <w:sz w:val="18"/>
          <w:szCs w:val="18"/>
        </w:rPr>
        <w:t xml:space="preserve">Melissa Green, Responsável de Comunicação do Zoomarine | </w:t>
      </w:r>
      <w:hyperlink r:id="rId13">
        <w:r>
          <w:rPr>
            <w:rFonts w:ascii="Arial" w:eastAsia="Arial" w:hAnsi="Arial" w:cs="Arial"/>
            <w:iCs/>
            <w:color w:val="000000"/>
            <w:sz w:val="18"/>
            <w:szCs w:val="18"/>
          </w:rPr>
          <w:t>comunicacao@zoomarine.pt</w:t>
        </w:r>
      </w:hyperlink>
      <w:r>
        <w:rPr>
          <w:rFonts w:ascii="Arial" w:eastAsia="Arial" w:hAnsi="Arial" w:cs="Arial"/>
          <w:iCs/>
          <w:color w:val="000000"/>
          <w:sz w:val="18"/>
          <w:szCs w:val="18"/>
        </w:rPr>
        <w:t xml:space="preserve"> | (+351) 961 939 275</w:t>
      </w:r>
    </w:p>
    <w:p w14:paraId="3100D9CC" w14:textId="77777777" w:rsidR="00CF02CF" w:rsidRDefault="00CF02CF">
      <w:pPr>
        <w:spacing w:after="120" w:line="360" w:lineRule="auto"/>
        <w:ind w:left="-426" w:right="-568"/>
        <w:jc w:val="both"/>
        <w:rPr>
          <w:rFonts w:ascii="Arial" w:eastAsia="Arial" w:hAnsi="Arial" w:cs="Arial"/>
          <w:iCs/>
          <w:color w:val="000000"/>
          <w:sz w:val="18"/>
          <w:szCs w:val="18"/>
        </w:rPr>
      </w:pPr>
    </w:p>
    <w:p w14:paraId="3100D9CD" w14:textId="77777777" w:rsidR="00CF02CF" w:rsidRPr="000861DA" w:rsidRDefault="000861DA">
      <w:pPr>
        <w:ind w:left="-426" w:right="-568"/>
        <w:rPr>
          <w:rFonts w:ascii="Arial" w:eastAsia="Arial" w:hAnsi="Arial" w:cs="Arial"/>
          <w:b/>
          <w:bCs/>
          <w:iCs/>
          <w:color w:val="000000"/>
          <w:sz w:val="18"/>
          <w:szCs w:val="18"/>
        </w:rPr>
      </w:pPr>
      <w:r w:rsidRPr="000861DA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Lift Consulting</w:t>
      </w:r>
      <w:r w:rsidRPr="000861DA">
        <w:rPr>
          <w:rFonts w:ascii="Arial" w:eastAsia="Arial" w:hAnsi="Arial" w:cs="Arial"/>
          <w:color w:val="000000" w:themeColor="text1"/>
          <w:sz w:val="18"/>
          <w:szCs w:val="18"/>
        </w:rPr>
        <w:t> </w:t>
      </w:r>
    </w:p>
    <w:p w14:paraId="3100D9CE" w14:textId="77777777" w:rsidR="00CF02CF" w:rsidRPr="000861DA" w:rsidRDefault="000861DA">
      <w:pPr>
        <w:spacing w:line="259" w:lineRule="auto"/>
        <w:ind w:left="-426" w:right="-568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0861DA">
        <w:rPr>
          <w:rFonts w:ascii="Arial" w:eastAsia="Arial" w:hAnsi="Arial" w:cs="Arial"/>
          <w:color w:val="000000" w:themeColor="text1"/>
          <w:sz w:val="18"/>
          <w:szCs w:val="18"/>
        </w:rPr>
        <w:t xml:space="preserve">Miguel Carrilho | </w:t>
      </w:r>
      <w:hyperlink r:id="rId14">
        <w:r w:rsidRPr="000861DA">
          <w:rPr>
            <w:rFonts w:ascii="Arial" w:eastAsia="Arial" w:hAnsi="Arial" w:cs="Arial"/>
            <w:color w:val="000000" w:themeColor="text1"/>
            <w:sz w:val="18"/>
            <w:szCs w:val="18"/>
          </w:rPr>
          <w:t>miguel.carrilho@lift.com.pt</w:t>
        </w:r>
      </w:hyperlink>
      <w:r w:rsidRPr="000861DA">
        <w:rPr>
          <w:rFonts w:ascii="Arial" w:eastAsia="Arial" w:hAnsi="Arial" w:cs="Arial"/>
          <w:color w:val="000000" w:themeColor="text1"/>
          <w:sz w:val="21"/>
          <w:szCs w:val="21"/>
        </w:rPr>
        <w:t xml:space="preserve"> | </w:t>
      </w:r>
      <w:r w:rsidRPr="000861DA">
        <w:rPr>
          <w:rFonts w:ascii="Arial" w:eastAsia="Arial" w:hAnsi="Arial" w:cs="Arial"/>
          <w:color w:val="000000" w:themeColor="text1"/>
          <w:sz w:val="18"/>
          <w:szCs w:val="18"/>
        </w:rPr>
        <w:t>967 777 714</w:t>
      </w:r>
    </w:p>
    <w:p w14:paraId="3100D9CF" w14:textId="77777777" w:rsidR="00CF02CF" w:rsidRDefault="000861DA">
      <w:pPr>
        <w:spacing w:line="259" w:lineRule="auto"/>
        <w:ind w:left="-426" w:right="-568"/>
        <w:jc w:val="both"/>
        <w:rPr>
          <w:rFonts w:ascii="Arial" w:eastAsia="Arial" w:hAnsi="Arial" w:cs="Arial"/>
          <w:color w:val="000000"/>
          <w:sz w:val="21"/>
          <w:szCs w:val="21"/>
          <w:lang w:val="it-IT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Raquel Rogeiro | </w:t>
      </w:r>
      <w:hyperlink r:id="rId15">
        <w:r>
          <w:rPr>
            <w:rFonts w:ascii="Arial" w:eastAsia="Arial" w:hAnsi="Arial" w:cs="Arial"/>
            <w:color w:val="000000" w:themeColor="text1"/>
            <w:sz w:val="18"/>
            <w:szCs w:val="18"/>
            <w:lang w:val="it-IT"/>
          </w:rPr>
          <w:t>raquel.rogeiro@lift.com.pt</w:t>
        </w:r>
      </w:hyperlink>
      <w:r>
        <w:rPr>
          <w:rFonts w:ascii="Arial" w:eastAsia="Arial" w:hAnsi="Arial" w:cs="Arial"/>
          <w:color w:val="000000" w:themeColor="text1"/>
          <w:sz w:val="21"/>
          <w:szCs w:val="21"/>
          <w:lang w:val="it-IT"/>
        </w:rPr>
        <w:t xml:space="preserve"> | </w:t>
      </w: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910 767 719</w:t>
      </w:r>
    </w:p>
    <w:p w14:paraId="3100D9D0" w14:textId="77777777" w:rsidR="00CF02CF" w:rsidRDefault="00CF02CF">
      <w:pPr>
        <w:spacing w:line="259" w:lineRule="auto"/>
        <w:jc w:val="both"/>
        <w:rPr>
          <w:rFonts w:ascii="Arial" w:eastAsia="Arial" w:hAnsi="Arial" w:cs="Arial"/>
          <w:color w:val="000000"/>
          <w:sz w:val="21"/>
          <w:szCs w:val="21"/>
          <w:lang w:val="it-IT"/>
        </w:rPr>
      </w:pPr>
    </w:p>
    <w:p w14:paraId="3100D9D1" w14:textId="77777777" w:rsidR="00CF02CF" w:rsidRDefault="00CF02CF">
      <w:pPr>
        <w:ind w:right="-568"/>
        <w:jc w:val="both"/>
        <w:rPr>
          <w:rFonts w:ascii="Arial" w:hAnsi="Arial" w:cs="Arial"/>
          <w:lang w:val="it-IT"/>
        </w:rPr>
      </w:pPr>
    </w:p>
    <w:sectPr w:rsidR="00CF02CF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F4B"/>
    <w:multiLevelType w:val="multilevel"/>
    <w:tmpl w:val="03505F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95758D9"/>
    <w:multiLevelType w:val="multilevel"/>
    <w:tmpl w:val="A4386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5930508">
    <w:abstractNumId w:val="0"/>
  </w:num>
  <w:num w:numId="2" w16cid:durableId="130947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CF"/>
    <w:rsid w:val="000861DA"/>
    <w:rsid w:val="007A411C"/>
    <w:rsid w:val="00C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D9B1"/>
  <w15:docId w15:val="{CF0BC2CD-75F0-496A-B7CA-03EB22A0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483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83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83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83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83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83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83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83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83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qFormat/>
    <w:rsid w:val="00483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qFormat/>
    <w:rsid w:val="00483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qFormat/>
    <w:rsid w:val="00483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qFormat/>
    <w:rsid w:val="004838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qFormat/>
    <w:rsid w:val="004838B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qFormat/>
    <w:rsid w:val="004838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qFormat/>
    <w:rsid w:val="004838B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qFormat/>
    <w:rsid w:val="004838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qFormat/>
    <w:rsid w:val="004838B1"/>
    <w:rPr>
      <w:rFonts w:eastAsiaTheme="majorEastAsia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qFormat/>
    <w:rsid w:val="004838B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ter">
    <w:name w:val="Subtítulo Caráter"/>
    <w:basedOn w:val="Tipodeletrapredefinidodopargrafo"/>
    <w:link w:val="Subttulo"/>
    <w:uiPriority w:val="11"/>
    <w:qFormat/>
    <w:rsid w:val="0048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arter">
    <w:name w:val="Citação Caráter"/>
    <w:basedOn w:val="Tipodeletrapredefinidodopargrafo"/>
    <w:link w:val="Citao"/>
    <w:uiPriority w:val="29"/>
    <w:qFormat/>
    <w:rsid w:val="004838B1"/>
    <w:rPr>
      <w:i/>
      <w:iCs/>
      <w:color w:val="404040" w:themeColor="text1" w:themeTint="BF"/>
    </w:rPr>
  </w:style>
  <w:style w:type="character" w:styleId="nfaseIntensa">
    <w:name w:val="Intense Emphasis"/>
    <w:basedOn w:val="Tipodeletrapredefinidodopargrafo"/>
    <w:uiPriority w:val="21"/>
    <w:qFormat/>
    <w:rsid w:val="004838B1"/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qFormat/>
    <w:rsid w:val="004838B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838B1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Tipodeletrapredefinidodopargrafo"/>
    <w:qFormat/>
    <w:rsid w:val="004C7277"/>
  </w:style>
  <w:style w:type="character" w:customStyle="1" w:styleId="normaltextrun">
    <w:name w:val="normaltextrun"/>
    <w:basedOn w:val="Tipodeletrapredefinidodopargrafo"/>
    <w:qFormat/>
    <w:rsid w:val="004C7277"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4C7277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4C7277"/>
  </w:style>
  <w:style w:type="character" w:styleId="Hiperligao">
    <w:name w:val="Hyperlink"/>
    <w:rPr>
      <w:color w:val="000080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qFormat/>
    <w:rsid w:val="00C9630F"/>
    <w:rPr>
      <w:sz w:val="16"/>
      <w:szCs w:val="16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qFormat/>
    <w:rsid w:val="00C9630F"/>
    <w:rPr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qFormat/>
    <w:rsid w:val="00C9630F"/>
    <w:rPr>
      <w:b/>
      <w:bCs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qFormat/>
    <w:rsid w:val="00E70F5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7317B"/>
    <w:rPr>
      <w:color w:val="96607D" w:themeColor="followedHyperlink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link w:val="TtuloCarter"/>
    <w:uiPriority w:val="10"/>
    <w:qFormat/>
    <w:rsid w:val="00483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8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838B1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38B1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83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paragraph">
    <w:name w:val="paragraph"/>
    <w:basedOn w:val="Normal"/>
    <w:qFormat/>
    <w:rsid w:val="004C727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customStyle="1" w:styleId="Standard">
    <w:name w:val="Standard"/>
    <w:qFormat/>
    <w:rsid w:val="004C7277"/>
    <w:pPr>
      <w:widowControl w:val="0"/>
      <w:textAlignment w:val="baseline"/>
    </w:pPr>
    <w:rPr>
      <w:rFonts w:ascii="Times New Roman" w:eastAsia="Arial Unicode MS" w:hAnsi="Times New Roman" w:cs="Tahoma"/>
      <w:lang w:val="en-US"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4C727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rsid w:val="004C7277"/>
    <w:pPr>
      <w:tabs>
        <w:tab w:val="center" w:pos="4252"/>
        <w:tab w:val="right" w:pos="8504"/>
      </w:tabs>
      <w:spacing w:after="0" w:line="240" w:lineRule="auto"/>
    </w:pPr>
  </w:style>
  <w:style w:type="paragraph" w:styleId="Reviso">
    <w:name w:val="Revision"/>
    <w:uiPriority w:val="99"/>
    <w:semiHidden/>
    <w:qFormat/>
    <w:rsid w:val="00700900"/>
  </w:style>
  <w:style w:type="paragraph" w:styleId="Textodecomentrio">
    <w:name w:val="annotation text"/>
    <w:basedOn w:val="Normal"/>
    <w:link w:val="TextodecomentrioCarter"/>
    <w:uiPriority w:val="99"/>
    <w:unhideWhenUsed/>
    <w:rsid w:val="00C9630F"/>
    <w:pPr>
      <w:spacing w:line="240" w:lineRule="auto"/>
    </w:pPr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qFormat/>
    <w:rsid w:val="00C9630F"/>
    <w:rPr>
      <w:b/>
      <w:bCs/>
    </w:rPr>
  </w:style>
  <w:style w:type="paragraph" w:customStyle="1" w:styleId="Comment">
    <w:name w:val="Comment"/>
    <w:basedOn w:val="Normal"/>
    <w:qFormat/>
    <w:pPr>
      <w:spacing w:before="56" w:after="0" w:line="240" w:lineRule="auto"/>
      <w:ind w:left="57" w:right="57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municacao@zoomarine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ravi.p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agacatcharity/" TargetMode="External"/><Relationship Id="rId5" Type="http://schemas.openxmlformats.org/officeDocument/2006/relationships/styles" Target="styles.xml"/><Relationship Id="rId15" Type="http://schemas.openxmlformats.org/officeDocument/2006/relationships/hyperlink" Target="mailto:raquel.rogeiro@lift.com.pt" TargetMode="External"/><Relationship Id="rId10" Type="http://schemas.openxmlformats.org/officeDocument/2006/relationships/hyperlink" Target="https://www.facebook.com/AssPRAVID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etbhome.com/instituicoes/detalhe/pata-ativa-associacao-1" TargetMode="External"/><Relationship Id="rId14" Type="http://schemas.openxmlformats.org/officeDocument/2006/relationships/hyperlink" Target="mailto:miguel.carrilho@lift.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f19ee-3758-422c-a0a0-e01f6586eb3a" xsi:nil="true"/>
    <lcf76f155ced4ddcb4097134ff3c332f xmlns="3dd1db29-f473-425d-90b2-96dd3933c4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375B7E2E474A9ECC53FD0282929C" ma:contentTypeVersion="15" ma:contentTypeDescription="Criar um novo documento." ma:contentTypeScope="" ma:versionID="6dde47955612993cf9570e3797c261d2">
  <xsd:schema xmlns:xsd="http://www.w3.org/2001/XMLSchema" xmlns:xs="http://www.w3.org/2001/XMLSchema" xmlns:p="http://schemas.microsoft.com/office/2006/metadata/properties" xmlns:ns2="3dd1db29-f473-425d-90b2-96dd3933c4d0" xmlns:ns3="5d8f19ee-3758-422c-a0a0-e01f6586eb3a" targetNamespace="http://schemas.microsoft.com/office/2006/metadata/properties" ma:root="true" ma:fieldsID="d314b6e1012827fa3a055185c1341798" ns2:_="" ns3:_="">
    <xsd:import namespace="3dd1db29-f473-425d-90b2-96dd3933c4d0"/>
    <xsd:import namespace="5d8f19ee-3758-422c-a0a0-e01f6586e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b29-f473-425d-90b2-96dd3933c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dcb7503-4b75-4e84-976f-67b56c43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f19ee-3758-422c-a0a0-e01f6586e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b4447-ed2e-4d5f-9600-b5b43a88345e}" ma:internalName="TaxCatchAll" ma:showField="CatchAllData" ma:web="5d8f19ee-3758-422c-a0a0-e01f6586e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50C73-329C-40AB-8E89-EF9076E71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3CE75-8055-4C5D-A1B9-6508A7C1CA12}">
  <ds:schemaRefs>
    <ds:schemaRef ds:uri="http://schemas.microsoft.com/office/2006/metadata/properties"/>
    <ds:schemaRef ds:uri="http://schemas.microsoft.com/office/infopath/2007/PartnerControls"/>
    <ds:schemaRef ds:uri="5d8f19ee-3758-422c-a0a0-e01f6586eb3a"/>
    <ds:schemaRef ds:uri="3dd1db29-f473-425d-90b2-96dd3933c4d0"/>
  </ds:schemaRefs>
</ds:datastoreItem>
</file>

<file path=customXml/itemProps3.xml><?xml version="1.0" encoding="utf-8"?>
<ds:datastoreItem xmlns:ds="http://schemas.openxmlformats.org/officeDocument/2006/customXml" ds:itemID="{EA1F50D4-9027-447D-B933-F604A6834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1db29-f473-425d-90b2-96dd3933c4d0"/>
    <ds:schemaRef ds:uri="5d8f19ee-3758-422c-a0a0-e01f6586e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697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Brito</dc:creator>
  <dc:description/>
  <cp:lastModifiedBy>Miguel Carrilho</cp:lastModifiedBy>
  <cp:revision>59</cp:revision>
  <dcterms:created xsi:type="dcterms:W3CDTF">2026-02-12T17:47:00Z</dcterms:created>
  <dcterms:modified xsi:type="dcterms:W3CDTF">2026-04-27T08:52:00Z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0x01010078E4375B7E2E474A9ECC53FD0282929C</vt:lpwstr>
  </property>
</Properties>
</file>