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C60A1D9" w:rsidR="00EC32FB" w:rsidRDefault="00AB530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29471C">
        <w:rPr>
          <w:sz w:val="22"/>
          <w:szCs w:val="22"/>
        </w:rPr>
        <w:t>2</w:t>
      </w:r>
      <w:bookmarkStart w:id="0" w:name="_GoBack"/>
      <w:bookmarkEnd w:id="0"/>
      <w:r w:rsidR="0092673B">
        <w:rPr>
          <w:sz w:val="22"/>
          <w:szCs w:val="22"/>
        </w:rPr>
        <w:t>7.04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3F97317" w14:textId="77777777" w:rsidR="0092673B" w:rsidRPr="0092673B" w:rsidRDefault="0092673B" w:rsidP="0092673B">
      <w:pPr>
        <w:pStyle w:val="Nagwek1"/>
        <w:shd w:val="clear" w:color="auto" w:fill="FFFFFF"/>
        <w:spacing w:after="120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Prezes Mlekpolu na EEC: polska branża mleczarska nie może rosnąć tylko na rynku krajowym</w:t>
      </w:r>
    </w:p>
    <w:p w14:paraId="53C111FF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Przy rosnącej produkcji mleka i coraz wyższych kosztach przewagę konkurencyjną trzeba dziś budować inaczej niż jeszcze kilka lat temu — przez eksport, inwestycje w efektywność i silną promocję polskiej żywności za granicą. O tym podczas debaty „Polska żywność na rynkach globalnych” w ramach Europejskiego Kongresu Gospodarczego mówił Tadeusz Mroczkowski, Prezes Zarządu Spółdzielni Mleczarskiej Mlekpol.</w:t>
      </w:r>
    </w:p>
    <w:p w14:paraId="30DC38E8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Jak podkreślił, dla Spółdzielni najważniejszy pozostaje rynek krajowy, ale przy obecnej skali produkcji dalszy rozwój branży mleczarskiej wymaga konsekwentnego wzmacniania eksportu i otwierania się na nowe kierunki sprzedaży.</w:t>
      </w:r>
    </w:p>
    <w:p w14:paraId="0B7FEAE2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i/>
          <w:iCs/>
          <w:color w:val="000000"/>
        </w:rPr>
        <w:t>Polska jest dziś trzecim producentem mleka w Europie. Konsumpcja w Polsce jest jednak o wiele mniejsza, dlatego istotne jest, aby za wszelką cenę nie prowadzić w kraju wojny cenowej z konkurentami, tylko zdobywać nowe rynki</w:t>
      </w:r>
      <w:r>
        <w:rPr>
          <w:rFonts w:ascii="Arial" w:hAnsi="Arial" w:cs="Arial"/>
          <w:color w:val="000000"/>
        </w:rPr>
        <w:t xml:space="preserve"> – powiedział Tadeusz Mroczkowski.</w:t>
      </w:r>
    </w:p>
    <w:p w14:paraId="4562A855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Prezes wskazał, że w Europie szczególnie ważne są dla Mlekpolu rynki najbliższe, takie jak Litwa, Łotwa, Niemcy czy Holandia. To właśnie tam Spółdzielnia może rozwijać sprzedaż produktów świeżych i wzmacniać obecność swojej oferty markowej.</w:t>
      </w:r>
    </w:p>
    <w:p w14:paraId="74E0A29C" w14:textId="77777777" w:rsidR="0092673B" w:rsidRPr="0092673B" w:rsidRDefault="0092673B" w:rsidP="0092673B">
      <w:pPr>
        <w:pStyle w:val="Nagwek2"/>
        <w:shd w:val="clear" w:color="auto" w:fill="FFFFFF"/>
        <w:spacing w:before="360" w:beforeAutospacing="0" w:after="80" w:afterAutospacing="0"/>
        <w:jc w:val="both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Azja rośnie tam, gdzie rośnie zamożność</w:t>
      </w:r>
    </w:p>
    <w:p w14:paraId="68CB43CA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Tadeusz Mroczkowski zwrócił uwagę, że istotne perspektywy dla eksportu otwierają się dziś również na rynkach, gdzie konsumpcja nabiału dopiero się rozwija. W tym kontekście wymienił Koreę, Wietnam i Kambodżę.</w:t>
      </w:r>
    </w:p>
    <w:p w14:paraId="58F485CE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 xml:space="preserve">– </w:t>
      </w:r>
      <w:r>
        <w:rPr>
          <w:rFonts w:ascii="Arial" w:hAnsi="Arial" w:cs="Arial"/>
          <w:i/>
          <w:iCs/>
          <w:color w:val="000000"/>
        </w:rPr>
        <w:t xml:space="preserve">Konsumenci w tych krajach dopiero uczą się konsumpcji produktów mleczarskich, bo wcześniej po prostu w większości nie było ich na nie stać </w:t>
      </w:r>
      <w:r>
        <w:rPr>
          <w:rFonts w:ascii="Arial" w:hAnsi="Arial" w:cs="Arial"/>
          <w:color w:val="000000"/>
        </w:rPr>
        <w:t>– mówił.</w:t>
      </w:r>
    </w:p>
    <w:p w14:paraId="37BE1F7B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Odnosząc się do Chin, Prezes Mlekpolu przypomniał, że jeszcze kilka lat temu były one jednym z głównych kierunków wzrostu dla eksporterów żywności. Dziś jednak ten rynek importuje coraz mniej mleka z Europy i innych części świata, ponieważ staje się coraz bardziej samowystarczalny.</w:t>
      </w:r>
    </w:p>
    <w:p w14:paraId="13CA7DE4" w14:textId="506B4170" w:rsidR="0092673B" w:rsidRPr="0092673B" w:rsidRDefault="0092673B" w:rsidP="0092673B">
      <w:pPr>
        <w:pStyle w:val="Nagwek2"/>
        <w:shd w:val="clear" w:color="auto" w:fill="FFFFFF"/>
        <w:spacing w:before="360" w:beforeAutospacing="0" w:after="80" w:afterAutospacing="0"/>
        <w:jc w:val="both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 w:rsidRPr="0092673B">
        <w:rPr>
          <w:rFonts w:ascii="Arial" w:hAnsi="Arial" w:cs="Arial"/>
          <w:color w:val="000000"/>
          <w:sz w:val="24"/>
          <w:szCs w:val="24"/>
        </w:rPr>
        <w:t>Made</w:t>
      </w:r>
      <w:proofErr w:type="spellEnd"/>
      <w:r w:rsidRPr="0092673B">
        <w:rPr>
          <w:rFonts w:ascii="Arial" w:hAnsi="Arial" w:cs="Arial"/>
          <w:color w:val="000000"/>
          <w:sz w:val="24"/>
          <w:szCs w:val="24"/>
        </w:rPr>
        <w:t xml:space="preserve"> in Pola</w:t>
      </w:r>
      <w:r w:rsidRPr="0092673B">
        <w:rPr>
          <w:rFonts w:ascii="Arial" w:hAnsi="Arial" w:cs="Arial"/>
          <w:color w:val="000000"/>
          <w:sz w:val="24"/>
          <w:szCs w:val="24"/>
        </w:rPr>
        <w:t>nd” potrzebuje silnego wsparcia</w:t>
      </w:r>
    </w:p>
    <w:p w14:paraId="5A4C3CE3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Jednym z ważniejszych wątków wystąpienia była rola dyplomacji gospodarczej. Jak zaznaczył Prezes Mlekpolu, wsparcie państwa jest potrzebne zarówno w codziennych sprawach operacyjnych, jak i w długofalowej promocji polskiej żywności za granicą.</w:t>
      </w:r>
    </w:p>
    <w:p w14:paraId="39C8BEFC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i/>
          <w:iCs/>
          <w:color w:val="000000"/>
        </w:rPr>
        <w:t>Chcielibyśmy, żeby cała dyplomacja została skierowana na promocję produktów „</w:t>
      </w:r>
      <w:proofErr w:type="spellStart"/>
      <w:r>
        <w:rPr>
          <w:rFonts w:ascii="Arial" w:hAnsi="Arial" w:cs="Arial"/>
          <w:i/>
          <w:iCs/>
          <w:color w:val="000000"/>
        </w:rPr>
        <w:t>Made</w:t>
      </w:r>
      <w:proofErr w:type="spellEnd"/>
      <w:r>
        <w:rPr>
          <w:rFonts w:ascii="Arial" w:hAnsi="Arial" w:cs="Arial"/>
          <w:i/>
          <w:iCs/>
          <w:color w:val="000000"/>
        </w:rPr>
        <w:t xml:space="preserve"> in Poland”, że to są produkty z Polski, które rzeczywiście są wartościowe i smaczne. Polacy już się przekonali, że to, co polskie, naprawdę jest dobre. Teraz trzeba tę promocję jeszcze mocniej kierować na rynki zagraniczne </w:t>
      </w:r>
      <w:r>
        <w:rPr>
          <w:rFonts w:ascii="Arial" w:hAnsi="Arial" w:cs="Arial"/>
          <w:color w:val="000000"/>
        </w:rPr>
        <w:t>– zaznaczył.</w:t>
      </w:r>
    </w:p>
    <w:p w14:paraId="6553A050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Jak dodał, zagraniczni kontrahenci łatwiej budują zaufanie do firmy, gdy widzą, że stoi za nią silne i wiarygodne państwo.</w:t>
      </w:r>
    </w:p>
    <w:p w14:paraId="543A03F0" w14:textId="77777777" w:rsidR="0092673B" w:rsidRPr="0092673B" w:rsidRDefault="0092673B" w:rsidP="0092673B">
      <w:pPr>
        <w:pStyle w:val="Nagwek2"/>
        <w:shd w:val="clear" w:color="auto" w:fill="FFFFFF"/>
        <w:spacing w:before="360" w:beforeAutospacing="0" w:after="80" w:afterAutospacing="0"/>
        <w:jc w:val="both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Koniec przewagi opartej na niskich kosztach</w:t>
      </w:r>
    </w:p>
    <w:p w14:paraId="50B5F716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Prezes Mlekpolu podkreślił również, że zmienia się model konkurowania polskich firm mleczarskich. Jeszcze kilka lat temu przewagę dawały niższe koszty pracy i surowca. Dziś sytuacja wygląda inaczej.</w:t>
      </w:r>
    </w:p>
    <w:p w14:paraId="6FD4EC38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i/>
          <w:iCs/>
          <w:color w:val="000000"/>
        </w:rPr>
        <w:t>Rok 2025 pokazał, że Polska miała średnie ceny skupu wyższe niż stara Unia Europejska. Dlatego na dzień dzisiejszy, jeśli pracownik kosztuje i surowiec kosztuje, to musimy szukać oszczędności u siebie w firmie</w:t>
      </w:r>
      <w:r>
        <w:rPr>
          <w:rFonts w:ascii="Arial" w:hAnsi="Arial" w:cs="Arial"/>
          <w:color w:val="000000"/>
        </w:rPr>
        <w:t xml:space="preserve"> – powiedział Tadeusz Mroczkowski.</w:t>
      </w:r>
    </w:p>
    <w:p w14:paraId="56770964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Odpowiedzią na tę zmianę są inwestycje w automatyzację, zwiększanie skali produkcji, poprawę efektywności oraz uniezależnianie się od części kosztów energii.</w:t>
      </w:r>
    </w:p>
    <w:p w14:paraId="2FB034A5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Wśród realizowanych działań Prezes wymienił m.in. rozwój własnych źródeł energii, kogenerację z odzyskiem ciepła odpadowego oraz nowoczesną biogazownię uruchomioną w Grajewie. Spółdzielnia planuje także kolejne inwestycje tego typu.</w:t>
      </w:r>
    </w:p>
    <w:p w14:paraId="15E06653" w14:textId="77777777" w:rsidR="0092673B" w:rsidRPr="0092673B" w:rsidRDefault="0092673B" w:rsidP="0092673B">
      <w:pPr>
        <w:pStyle w:val="Nagwek2"/>
        <w:shd w:val="clear" w:color="auto" w:fill="FFFFFF"/>
        <w:spacing w:before="360" w:beforeAutospacing="0" w:after="80" w:afterAutospacing="0"/>
        <w:jc w:val="both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Większa skala, więcej białka, sprawniejsza logistyka</w:t>
      </w:r>
    </w:p>
    <w:p w14:paraId="5CC24376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Mlekpol konsekwentnie rozwija również moce produkcyjne. Jest to odpowiedź zarówno na wzrost bazy surowcowej, jak i na zmieniającą się strukturę popytu na rynkach krajowych i zagranicznych.</w:t>
      </w:r>
    </w:p>
    <w:p w14:paraId="23A2E062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>Szczególne znaczenie Prezes przypisał białkom serwatkowym oraz całej kategorii produktów wysokobiałkowych, które cieszą się rosnącą popularnością na świecie. Ten kierunek znajduje odzwierciedlenie w rozwoju portfolio marek Spółdzielni, w tym linii Łaciate Protein+, obejmującej m.in. jogurty pitne, mleko, serki kremowe czy twarożek grani. </w:t>
      </w:r>
    </w:p>
    <w:p w14:paraId="3A86D343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Równolegle Mlekpol inwestuje w rozwój produkcji serów, konfekcjonowanie oraz logistykę. W ocenie Prezesa ma to dziś duże znaczenie, bo zakłócone łańcuchy dostaw i napięcia geopolityczne wymagają większej sprawności operacyjnej i lepszego zabezpieczenia obrotu towarami.</w:t>
      </w:r>
    </w:p>
    <w:p w14:paraId="61638C00" w14:textId="77777777" w:rsidR="0092673B" w:rsidRPr="0092673B" w:rsidRDefault="0092673B" w:rsidP="0092673B">
      <w:pPr>
        <w:pStyle w:val="Nagwek2"/>
        <w:shd w:val="clear" w:color="auto" w:fill="FFFFFF"/>
        <w:spacing w:before="360" w:beforeAutospacing="0" w:after="80" w:afterAutospacing="0"/>
        <w:jc w:val="both"/>
        <w:rPr>
          <w:rFonts w:ascii="Arial" w:hAnsi="Arial" w:cs="Arial"/>
          <w:color w:val="222222"/>
          <w:sz w:val="24"/>
          <w:szCs w:val="24"/>
        </w:rPr>
      </w:pPr>
      <w:r w:rsidRPr="0092673B">
        <w:rPr>
          <w:rFonts w:ascii="Arial" w:hAnsi="Arial" w:cs="Arial"/>
          <w:color w:val="000000"/>
          <w:sz w:val="24"/>
          <w:szCs w:val="24"/>
        </w:rPr>
        <w:t>Konsolidacja ma dawać efekty, nie tylko skalę</w:t>
      </w:r>
    </w:p>
    <w:p w14:paraId="42FED3F6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Podczas debaty pojawił się także temat konsolidacji. Tadeusz Mroczkowski przypomniał, że procesy konsolidacyjne w Mlekpolu rozpoczęły się już w 1992 roku, a od tego czasu do Spółdzielni przyłączono 12 zakładów produkcyjnych.</w:t>
      </w:r>
    </w:p>
    <w:p w14:paraId="451656CA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Jak zaznaczył, dzięki temu Mlekpol przeszedł drogę od lokalnego zakładu do jednego z największych producentów mleczarskich w Polsce i znaczącego gracza w Europie. Jednocześnie podkreślił, że sama skala nie może być jedynym celem.</w:t>
      </w:r>
    </w:p>
    <w:p w14:paraId="050C55BC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</w:rPr>
        <w:t xml:space="preserve">– Konsolidacja musi przynosić wymierne efekty. Jesteśmy otwarci na konsolidację, ale nie za wszelką cenę </w:t>
      </w:r>
      <w:r>
        <w:rPr>
          <w:rFonts w:ascii="Arial" w:hAnsi="Arial" w:cs="Arial"/>
          <w:color w:val="000000"/>
        </w:rPr>
        <w:t>– powiedział.</w:t>
      </w:r>
    </w:p>
    <w:p w14:paraId="4541B250" w14:textId="77777777" w:rsidR="0092673B" w:rsidRDefault="0092673B" w:rsidP="0092673B">
      <w:pPr>
        <w:pStyle w:val="NormalnyWeb"/>
        <w:shd w:val="clear" w:color="auto" w:fill="FFFFFF"/>
        <w:spacing w:before="240"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W ocenie Prezesa większa skala działalności wzmacnia pozycję firmy w negocjacjach z sieciami handlowymi, a także daje partnerom handlowym większe poczucie stabilności współpracy i bezpieczeństwa dostaw.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C0A3F" w14:textId="77777777" w:rsidR="00037FE6" w:rsidRDefault="00037FE6" w:rsidP="006E5341">
      <w:pPr>
        <w:spacing w:line="240" w:lineRule="auto"/>
      </w:pPr>
      <w:r>
        <w:separator/>
      </w:r>
    </w:p>
  </w:endnote>
  <w:endnote w:type="continuationSeparator" w:id="0">
    <w:p w14:paraId="4793312E" w14:textId="77777777" w:rsidR="00037FE6" w:rsidRDefault="00037FE6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7DB9B" w14:textId="77777777" w:rsidR="00037FE6" w:rsidRDefault="00037FE6" w:rsidP="006E5341">
      <w:pPr>
        <w:spacing w:line="240" w:lineRule="auto"/>
      </w:pPr>
      <w:r>
        <w:separator/>
      </w:r>
    </w:p>
  </w:footnote>
  <w:footnote w:type="continuationSeparator" w:id="0">
    <w:p w14:paraId="052D65B8" w14:textId="77777777" w:rsidR="00037FE6" w:rsidRDefault="00037FE6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67D"/>
    <w:multiLevelType w:val="multilevel"/>
    <w:tmpl w:val="C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37FE6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9471C"/>
    <w:rsid w:val="002D76CE"/>
    <w:rsid w:val="002F1315"/>
    <w:rsid w:val="003050E1"/>
    <w:rsid w:val="003248A1"/>
    <w:rsid w:val="00364FC8"/>
    <w:rsid w:val="004F0093"/>
    <w:rsid w:val="00535873"/>
    <w:rsid w:val="00544E35"/>
    <w:rsid w:val="005739AD"/>
    <w:rsid w:val="005C1F22"/>
    <w:rsid w:val="006764BC"/>
    <w:rsid w:val="006E25D8"/>
    <w:rsid w:val="006E5341"/>
    <w:rsid w:val="006F53C2"/>
    <w:rsid w:val="00777675"/>
    <w:rsid w:val="007A4325"/>
    <w:rsid w:val="00853FFE"/>
    <w:rsid w:val="00881FA2"/>
    <w:rsid w:val="008B070B"/>
    <w:rsid w:val="00901D83"/>
    <w:rsid w:val="00905CFE"/>
    <w:rsid w:val="0092673B"/>
    <w:rsid w:val="0095194F"/>
    <w:rsid w:val="00965427"/>
    <w:rsid w:val="009C0DB5"/>
    <w:rsid w:val="00A13179"/>
    <w:rsid w:val="00AA1F71"/>
    <w:rsid w:val="00AB5307"/>
    <w:rsid w:val="00B75049"/>
    <w:rsid w:val="00BD2A8A"/>
    <w:rsid w:val="00BE0ACE"/>
    <w:rsid w:val="00BE0F20"/>
    <w:rsid w:val="00BF281B"/>
    <w:rsid w:val="00CF74BE"/>
    <w:rsid w:val="00D00522"/>
    <w:rsid w:val="00D46E53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36C4-A354-415E-BC5E-88B65E3F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21</cp:revision>
  <dcterms:created xsi:type="dcterms:W3CDTF">2023-05-31T03:58:00Z</dcterms:created>
  <dcterms:modified xsi:type="dcterms:W3CDTF">2026-04-27T06:59:00Z</dcterms:modified>
</cp:coreProperties>
</file>