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77A2" w14:textId="2787F078" w:rsidR="005D37AE" w:rsidRPr="007D54F7" w:rsidRDefault="005D37AE" w:rsidP="007D54F7">
      <w:pPr>
        <w:jc w:val="center"/>
        <w:rPr>
          <w:rFonts w:ascii="Calibri" w:hAnsi="Calibri" w:cs="Calibri"/>
          <w:color w:val="501549" w:themeColor="accent5" w:themeShade="80"/>
        </w:rPr>
      </w:pPr>
    </w:p>
    <w:p w14:paraId="65AB6AEA" w14:textId="6536374B" w:rsidR="007D54F7" w:rsidRPr="007D54F7" w:rsidRDefault="007D54F7" w:rsidP="007D54F7">
      <w:pPr>
        <w:jc w:val="center"/>
        <w:rPr>
          <w:rFonts w:ascii="Calibri" w:hAnsi="Calibri" w:cs="Calibri"/>
          <w:b/>
          <w:bCs/>
          <w:color w:val="501549" w:themeColor="accent5" w:themeShade="80"/>
        </w:rPr>
      </w:pPr>
      <w:r w:rsidRPr="007D54F7">
        <w:rPr>
          <w:rFonts w:ascii="Calibri" w:hAnsi="Calibri" w:cs="Calibri"/>
          <w:b/>
          <w:bCs/>
          <w:color w:val="501549" w:themeColor="accent5" w:themeShade="80"/>
        </w:rPr>
        <w:t xml:space="preserve">Jesz zdrowo, ale to może nie wystarczyć. </w:t>
      </w:r>
      <w:r w:rsidR="00D118AF">
        <w:rPr>
          <w:rFonts w:ascii="Calibri" w:hAnsi="Calibri" w:cs="Calibri"/>
          <w:b/>
          <w:bCs/>
          <w:color w:val="501549" w:themeColor="accent5" w:themeShade="80"/>
        </w:rPr>
        <w:t>Jak zmienia się talerz osoby chorej</w:t>
      </w:r>
      <w:r w:rsidR="00F87BA2">
        <w:rPr>
          <w:rFonts w:ascii="Calibri" w:hAnsi="Calibri" w:cs="Calibri"/>
          <w:b/>
          <w:bCs/>
          <w:color w:val="501549" w:themeColor="accent5" w:themeShade="80"/>
        </w:rPr>
        <w:t>?</w:t>
      </w:r>
      <w:r w:rsidRPr="007D54F7">
        <w:rPr>
          <w:rFonts w:ascii="Calibri" w:hAnsi="Calibri" w:cs="Calibri"/>
          <w:b/>
          <w:bCs/>
          <w:color w:val="501549" w:themeColor="accent5" w:themeShade="80"/>
        </w:rPr>
        <w:t xml:space="preserve"> </w:t>
      </w:r>
    </w:p>
    <w:p w14:paraId="10C1A8B8" w14:textId="514BB27C" w:rsidR="00BC3513" w:rsidRPr="007D54F7" w:rsidRDefault="00BC3513" w:rsidP="007D54F7">
      <w:pPr>
        <w:jc w:val="both"/>
        <w:rPr>
          <w:rFonts w:ascii="Calibri" w:hAnsi="Calibri" w:cs="Calibri"/>
          <w:b/>
          <w:bCs/>
          <w:color w:val="000000" w:themeColor="text1"/>
          <w:sz w:val="22"/>
          <w:szCs w:val="22"/>
        </w:rPr>
      </w:pPr>
      <w:r w:rsidRPr="007D54F7">
        <w:rPr>
          <w:rFonts w:ascii="Calibri" w:hAnsi="Calibri" w:cs="Calibri"/>
          <w:b/>
          <w:bCs/>
          <w:color w:val="000000" w:themeColor="text1"/>
          <w:sz w:val="22"/>
          <w:szCs w:val="22"/>
        </w:rPr>
        <w:t xml:space="preserve">„Proszę </w:t>
      </w:r>
      <w:r w:rsidR="00F87BA2">
        <w:rPr>
          <w:rFonts w:ascii="Calibri" w:hAnsi="Calibri" w:cs="Calibri"/>
          <w:b/>
          <w:bCs/>
          <w:color w:val="000000" w:themeColor="text1"/>
          <w:sz w:val="22"/>
          <w:szCs w:val="22"/>
        </w:rPr>
        <w:t xml:space="preserve">być na diecie lekkostrawnej, </w:t>
      </w:r>
      <w:proofErr w:type="spellStart"/>
      <w:r w:rsidR="00F87BA2">
        <w:rPr>
          <w:rFonts w:ascii="Calibri" w:hAnsi="Calibri" w:cs="Calibri"/>
          <w:b/>
          <w:bCs/>
          <w:color w:val="000000" w:themeColor="text1"/>
          <w:sz w:val="22"/>
          <w:szCs w:val="22"/>
        </w:rPr>
        <w:t>bogatobiałkowej</w:t>
      </w:r>
      <w:proofErr w:type="spellEnd"/>
      <w:r w:rsidR="00F87BA2">
        <w:rPr>
          <w:rFonts w:ascii="Calibri" w:hAnsi="Calibri" w:cs="Calibri"/>
          <w:b/>
          <w:bCs/>
          <w:color w:val="000000" w:themeColor="text1"/>
          <w:sz w:val="22"/>
          <w:szCs w:val="22"/>
        </w:rPr>
        <w:t>, ograniczyć cukry...</w:t>
      </w:r>
      <w:r w:rsidRPr="007D54F7">
        <w:rPr>
          <w:rFonts w:ascii="Calibri" w:hAnsi="Calibri" w:cs="Calibri"/>
          <w:b/>
          <w:bCs/>
          <w:color w:val="000000" w:themeColor="text1"/>
          <w:sz w:val="22"/>
          <w:szCs w:val="22"/>
        </w:rPr>
        <w:t xml:space="preserve">” – </w:t>
      </w:r>
      <w:r w:rsidR="00F87BA2">
        <w:rPr>
          <w:rFonts w:ascii="Calibri" w:hAnsi="Calibri" w:cs="Calibri"/>
          <w:b/>
          <w:bCs/>
          <w:color w:val="000000" w:themeColor="text1"/>
          <w:sz w:val="22"/>
          <w:szCs w:val="22"/>
        </w:rPr>
        <w:t xml:space="preserve">takie zalecenia często dostają pacjenci. Ale co one właściwie oznaczają? </w:t>
      </w:r>
      <w:r w:rsidRPr="007D54F7">
        <w:rPr>
          <w:rFonts w:ascii="Calibri" w:hAnsi="Calibri" w:cs="Calibri"/>
          <w:b/>
          <w:bCs/>
          <w:color w:val="000000" w:themeColor="text1"/>
          <w:sz w:val="22"/>
          <w:szCs w:val="22"/>
        </w:rPr>
        <w:t>W chorobie definicja „zdrowego talerza” zmienia</w:t>
      </w:r>
      <w:r w:rsidR="00F87BA2">
        <w:rPr>
          <w:rFonts w:ascii="Calibri" w:hAnsi="Calibri" w:cs="Calibri"/>
          <w:b/>
          <w:bCs/>
          <w:color w:val="000000" w:themeColor="text1"/>
          <w:sz w:val="22"/>
          <w:szCs w:val="22"/>
        </w:rPr>
        <w:t xml:space="preserve"> się</w:t>
      </w:r>
      <w:r w:rsidRPr="007D54F7">
        <w:rPr>
          <w:rFonts w:ascii="Calibri" w:hAnsi="Calibri" w:cs="Calibri"/>
          <w:b/>
          <w:bCs/>
          <w:color w:val="000000" w:themeColor="text1"/>
          <w:sz w:val="22"/>
          <w:szCs w:val="22"/>
        </w:rPr>
        <w:t xml:space="preserve">. </w:t>
      </w:r>
      <w:r w:rsidR="00F87BA2">
        <w:rPr>
          <w:rFonts w:ascii="Calibri" w:hAnsi="Calibri" w:cs="Calibri"/>
          <w:b/>
          <w:bCs/>
          <w:color w:val="000000" w:themeColor="text1"/>
          <w:sz w:val="22"/>
          <w:szCs w:val="22"/>
        </w:rPr>
        <w:t xml:space="preserve">Zwłaszcza </w:t>
      </w:r>
      <w:r w:rsidR="00F87BA2" w:rsidRPr="007D54F7">
        <w:rPr>
          <w:rFonts w:ascii="Calibri" w:hAnsi="Calibri" w:cs="Calibri"/>
          <w:b/>
          <w:bCs/>
          <w:color w:val="000000" w:themeColor="text1"/>
          <w:sz w:val="22"/>
          <w:szCs w:val="22"/>
        </w:rPr>
        <w:t xml:space="preserve">gdy </w:t>
      </w:r>
      <w:r w:rsidR="00F87BA2">
        <w:rPr>
          <w:rFonts w:ascii="Calibri" w:hAnsi="Calibri" w:cs="Calibri"/>
          <w:b/>
          <w:bCs/>
          <w:color w:val="000000" w:themeColor="text1"/>
          <w:sz w:val="22"/>
          <w:szCs w:val="22"/>
        </w:rPr>
        <w:t xml:space="preserve">okazuje się, że </w:t>
      </w:r>
      <w:r w:rsidR="00F87BA2" w:rsidRPr="007D54F7">
        <w:rPr>
          <w:rFonts w:ascii="Calibri" w:hAnsi="Calibri" w:cs="Calibri"/>
          <w:b/>
          <w:bCs/>
          <w:color w:val="000000" w:themeColor="text1"/>
          <w:sz w:val="22"/>
          <w:szCs w:val="22"/>
        </w:rPr>
        <w:t>jedzenie przestaje smakować, a kilka kęsów wystarcza, by poczuć sytość</w:t>
      </w:r>
      <w:r w:rsidR="00F87BA2">
        <w:rPr>
          <w:rFonts w:ascii="Calibri" w:hAnsi="Calibri" w:cs="Calibri"/>
          <w:b/>
          <w:bCs/>
          <w:color w:val="000000" w:themeColor="text1"/>
          <w:sz w:val="22"/>
          <w:szCs w:val="22"/>
        </w:rPr>
        <w:t>.</w:t>
      </w:r>
      <w:r w:rsidR="00F87BA2" w:rsidRPr="007D54F7">
        <w:rPr>
          <w:rFonts w:ascii="Calibri" w:hAnsi="Calibri" w:cs="Calibri"/>
          <w:b/>
          <w:bCs/>
          <w:color w:val="000000" w:themeColor="text1"/>
          <w:sz w:val="22"/>
          <w:szCs w:val="22"/>
        </w:rPr>
        <w:t xml:space="preserve"> </w:t>
      </w:r>
      <w:r w:rsidRPr="007D54F7">
        <w:rPr>
          <w:rFonts w:ascii="Calibri" w:hAnsi="Calibri" w:cs="Calibri"/>
          <w:b/>
          <w:bCs/>
          <w:color w:val="000000" w:themeColor="text1"/>
          <w:sz w:val="22"/>
          <w:szCs w:val="22"/>
        </w:rPr>
        <w:t>O tym, jak podejście do żywienia</w:t>
      </w:r>
      <w:r w:rsidR="00F87BA2">
        <w:rPr>
          <w:rFonts w:ascii="Calibri" w:hAnsi="Calibri" w:cs="Calibri"/>
          <w:b/>
          <w:bCs/>
          <w:color w:val="000000" w:themeColor="text1"/>
          <w:sz w:val="22"/>
          <w:szCs w:val="22"/>
        </w:rPr>
        <w:t xml:space="preserve"> w</w:t>
      </w:r>
      <w:r w:rsidR="00400273">
        <w:rPr>
          <w:rFonts w:ascii="Calibri" w:hAnsi="Calibri" w:cs="Calibri"/>
          <w:b/>
          <w:bCs/>
          <w:color w:val="000000" w:themeColor="text1"/>
          <w:sz w:val="22"/>
          <w:szCs w:val="22"/>
        </w:rPr>
        <w:t> </w:t>
      </w:r>
      <w:r w:rsidR="00F87BA2">
        <w:rPr>
          <w:rFonts w:ascii="Calibri" w:hAnsi="Calibri" w:cs="Calibri"/>
          <w:b/>
          <w:bCs/>
          <w:color w:val="000000" w:themeColor="text1"/>
          <w:sz w:val="22"/>
          <w:szCs w:val="22"/>
        </w:rPr>
        <w:t>chorobie</w:t>
      </w:r>
      <w:r w:rsidRPr="007D54F7">
        <w:rPr>
          <w:rFonts w:ascii="Calibri" w:hAnsi="Calibri" w:cs="Calibri"/>
          <w:b/>
          <w:bCs/>
          <w:color w:val="000000" w:themeColor="text1"/>
          <w:sz w:val="22"/>
          <w:szCs w:val="22"/>
        </w:rPr>
        <w:t xml:space="preserve"> wygląda w praktyce, mówi</w:t>
      </w:r>
      <w:r w:rsidR="00122734">
        <w:rPr>
          <w:rFonts w:ascii="Calibri" w:hAnsi="Calibri" w:cs="Calibri"/>
          <w:b/>
          <w:bCs/>
          <w:color w:val="000000" w:themeColor="text1"/>
          <w:sz w:val="22"/>
          <w:szCs w:val="22"/>
        </w:rPr>
        <w:t xml:space="preserve"> Magdalena Siuba-Strzelińska</w:t>
      </w:r>
      <w:r w:rsidR="007D54F7" w:rsidRPr="007D54F7">
        <w:rPr>
          <w:rFonts w:ascii="Calibri" w:hAnsi="Calibri" w:cs="Calibri"/>
          <w:b/>
          <w:bCs/>
          <w:color w:val="000000" w:themeColor="text1"/>
          <w:sz w:val="22"/>
          <w:szCs w:val="22"/>
        </w:rPr>
        <w:t>, dietetyczka kliniczna współpracująca z</w:t>
      </w:r>
      <w:r w:rsidR="00400273">
        <w:rPr>
          <w:rFonts w:ascii="Calibri" w:hAnsi="Calibri" w:cs="Calibri"/>
          <w:b/>
          <w:bCs/>
          <w:color w:val="000000" w:themeColor="text1"/>
          <w:sz w:val="22"/>
          <w:szCs w:val="22"/>
        </w:rPr>
        <w:t xml:space="preserve"> </w:t>
      </w:r>
      <w:r w:rsidR="007D54F7" w:rsidRPr="007D54F7">
        <w:rPr>
          <w:rFonts w:ascii="Calibri" w:hAnsi="Calibri" w:cs="Calibri"/>
          <w:b/>
          <w:bCs/>
          <w:color w:val="000000" w:themeColor="text1"/>
          <w:sz w:val="22"/>
          <w:szCs w:val="22"/>
        </w:rPr>
        <w:t xml:space="preserve">Fundacją Nutricia. </w:t>
      </w:r>
    </w:p>
    <w:p w14:paraId="2AF3BD2A" w14:textId="77777777" w:rsidR="004E72A2" w:rsidRPr="004E72A2" w:rsidRDefault="004E72A2" w:rsidP="007D54F7">
      <w:pPr>
        <w:jc w:val="both"/>
        <w:rPr>
          <w:rFonts w:ascii="Calibri" w:hAnsi="Calibri" w:cs="Calibri"/>
          <w:b/>
          <w:bCs/>
          <w:color w:val="000000" w:themeColor="text1"/>
          <w:sz w:val="22"/>
          <w:szCs w:val="22"/>
        </w:rPr>
      </w:pPr>
      <w:r w:rsidRPr="004E72A2">
        <w:rPr>
          <w:rFonts w:ascii="Calibri" w:hAnsi="Calibri" w:cs="Calibri"/>
          <w:b/>
          <w:bCs/>
          <w:color w:val="000000" w:themeColor="text1"/>
          <w:sz w:val="22"/>
          <w:szCs w:val="22"/>
        </w:rPr>
        <w:t>Ten sam talerz, ale inne potrzeby organizmu</w:t>
      </w:r>
    </w:p>
    <w:p w14:paraId="01E874A7" w14:textId="1E54BF2E" w:rsidR="00AE1599" w:rsidRDefault="000253EE" w:rsidP="007D54F7">
      <w:pPr>
        <w:jc w:val="both"/>
        <w:rPr>
          <w:rFonts w:ascii="Calibri" w:hAnsi="Calibri" w:cs="Calibri"/>
          <w:i/>
          <w:iCs/>
          <w:color w:val="000000" w:themeColor="text1"/>
          <w:sz w:val="22"/>
          <w:szCs w:val="22"/>
        </w:rPr>
      </w:pPr>
      <w:r>
        <w:rPr>
          <w:rFonts w:ascii="Calibri" w:hAnsi="Calibri" w:cs="Calibri"/>
          <w:color w:val="000000" w:themeColor="text1"/>
          <w:sz w:val="22"/>
          <w:szCs w:val="22"/>
        </w:rPr>
        <w:t>Odpowiednie ż</w:t>
      </w:r>
      <w:r w:rsidR="00F104B3">
        <w:rPr>
          <w:rFonts w:ascii="Calibri" w:hAnsi="Calibri" w:cs="Calibri"/>
          <w:color w:val="000000" w:themeColor="text1"/>
          <w:sz w:val="22"/>
          <w:szCs w:val="22"/>
        </w:rPr>
        <w:t>ywienie to ważny aspekt</w:t>
      </w:r>
      <w:r>
        <w:rPr>
          <w:rFonts w:ascii="Calibri" w:hAnsi="Calibri" w:cs="Calibri"/>
          <w:color w:val="000000" w:themeColor="text1"/>
          <w:sz w:val="22"/>
          <w:szCs w:val="22"/>
        </w:rPr>
        <w:t xml:space="preserve"> wsparcia leczenia, </w:t>
      </w:r>
      <w:r w:rsidR="00F104B3">
        <w:rPr>
          <w:rFonts w:ascii="Calibri" w:hAnsi="Calibri" w:cs="Calibri"/>
          <w:color w:val="000000" w:themeColor="text1"/>
          <w:sz w:val="22"/>
          <w:szCs w:val="22"/>
        </w:rPr>
        <w:t>niezależnie od tego</w:t>
      </w:r>
      <w:r w:rsidR="00EA1391">
        <w:rPr>
          <w:rFonts w:ascii="Calibri" w:hAnsi="Calibri" w:cs="Calibri"/>
          <w:color w:val="000000" w:themeColor="text1"/>
          <w:sz w:val="22"/>
          <w:szCs w:val="22"/>
        </w:rPr>
        <w:t>,</w:t>
      </w:r>
      <w:r w:rsidR="00F104B3">
        <w:rPr>
          <w:rFonts w:ascii="Calibri" w:hAnsi="Calibri" w:cs="Calibri"/>
          <w:color w:val="000000" w:themeColor="text1"/>
          <w:sz w:val="22"/>
          <w:szCs w:val="22"/>
        </w:rPr>
        <w:t xml:space="preserve"> czy chodzi o chorobę onkologiczną, neurologiczną, </w:t>
      </w:r>
      <w:r w:rsidR="00D118AF">
        <w:rPr>
          <w:rFonts w:ascii="Calibri" w:hAnsi="Calibri" w:cs="Calibri"/>
          <w:color w:val="000000" w:themeColor="text1"/>
          <w:sz w:val="22"/>
          <w:szCs w:val="22"/>
        </w:rPr>
        <w:t>inne jednostki chorobowe</w:t>
      </w:r>
      <w:r>
        <w:rPr>
          <w:rFonts w:ascii="Calibri" w:hAnsi="Calibri" w:cs="Calibri"/>
          <w:color w:val="000000" w:themeColor="text1"/>
          <w:sz w:val="22"/>
          <w:szCs w:val="22"/>
        </w:rPr>
        <w:t xml:space="preserve">, jest również ważne podczas </w:t>
      </w:r>
      <w:r w:rsidR="00F104B3">
        <w:rPr>
          <w:rFonts w:ascii="Calibri" w:hAnsi="Calibri" w:cs="Calibri"/>
          <w:color w:val="000000" w:themeColor="text1"/>
          <w:sz w:val="22"/>
          <w:szCs w:val="22"/>
        </w:rPr>
        <w:t>rekonwalescencji po op</w:t>
      </w:r>
      <w:r w:rsidR="00AE1599">
        <w:rPr>
          <w:rFonts w:ascii="Calibri" w:hAnsi="Calibri" w:cs="Calibri"/>
          <w:color w:val="000000" w:themeColor="text1"/>
          <w:sz w:val="22"/>
          <w:szCs w:val="22"/>
        </w:rPr>
        <w:t>e</w:t>
      </w:r>
      <w:r w:rsidR="00F104B3">
        <w:rPr>
          <w:rFonts w:ascii="Calibri" w:hAnsi="Calibri" w:cs="Calibri"/>
          <w:color w:val="000000" w:themeColor="text1"/>
          <w:sz w:val="22"/>
          <w:szCs w:val="22"/>
        </w:rPr>
        <w:t>racji</w:t>
      </w:r>
      <w:r>
        <w:rPr>
          <w:rFonts w:ascii="Calibri" w:hAnsi="Calibri" w:cs="Calibri"/>
          <w:color w:val="000000" w:themeColor="text1"/>
          <w:sz w:val="22"/>
          <w:szCs w:val="22"/>
        </w:rPr>
        <w:t xml:space="preserve"> czy pobycie w szpitalu</w:t>
      </w:r>
      <w:r w:rsidR="00F104B3">
        <w:rPr>
          <w:rFonts w:ascii="Calibri" w:hAnsi="Calibri" w:cs="Calibri"/>
          <w:color w:val="000000" w:themeColor="text1"/>
          <w:sz w:val="22"/>
          <w:szCs w:val="22"/>
        </w:rPr>
        <w:t xml:space="preserve">. </w:t>
      </w:r>
      <w:r w:rsidR="004E72A2" w:rsidRPr="004E72A2">
        <w:rPr>
          <w:rFonts w:ascii="Calibri" w:hAnsi="Calibri" w:cs="Calibri"/>
          <w:color w:val="000000" w:themeColor="text1"/>
          <w:sz w:val="22"/>
          <w:szCs w:val="22"/>
        </w:rPr>
        <w:t>W chorobie – szczególnie onkologicznej</w:t>
      </w:r>
      <w:r w:rsidR="00F87BA2">
        <w:rPr>
          <w:rFonts w:ascii="Calibri" w:hAnsi="Calibri" w:cs="Calibri"/>
          <w:color w:val="000000" w:themeColor="text1"/>
          <w:sz w:val="22"/>
          <w:szCs w:val="22"/>
        </w:rPr>
        <w:t xml:space="preserve"> </w:t>
      </w:r>
      <w:r w:rsidR="004E72A2" w:rsidRPr="004E72A2">
        <w:rPr>
          <w:rFonts w:ascii="Calibri" w:hAnsi="Calibri" w:cs="Calibri"/>
          <w:color w:val="000000" w:themeColor="text1"/>
          <w:sz w:val="22"/>
          <w:szCs w:val="22"/>
        </w:rPr>
        <w:t>– organizm potrzebuje więcej energii i białka.</w:t>
      </w:r>
      <w:r w:rsidR="00F104B3" w:rsidRPr="00F104B3">
        <w:rPr>
          <w:rFonts w:ascii="Calibri" w:hAnsi="Calibri" w:cs="Calibri"/>
          <w:i/>
          <w:iCs/>
          <w:color w:val="000000" w:themeColor="text1"/>
          <w:sz w:val="22"/>
          <w:szCs w:val="22"/>
        </w:rPr>
        <w:t xml:space="preserve"> </w:t>
      </w:r>
    </w:p>
    <w:p w14:paraId="765D32E8" w14:textId="10A52B9C" w:rsidR="004E72A2" w:rsidRPr="004E72A2" w:rsidRDefault="00AE1599" w:rsidP="007D54F7">
      <w:pPr>
        <w:jc w:val="both"/>
        <w:rPr>
          <w:rFonts w:ascii="Calibri" w:hAnsi="Calibri" w:cs="Calibri"/>
          <w:b/>
          <w:bCs/>
          <w:color w:val="000000" w:themeColor="text1"/>
          <w:sz w:val="22"/>
          <w:szCs w:val="22"/>
        </w:rPr>
      </w:pPr>
      <w:r>
        <w:rPr>
          <w:rFonts w:ascii="Calibri" w:hAnsi="Calibri" w:cs="Calibri"/>
          <w:i/>
          <w:iCs/>
          <w:color w:val="000000" w:themeColor="text1"/>
          <w:sz w:val="22"/>
          <w:szCs w:val="22"/>
        </w:rPr>
        <w:t xml:space="preserve">- </w:t>
      </w:r>
      <w:r w:rsidR="00F104B3" w:rsidRPr="00B65F4A">
        <w:rPr>
          <w:rFonts w:ascii="Calibri" w:hAnsi="Calibri" w:cs="Calibri"/>
          <w:i/>
          <w:iCs/>
          <w:color w:val="000000" w:themeColor="text1"/>
          <w:sz w:val="22"/>
          <w:szCs w:val="22"/>
        </w:rPr>
        <w:t>Od 30% do 85% chorych na nowotwory doświadcza objawów niedożywienia lub wyniszczenia organizmu. Samo ryzyko niedożywienia występuje właściwie w każdym typie nowotworu.</w:t>
      </w:r>
      <w:r>
        <w:rPr>
          <w:rFonts w:ascii="Calibri" w:hAnsi="Calibri" w:cs="Calibri"/>
          <w:i/>
          <w:iCs/>
          <w:color w:val="000000" w:themeColor="text1"/>
          <w:sz w:val="22"/>
          <w:szCs w:val="22"/>
        </w:rPr>
        <w:t xml:space="preserve"> Jak zmieni się talerz osoby chorej? To zależy</w:t>
      </w:r>
      <w:r w:rsidR="00EA1391">
        <w:rPr>
          <w:rFonts w:ascii="Calibri" w:hAnsi="Calibri" w:cs="Calibri"/>
          <w:i/>
          <w:iCs/>
          <w:color w:val="000000" w:themeColor="text1"/>
          <w:sz w:val="22"/>
          <w:szCs w:val="22"/>
        </w:rPr>
        <w:t>,</w:t>
      </w:r>
      <w:r>
        <w:rPr>
          <w:rFonts w:ascii="Calibri" w:hAnsi="Calibri" w:cs="Calibri"/>
          <w:i/>
          <w:iCs/>
          <w:color w:val="000000" w:themeColor="text1"/>
          <w:sz w:val="22"/>
          <w:szCs w:val="22"/>
        </w:rPr>
        <w:t xml:space="preserve"> co lądowało na nim przed </w:t>
      </w:r>
      <w:r w:rsidR="00122734">
        <w:rPr>
          <w:rFonts w:ascii="Calibri" w:hAnsi="Calibri" w:cs="Calibri"/>
          <w:i/>
          <w:iCs/>
          <w:color w:val="000000" w:themeColor="text1"/>
          <w:sz w:val="22"/>
          <w:szCs w:val="22"/>
        </w:rPr>
        <w:t>chorob</w:t>
      </w:r>
      <w:r>
        <w:rPr>
          <w:rFonts w:ascii="Calibri" w:hAnsi="Calibri" w:cs="Calibri"/>
          <w:i/>
          <w:iCs/>
          <w:color w:val="000000" w:themeColor="text1"/>
          <w:sz w:val="22"/>
          <w:szCs w:val="22"/>
        </w:rPr>
        <w:t xml:space="preserve">ą. Ale co ważne – już od momentu diagnozy </w:t>
      </w:r>
      <w:r w:rsidR="00122734">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warto zadbać</w:t>
      </w:r>
      <w:r w:rsidR="000253EE">
        <w:rPr>
          <w:rFonts w:ascii="Calibri" w:hAnsi="Calibri" w:cs="Calibri"/>
          <w:i/>
          <w:iCs/>
          <w:color w:val="000000" w:themeColor="text1"/>
          <w:sz w:val="22"/>
          <w:szCs w:val="22"/>
        </w:rPr>
        <w:t xml:space="preserve"> przede wszystkim</w:t>
      </w:r>
      <w:r>
        <w:rPr>
          <w:rFonts w:ascii="Calibri" w:hAnsi="Calibri" w:cs="Calibri"/>
          <w:i/>
          <w:iCs/>
          <w:color w:val="000000" w:themeColor="text1"/>
          <w:sz w:val="22"/>
          <w:szCs w:val="22"/>
        </w:rPr>
        <w:t xml:space="preserve"> o </w:t>
      </w:r>
      <w:r w:rsidR="000253EE">
        <w:rPr>
          <w:rFonts w:ascii="Calibri" w:hAnsi="Calibri" w:cs="Calibri"/>
          <w:i/>
          <w:iCs/>
          <w:color w:val="000000" w:themeColor="text1"/>
          <w:sz w:val="22"/>
          <w:szCs w:val="22"/>
        </w:rPr>
        <w:t xml:space="preserve">odpowiednią ilość </w:t>
      </w:r>
      <w:r>
        <w:rPr>
          <w:rFonts w:ascii="Calibri" w:hAnsi="Calibri" w:cs="Calibri"/>
          <w:i/>
          <w:iCs/>
          <w:color w:val="000000" w:themeColor="text1"/>
          <w:sz w:val="22"/>
          <w:szCs w:val="22"/>
        </w:rPr>
        <w:t>białk</w:t>
      </w:r>
      <w:r w:rsidR="000253EE">
        <w:rPr>
          <w:rFonts w:ascii="Calibri" w:hAnsi="Calibri" w:cs="Calibri"/>
          <w:i/>
          <w:iCs/>
          <w:color w:val="000000" w:themeColor="text1"/>
          <w:sz w:val="22"/>
          <w:szCs w:val="22"/>
        </w:rPr>
        <w:t>a i energii</w:t>
      </w:r>
      <w:r>
        <w:rPr>
          <w:rFonts w:ascii="Calibri" w:hAnsi="Calibri" w:cs="Calibri"/>
          <w:i/>
          <w:iCs/>
          <w:color w:val="000000" w:themeColor="text1"/>
          <w:sz w:val="22"/>
          <w:szCs w:val="22"/>
        </w:rPr>
        <w:t xml:space="preserve">. Właściwe wsparcie żywieniowe pacjentów z chorobą onkologiczną powinno być integralną częścią leczenia. </w:t>
      </w:r>
      <w:r w:rsidR="004E72A2" w:rsidRPr="004E72A2">
        <w:rPr>
          <w:rFonts w:ascii="Calibri" w:hAnsi="Calibri" w:cs="Calibri"/>
          <w:color w:val="000000" w:themeColor="text1"/>
          <w:sz w:val="22"/>
          <w:szCs w:val="22"/>
        </w:rPr>
        <w:t xml:space="preserve"> – tłumaczy </w:t>
      </w:r>
      <w:r w:rsidR="00122734">
        <w:rPr>
          <w:rFonts w:ascii="Calibri" w:hAnsi="Calibri" w:cs="Calibri"/>
          <w:b/>
          <w:bCs/>
          <w:color w:val="000000" w:themeColor="text1"/>
          <w:sz w:val="22"/>
          <w:szCs w:val="22"/>
        </w:rPr>
        <w:t>Magdalena Siuba-Strzelińska</w:t>
      </w:r>
      <w:r w:rsidR="007D54F7" w:rsidRPr="007D54F7">
        <w:rPr>
          <w:rFonts w:ascii="Calibri" w:hAnsi="Calibri" w:cs="Calibri"/>
          <w:b/>
          <w:bCs/>
          <w:color w:val="000000" w:themeColor="text1"/>
          <w:sz w:val="22"/>
          <w:szCs w:val="22"/>
        </w:rPr>
        <w:t xml:space="preserve">, dietetyczka kliniczna współpracująca z Fundacją Nutricia. </w:t>
      </w:r>
    </w:p>
    <w:p w14:paraId="338A226D" w14:textId="2CF02635" w:rsidR="009E6B73" w:rsidRDefault="00AE1599" w:rsidP="007D54F7">
      <w:pPr>
        <w:jc w:val="both"/>
        <w:rPr>
          <w:rFonts w:ascii="Calibri" w:hAnsi="Calibri" w:cs="Calibri"/>
          <w:color w:val="000000" w:themeColor="text1"/>
          <w:sz w:val="22"/>
          <w:szCs w:val="22"/>
        </w:rPr>
      </w:pPr>
      <w:r>
        <w:rPr>
          <w:rFonts w:ascii="Calibri" w:hAnsi="Calibri" w:cs="Calibri"/>
          <w:color w:val="000000" w:themeColor="text1"/>
          <w:sz w:val="22"/>
          <w:szCs w:val="22"/>
        </w:rPr>
        <w:t>W</w:t>
      </w:r>
      <w:r w:rsidRPr="00AE1599">
        <w:rPr>
          <w:rFonts w:ascii="Calibri" w:hAnsi="Calibri" w:cs="Calibri"/>
          <w:color w:val="000000" w:themeColor="text1"/>
          <w:sz w:val="22"/>
          <w:szCs w:val="22"/>
        </w:rPr>
        <w:t xml:space="preserve"> chorobie nowotworowej zapotrzebowanie na białko zwiększa się około dwukrotnie (do ~1,5 g na kg masy ciała). </w:t>
      </w:r>
      <w:r w:rsidR="00E03EB9" w:rsidRPr="00E03EB9">
        <w:rPr>
          <w:rFonts w:ascii="Calibri" w:hAnsi="Calibri" w:cs="Calibri"/>
          <w:color w:val="000000" w:themeColor="text1"/>
          <w:sz w:val="22"/>
          <w:szCs w:val="22"/>
        </w:rPr>
        <w:t xml:space="preserve">Zgodnie z zaleceniami </w:t>
      </w:r>
      <w:r w:rsidR="000253EE">
        <w:rPr>
          <w:rFonts w:ascii="Calibri" w:hAnsi="Calibri" w:cs="Calibri"/>
          <w:color w:val="000000" w:themeColor="text1"/>
          <w:sz w:val="22"/>
          <w:szCs w:val="22"/>
        </w:rPr>
        <w:t>Europejskiego Towarzystwa Żywienia Klinicznego</w:t>
      </w:r>
      <w:r w:rsidR="000253EE" w:rsidRPr="009E6B73">
        <w:rPr>
          <w:rFonts w:ascii="Calibri" w:hAnsi="Calibri" w:cs="Calibri"/>
          <w:color w:val="000000" w:themeColor="text1"/>
          <w:sz w:val="22"/>
          <w:szCs w:val="22"/>
        </w:rPr>
        <w:t xml:space="preserve"> </w:t>
      </w:r>
      <w:r w:rsidR="000253EE">
        <w:rPr>
          <w:rFonts w:ascii="Calibri" w:hAnsi="Calibri" w:cs="Calibri"/>
          <w:color w:val="000000" w:themeColor="text1"/>
          <w:sz w:val="22"/>
          <w:szCs w:val="22"/>
        </w:rPr>
        <w:t>i Metabolizmu (ESPEN )</w:t>
      </w:r>
      <w:r w:rsidR="009E6B73">
        <w:rPr>
          <w:rFonts w:ascii="Calibri" w:hAnsi="Calibri" w:cs="Calibri"/>
          <w:color w:val="000000" w:themeColor="text1"/>
          <w:sz w:val="22"/>
          <w:szCs w:val="22"/>
        </w:rPr>
        <w:t xml:space="preserve"> </w:t>
      </w:r>
      <w:r w:rsidR="00E03EB9" w:rsidRPr="00E03EB9">
        <w:rPr>
          <w:rFonts w:ascii="Calibri" w:hAnsi="Calibri" w:cs="Calibri"/>
          <w:color w:val="000000" w:themeColor="text1"/>
          <w:sz w:val="22"/>
          <w:szCs w:val="22"/>
        </w:rPr>
        <w:t>szacuje się, że zapotrzebowanie energetyczne wynosi najczęściej około 25–30 kcal na kilogram masy ciała na dobę. Co ciekawe, większą rolę zaczynają odgrywać także tłuszcze, które mogą dostarczać nawet do połowy energii w diecie – dzięki temu łatwiej „zagęścić” kaloryczność posiłków, szczególnie</w:t>
      </w:r>
      <w:r>
        <w:rPr>
          <w:rFonts w:ascii="Calibri" w:hAnsi="Calibri" w:cs="Calibri"/>
          <w:color w:val="000000" w:themeColor="text1"/>
          <w:sz w:val="22"/>
          <w:szCs w:val="22"/>
        </w:rPr>
        <w:t>,</w:t>
      </w:r>
      <w:r w:rsidR="00E03EB9" w:rsidRPr="00E03EB9">
        <w:rPr>
          <w:rFonts w:ascii="Calibri" w:hAnsi="Calibri" w:cs="Calibri"/>
          <w:color w:val="000000" w:themeColor="text1"/>
          <w:sz w:val="22"/>
          <w:szCs w:val="22"/>
        </w:rPr>
        <w:t xml:space="preserve"> gdy apetyt jest obniżony. Jednocześnie zapotrzebowanie na witaminy i składniki mineralne pozostaje zbliżone do tego u osób zdrowych, </w:t>
      </w:r>
      <w:r w:rsidR="000253EE">
        <w:rPr>
          <w:rFonts w:ascii="Calibri" w:hAnsi="Calibri" w:cs="Calibri"/>
          <w:color w:val="000000" w:themeColor="text1"/>
          <w:sz w:val="22"/>
          <w:szCs w:val="22"/>
        </w:rPr>
        <w:t xml:space="preserve">jeśli nie ma stwierdzonych niedoborów, </w:t>
      </w:r>
      <w:r w:rsidR="00E03EB9" w:rsidRPr="00E03EB9">
        <w:rPr>
          <w:rFonts w:ascii="Calibri" w:hAnsi="Calibri" w:cs="Calibri"/>
          <w:color w:val="000000" w:themeColor="text1"/>
          <w:sz w:val="22"/>
          <w:szCs w:val="22"/>
        </w:rPr>
        <w:t>dlatego kluczowe staje się nie tyle ich zwiększanie, co odpowiednie zbilansowanie diety i jej dopasowanie do aktualnych możliwości organizmu.</w:t>
      </w:r>
    </w:p>
    <w:p w14:paraId="3FE86B5E" w14:textId="13F68F48" w:rsidR="004E72A2" w:rsidRPr="004E72A2" w:rsidRDefault="004E72A2" w:rsidP="007D54F7">
      <w:pPr>
        <w:jc w:val="both"/>
        <w:rPr>
          <w:rFonts w:ascii="Calibri" w:hAnsi="Calibri" w:cs="Calibri"/>
          <w:color w:val="000000" w:themeColor="text1"/>
          <w:sz w:val="22"/>
          <w:szCs w:val="22"/>
        </w:rPr>
      </w:pPr>
      <w:r w:rsidRPr="004E72A2">
        <w:rPr>
          <w:rFonts w:ascii="Calibri" w:hAnsi="Calibri" w:cs="Calibri"/>
          <w:color w:val="000000" w:themeColor="text1"/>
          <w:sz w:val="22"/>
          <w:szCs w:val="22"/>
        </w:rPr>
        <w:t xml:space="preserve">W praktyce oznacza to, że klasyczny „zdrowy talerz” może wymagać modyfikacji: większej koncentracji kalorii, większej ilości białka czy zmiany konsystencji posiłków. Priorytetem przestaje być idealny balans według ogólnych </w:t>
      </w:r>
      <w:r w:rsidR="000253EE">
        <w:rPr>
          <w:rFonts w:ascii="Calibri" w:hAnsi="Calibri" w:cs="Calibri"/>
          <w:color w:val="000000" w:themeColor="text1"/>
          <w:sz w:val="22"/>
          <w:szCs w:val="22"/>
        </w:rPr>
        <w:t>zasad zdrowego żywienia,</w:t>
      </w:r>
      <w:r w:rsidRPr="004E72A2">
        <w:rPr>
          <w:rFonts w:ascii="Calibri" w:hAnsi="Calibri" w:cs="Calibri"/>
          <w:color w:val="000000" w:themeColor="text1"/>
          <w:sz w:val="22"/>
          <w:szCs w:val="22"/>
        </w:rPr>
        <w:t xml:space="preserve"> a staje się nim utrzymanie masy ciała i siły organizmu.</w:t>
      </w:r>
    </w:p>
    <w:p w14:paraId="526BD6B4" w14:textId="77777777" w:rsidR="004E72A2" w:rsidRPr="004E72A2" w:rsidRDefault="004E72A2" w:rsidP="007D54F7">
      <w:pPr>
        <w:jc w:val="both"/>
        <w:rPr>
          <w:rFonts w:ascii="Calibri" w:hAnsi="Calibri" w:cs="Calibri"/>
          <w:b/>
          <w:bCs/>
          <w:color w:val="000000" w:themeColor="text1"/>
          <w:sz w:val="22"/>
          <w:szCs w:val="22"/>
        </w:rPr>
      </w:pPr>
      <w:r w:rsidRPr="004E72A2">
        <w:rPr>
          <w:rFonts w:ascii="Calibri" w:hAnsi="Calibri" w:cs="Calibri"/>
          <w:b/>
          <w:bCs/>
          <w:color w:val="000000" w:themeColor="text1"/>
          <w:sz w:val="22"/>
          <w:szCs w:val="22"/>
        </w:rPr>
        <w:t>Kiedy jedzenie przestaje być oczywiste</w:t>
      </w:r>
    </w:p>
    <w:p w14:paraId="0E18A444" w14:textId="74E37054" w:rsidR="004E72A2" w:rsidRPr="004E72A2" w:rsidRDefault="004E72A2" w:rsidP="007D54F7">
      <w:pPr>
        <w:jc w:val="both"/>
        <w:rPr>
          <w:rFonts w:ascii="Calibri" w:hAnsi="Calibri" w:cs="Calibri"/>
          <w:color w:val="000000" w:themeColor="text1"/>
          <w:sz w:val="22"/>
          <w:szCs w:val="22"/>
        </w:rPr>
      </w:pPr>
      <w:r w:rsidRPr="004E72A2">
        <w:rPr>
          <w:rFonts w:ascii="Calibri" w:hAnsi="Calibri" w:cs="Calibri"/>
          <w:color w:val="000000" w:themeColor="text1"/>
          <w:sz w:val="22"/>
          <w:szCs w:val="22"/>
        </w:rPr>
        <w:t xml:space="preserve">Wiele chorób wiąże się z objawami, które utrudniają jedzenie: spadkiem apetytu, nudnościami, zaburzeniami smaku, problemami z przełykaniem czy szybką sytością. </w:t>
      </w:r>
    </w:p>
    <w:p w14:paraId="62627541" w14:textId="27905CA6" w:rsidR="004E72A2" w:rsidRPr="004E72A2" w:rsidRDefault="00443123" w:rsidP="007D54F7">
      <w:pPr>
        <w:jc w:val="both"/>
        <w:rPr>
          <w:rFonts w:ascii="Calibri" w:hAnsi="Calibri" w:cs="Calibri"/>
          <w:b/>
          <w:bCs/>
          <w:color w:val="000000" w:themeColor="text1"/>
          <w:sz w:val="22"/>
          <w:szCs w:val="22"/>
        </w:rPr>
      </w:pPr>
      <w:r>
        <w:rPr>
          <w:rFonts w:ascii="Calibri" w:hAnsi="Calibri" w:cs="Calibri"/>
          <w:i/>
          <w:iCs/>
          <w:color w:val="000000" w:themeColor="text1"/>
          <w:sz w:val="22"/>
          <w:szCs w:val="22"/>
        </w:rPr>
        <w:t xml:space="preserve">- </w:t>
      </w:r>
      <w:r w:rsidR="002E0302" w:rsidRPr="002E0302">
        <w:rPr>
          <w:rFonts w:ascii="Calibri" w:hAnsi="Calibri" w:cs="Calibri"/>
          <w:i/>
          <w:iCs/>
          <w:color w:val="000000" w:themeColor="text1"/>
          <w:sz w:val="22"/>
          <w:szCs w:val="22"/>
        </w:rPr>
        <w:t>Pacjent nie musi całkowicie zmieniać swojej diety, ale często wymaga ona modyfikacji – zarówno pod względem konsystencji, jak i jakości produktów. W praktyce oznacza to ograniczenie żywności wysoko przetworzonej czy ciężkostrawnej oraz większy nacisk na posiłki lekkostrawne</w:t>
      </w:r>
      <w:r w:rsidR="008B65FA">
        <w:rPr>
          <w:rFonts w:ascii="Calibri" w:hAnsi="Calibri" w:cs="Calibri"/>
          <w:i/>
          <w:iCs/>
          <w:color w:val="000000" w:themeColor="text1"/>
          <w:sz w:val="22"/>
          <w:szCs w:val="22"/>
        </w:rPr>
        <w:t>, bogate w białko</w:t>
      </w:r>
      <w:r w:rsidR="000253EE">
        <w:rPr>
          <w:rFonts w:ascii="Calibri" w:hAnsi="Calibri" w:cs="Calibri"/>
          <w:i/>
          <w:iCs/>
          <w:color w:val="000000" w:themeColor="text1"/>
          <w:sz w:val="22"/>
          <w:szCs w:val="22"/>
        </w:rPr>
        <w:t xml:space="preserve"> i</w:t>
      </w:r>
      <w:r w:rsidR="00C21EBD">
        <w:rPr>
          <w:rFonts w:ascii="Calibri" w:hAnsi="Calibri" w:cs="Calibri"/>
          <w:i/>
          <w:iCs/>
          <w:color w:val="000000" w:themeColor="text1"/>
          <w:sz w:val="22"/>
          <w:szCs w:val="22"/>
        </w:rPr>
        <w:t> </w:t>
      </w:r>
      <w:r w:rsidR="002E0302" w:rsidRPr="002E0302">
        <w:rPr>
          <w:rFonts w:ascii="Calibri" w:hAnsi="Calibri" w:cs="Calibri"/>
          <w:i/>
          <w:iCs/>
          <w:color w:val="000000" w:themeColor="text1"/>
          <w:sz w:val="22"/>
          <w:szCs w:val="22"/>
        </w:rPr>
        <w:t>łatwiejsze do spożycia. Często zmienia się też sposób przygotowania dań – zamiast smażenia częściej rekomenduje się pieczenie, gotowanie czy duszenie</w:t>
      </w:r>
      <w:r w:rsidR="002E0302" w:rsidRPr="002E0302">
        <w:rPr>
          <w:rFonts w:ascii="Calibri" w:hAnsi="Calibri" w:cs="Calibri"/>
          <w:color w:val="000000" w:themeColor="text1"/>
          <w:sz w:val="22"/>
          <w:szCs w:val="22"/>
        </w:rPr>
        <w:t xml:space="preserve"> – </w:t>
      </w:r>
      <w:r w:rsidR="002E0302" w:rsidRPr="002E0302">
        <w:rPr>
          <w:rFonts w:ascii="Calibri" w:hAnsi="Calibri" w:cs="Calibri"/>
          <w:b/>
          <w:bCs/>
          <w:color w:val="000000" w:themeColor="text1"/>
          <w:sz w:val="22"/>
          <w:szCs w:val="22"/>
        </w:rPr>
        <w:t xml:space="preserve">dodaje </w:t>
      </w:r>
      <w:r w:rsidR="00122734">
        <w:rPr>
          <w:rFonts w:ascii="Calibri" w:hAnsi="Calibri" w:cs="Calibri"/>
          <w:b/>
          <w:bCs/>
          <w:color w:val="000000" w:themeColor="text1"/>
          <w:sz w:val="22"/>
          <w:szCs w:val="22"/>
        </w:rPr>
        <w:t>ekspertka</w:t>
      </w:r>
      <w:r w:rsidR="002E0302" w:rsidRPr="002E0302">
        <w:rPr>
          <w:rFonts w:ascii="Calibri" w:hAnsi="Calibri" w:cs="Calibri"/>
          <w:b/>
          <w:bCs/>
          <w:color w:val="000000" w:themeColor="text1"/>
          <w:sz w:val="22"/>
          <w:szCs w:val="22"/>
        </w:rPr>
        <w:t>.</w:t>
      </w:r>
    </w:p>
    <w:p w14:paraId="7639336C" w14:textId="19FA201F" w:rsidR="004E72A2" w:rsidRPr="004E72A2" w:rsidRDefault="004E72A2" w:rsidP="007D54F7">
      <w:pPr>
        <w:jc w:val="both"/>
        <w:rPr>
          <w:rFonts w:ascii="Calibri" w:hAnsi="Calibri" w:cs="Calibri"/>
          <w:color w:val="000000" w:themeColor="text1"/>
          <w:sz w:val="22"/>
          <w:szCs w:val="22"/>
        </w:rPr>
      </w:pPr>
      <w:r w:rsidRPr="004E72A2">
        <w:rPr>
          <w:rFonts w:ascii="Calibri" w:hAnsi="Calibri" w:cs="Calibri"/>
          <w:color w:val="000000" w:themeColor="text1"/>
          <w:sz w:val="22"/>
          <w:szCs w:val="22"/>
        </w:rPr>
        <w:lastRenderedPageBreak/>
        <w:t>To właśnie dlatego w chorobie większe znaczenie mają strategie takie jak: częstsze, mniejsze posiłki, wzbogacanie dań (np. dodatkiem tłuszczu</w:t>
      </w:r>
      <w:r w:rsidR="008B65FA">
        <w:rPr>
          <w:rFonts w:ascii="Calibri" w:hAnsi="Calibri" w:cs="Calibri"/>
          <w:color w:val="000000" w:themeColor="text1"/>
          <w:sz w:val="22"/>
          <w:szCs w:val="22"/>
        </w:rPr>
        <w:t xml:space="preserve"> np. oleju roślinnego, oliwy</w:t>
      </w:r>
      <w:r w:rsidRPr="004E72A2">
        <w:rPr>
          <w:rFonts w:ascii="Calibri" w:hAnsi="Calibri" w:cs="Calibri"/>
          <w:color w:val="000000" w:themeColor="text1"/>
          <w:sz w:val="22"/>
          <w:szCs w:val="22"/>
        </w:rPr>
        <w:t xml:space="preserve"> czy białka</w:t>
      </w:r>
      <w:r w:rsidR="008B65FA">
        <w:rPr>
          <w:rFonts w:ascii="Calibri" w:hAnsi="Calibri" w:cs="Calibri"/>
          <w:color w:val="000000" w:themeColor="text1"/>
          <w:sz w:val="22"/>
          <w:szCs w:val="22"/>
        </w:rPr>
        <w:t xml:space="preserve"> np. jajka, jogurtu</w:t>
      </w:r>
      <w:r w:rsidRPr="004E72A2">
        <w:rPr>
          <w:rFonts w:ascii="Calibri" w:hAnsi="Calibri" w:cs="Calibri"/>
          <w:color w:val="000000" w:themeColor="text1"/>
          <w:sz w:val="22"/>
          <w:szCs w:val="22"/>
        </w:rPr>
        <w:t>) czy sięganie po żywność specjalnego przeznaczenia medycznego.</w:t>
      </w:r>
    </w:p>
    <w:p w14:paraId="7503A205" w14:textId="77777777" w:rsidR="004E72A2" w:rsidRPr="004E72A2" w:rsidRDefault="004E72A2" w:rsidP="007D54F7">
      <w:pPr>
        <w:jc w:val="both"/>
        <w:rPr>
          <w:rFonts w:ascii="Calibri" w:hAnsi="Calibri" w:cs="Calibri"/>
          <w:b/>
          <w:bCs/>
          <w:color w:val="000000" w:themeColor="text1"/>
          <w:sz w:val="22"/>
          <w:szCs w:val="22"/>
        </w:rPr>
      </w:pPr>
      <w:r w:rsidRPr="004E72A2">
        <w:rPr>
          <w:rFonts w:ascii="Calibri" w:hAnsi="Calibri" w:cs="Calibri"/>
          <w:b/>
          <w:bCs/>
          <w:color w:val="000000" w:themeColor="text1"/>
          <w:sz w:val="22"/>
          <w:szCs w:val="22"/>
        </w:rPr>
        <w:t>Co to oznacza w praktyce? Kilka prostych zasad</w:t>
      </w:r>
    </w:p>
    <w:p w14:paraId="276B7F32" w14:textId="77777777" w:rsidR="004E72A2" w:rsidRPr="004E72A2" w:rsidRDefault="004E72A2" w:rsidP="007D54F7">
      <w:pPr>
        <w:jc w:val="both"/>
        <w:rPr>
          <w:rFonts w:ascii="Calibri" w:hAnsi="Calibri" w:cs="Calibri"/>
          <w:color w:val="000000" w:themeColor="text1"/>
          <w:sz w:val="22"/>
          <w:szCs w:val="22"/>
        </w:rPr>
      </w:pPr>
      <w:r w:rsidRPr="004E72A2">
        <w:rPr>
          <w:rFonts w:ascii="Calibri" w:hAnsi="Calibri" w:cs="Calibri"/>
          <w:color w:val="000000" w:themeColor="text1"/>
          <w:sz w:val="22"/>
          <w:szCs w:val="22"/>
        </w:rPr>
        <w:t>Dobra wiadomość jest taka, że w większości przypadków nie trzeba całkowicie zmieniać swojej diety – kluczowe są modyfikacje:</w:t>
      </w:r>
    </w:p>
    <w:p w14:paraId="61FB71DC" w14:textId="2D691A7D" w:rsidR="004E72A2" w:rsidRPr="008B65FA" w:rsidRDefault="004E72A2" w:rsidP="008B65FA">
      <w:pPr>
        <w:numPr>
          <w:ilvl w:val="0"/>
          <w:numId w:val="10"/>
        </w:numPr>
        <w:jc w:val="both"/>
        <w:rPr>
          <w:rFonts w:ascii="Calibri" w:hAnsi="Calibri" w:cs="Calibri"/>
          <w:color w:val="000000" w:themeColor="text1"/>
          <w:sz w:val="22"/>
          <w:szCs w:val="22"/>
        </w:rPr>
      </w:pPr>
      <w:r w:rsidRPr="004E72A2">
        <w:rPr>
          <w:rFonts w:ascii="Calibri" w:hAnsi="Calibri" w:cs="Calibri"/>
          <w:color w:val="000000" w:themeColor="text1"/>
          <w:sz w:val="22"/>
          <w:szCs w:val="22"/>
        </w:rPr>
        <w:t xml:space="preserve">stawiaj na produkty </w:t>
      </w:r>
      <w:r w:rsidRPr="004E72A2">
        <w:rPr>
          <w:rFonts w:ascii="Calibri" w:hAnsi="Calibri" w:cs="Calibri"/>
          <w:b/>
          <w:bCs/>
          <w:color w:val="000000" w:themeColor="text1"/>
          <w:sz w:val="22"/>
          <w:szCs w:val="22"/>
        </w:rPr>
        <w:t>gęste odżywczo</w:t>
      </w:r>
      <w:r w:rsidRPr="004E72A2">
        <w:rPr>
          <w:rFonts w:ascii="Calibri" w:hAnsi="Calibri" w:cs="Calibri"/>
          <w:color w:val="000000" w:themeColor="text1"/>
          <w:sz w:val="22"/>
          <w:szCs w:val="22"/>
        </w:rPr>
        <w:t xml:space="preserve"> (więcej energii i białka w mniejszej objętości)</w:t>
      </w:r>
      <w:r w:rsidR="008B65FA">
        <w:rPr>
          <w:rFonts w:ascii="Calibri" w:hAnsi="Calibri" w:cs="Calibri"/>
          <w:color w:val="000000" w:themeColor="text1"/>
          <w:sz w:val="22"/>
          <w:szCs w:val="22"/>
        </w:rPr>
        <w:t xml:space="preserve"> np.</w:t>
      </w:r>
      <w:r w:rsidR="008B65FA" w:rsidRPr="008B65FA">
        <w:rPr>
          <w:rFonts w:ascii="Calibri" w:hAnsi="Calibri" w:cs="Calibri"/>
          <w:color w:val="000000" w:themeColor="text1"/>
          <w:sz w:val="22"/>
          <w:szCs w:val="22"/>
        </w:rPr>
        <w:t xml:space="preserve">  zamiast </w:t>
      </w:r>
      <w:r w:rsidR="008B65FA">
        <w:rPr>
          <w:rFonts w:ascii="Calibri" w:hAnsi="Calibri" w:cs="Calibri"/>
          <w:color w:val="000000" w:themeColor="text1"/>
          <w:sz w:val="22"/>
          <w:szCs w:val="22"/>
        </w:rPr>
        <w:t xml:space="preserve">zwykłej </w:t>
      </w:r>
      <w:r w:rsidR="008B65FA" w:rsidRPr="008B65FA">
        <w:rPr>
          <w:rFonts w:ascii="Calibri" w:hAnsi="Calibri" w:cs="Calibri"/>
          <w:color w:val="000000" w:themeColor="text1"/>
          <w:sz w:val="22"/>
          <w:szCs w:val="22"/>
        </w:rPr>
        <w:t xml:space="preserve">kanapki </w:t>
      </w:r>
      <w:r w:rsidR="008B65FA">
        <w:rPr>
          <w:rFonts w:ascii="Calibri" w:hAnsi="Calibri" w:cs="Calibri"/>
          <w:color w:val="000000" w:themeColor="text1"/>
          <w:sz w:val="22"/>
          <w:szCs w:val="22"/>
        </w:rPr>
        <w:t>z wędliną</w:t>
      </w:r>
      <w:r w:rsidR="008B65FA" w:rsidRPr="008B65FA">
        <w:rPr>
          <w:rFonts w:ascii="Calibri" w:hAnsi="Calibri" w:cs="Calibri"/>
          <w:color w:val="000000" w:themeColor="text1"/>
          <w:sz w:val="22"/>
          <w:szCs w:val="22"/>
        </w:rPr>
        <w:t xml:space="preserve"> dodaj masło/oliwę</w:t>
      </w:r>
      <w:r w:rsidR="008B65FA">
        <w:rPr>
          <w:rFonts w:ascii="Calibri" w:hAnsi="Calibri" w:cs="Calibri"/>
          <w:color w:val="000000" w:themeColor="text1"/>
          <w:sz w:val="22"/>
          <w:szCs w:val="22"/>
        </w:rPr>
        <w:t>, jajko</w:t>
      </w:r>
      <w:r w:rsidR="008B65FA" w:rsidRPr="008B65FA">
        <w:rPr>
          <w:rFonts w:ascii="Calibri" w:hAnsi="Calibri" w:cs="Calibri"/>
          <w:color w:val="000000" w:themeColor="text1"/>
          <w:sz w:val="22"/>
          <w:szCs w:val="22"/>
        </w:rPr>
        <w:t xml:space="preserve"> </w:t>
      </w:r>
      <w:r w:rsidR="008B65FA">
        <w:rPr>
          <w:rFonts w:ascii="Calibri" w:hAnsi="Calibri" w:cs="Calibri"/>
          <w:color w:val="000000" w:themeColor="text1"/>
          <w:sz w:val="22"/>
          <w:szCs w:val="22"/>
        </w:rPr>
        <w:t>i</w:t>
      </w:r>
      <w:r w:rsidR="008B65FA" w:rsidRPr="008B65FA">
        <w:rPr>
          <w:rFonts w:ascii="Calibri" w:hAnsi="Calibri" w:cs="Calibri"/>
          <w:color w:val="000000" w:themeColor="text1"/>
          <w:sz w:val="22"/>
          <w:szCs w:val="22"/>
        </w:rPr>
        <w:t xml:space="preserve"> awokado</w:t>
      </w:r>
      <w:r w:rsidR="008B65FA">
        <w:rPr>
          <w:rFonts w:ascii="Calibri" w:hAnsi="Calibri" w:cs="Calibri"/>
          <w:color w:val="000000" w:themeColor="text1"/>
          <w:sz w:val="22"/>
          <w:szCs w:val="22"/>
        </w:rPr>
        <w:t xml:space="preserve">, </w:t>
      </w:r>
      <w:r w:rsidR="008B65FA" w:rsidRPr="008B65FA">
        <w:rPr>
          <w:rFonts w:ascii="Calibri" w:hAnsi="Calibri" w:cs="Calibri"/>
          <w:color w:val="000000" w:themeColor="text1"/>
          <w:sz w:val="22"/>
          <w:szCs w:val="22"/>
        </w:rPr>
        <w:t>do zupy dodaj śmietankę, jogurt</w:t>
      </w:r>
      <w:r w:rsidR="008B65FA">
        <w:rPr>
          <w:rFonts w:ascii="Calibri" w:hAnsi="Calibri" w:cs="Calibri"/>
          <w:color w:val="000000" w:themeColor="text1"/>
          <w:sz w:val="22"/>
          <w:szCs w:val="22"/>
        </w:rPr>
        <w:t xml:space="preserve"> czy</w:t>
      </w:r>
      <w:r w:rsidR="008B65FA" w:rsidRPr="008B65FA">
        <w:rPr>
          <w:rFonts w:ascii="Calibri" w:hAnsi="Calibri" w:cs="Calibri"/>
          <w:color w:val="000000" w:themeColor="text1"/>
          <w:sz w:val="22"/>
          <w:szCs w:val="22"/>
        </w:rPr>
        <w:t xml:space="preserve"> oliwę</w:t>
      </w:r>
      <w:r w:rsidRPr="008B65FA">
        <w:rPr>
          <w:rFonts w:ascii="Calibri" w:hAnsi="Calibri" w:cs="Calibri"/>
          <w:color w:val="000000" w:themeColor="text1"/>
          <w:sz w:val="22"/>
          <w:szCs w:val="22"/>
        </w:rPr>
        <w:t>,</w:t>
      </w:r>
    </w:p>
    <w:p w14:paraId="064BF6D1" w14:textId="4079B649" w:rsidR="004E72A2" w:rsidRPr="004E72A2" w:rsidRDefault="004E72A2" w:rsidP="007D54F7">
      <w:pPr>
        <w:numPr>
          <w:ilvl w:val="0"/>
          <w:numId w:val="10"/>
        </w:numPr>
        <w:jc w:val="both"/>
        <w:rPr>
          <w:rFonts w:ascii="Calibri" w:hAnsi="Calibri" w:cs="Calibri"/>
          <w:color w:val="000000" w:themeColor="text1"/>
          <w:sz w:val="22"/>
          <w:szCs w:val="22"/>
        </w:rPr>
      </w:pPr>
      <w:r w:rsidRPr="004E72A2">
        <w:rPr>
          <w:rFonts w:ascii="Calibri" w:hAnsi="Calibri" w:cs="Calibri"/>
          <w:color w:val="000000" w:themeColor="text1"/>
          <w:sz w:val="22"/>
          <w:szCs w:val="22"/>
        </w:rPr>
        <w:t xml:space="preserve">dbaj o </w:t>
      </w:r>
      <w:r w:rsidRPr="004E72A2">
        <w:rPr>
          <w:rFonts w:ascii="Calibri" w:hAnsi="Calibri" w:cs="Calibri"/>
          <w:b/>
          <w:bCs/>
          <w:color w:val="000000" w:themeColor="text1"/>
          <w:sz w:val="22"/>
          <w:szCs w:val="22"/>
        </w:rPr>
        <w:t>odpowiednią podaż białka w ciągu dnia</w:t>
      </w:r>
      <w:r w:rsidR="008B65FA">
        <w:rPr>
          <w:rFonts w:ascii="Calibri" w:hAnsi="Calibri" w:cs="Calibri"/>
          <w:b/>
          <w:bCs/>
          <w:color w:val="000000" w:themeColor="text1"/>
          <w:sz w:val="22"/>
          <w:szCs w:val="22"/>
        </w:rPr>
        <w:t xml:space="preserve"> </w:t>
      </w:r>
      <w:r w:rsidR="008B65FA" w:rsidRPr="00C536C2">
        <w:rPr>
          <w:rFonts w:ascii="Calibri" w:hAnsi="Calibri" w:cs="Calibri"/>
          <w:color w:val="000000" w:themeColor="text1"/>
          <w:sz w:val="22"/>
          <w:szCs w:val="22"/>
        </w:rPr>
        <w:t xml:space="preserve">np. </w:t>
      </w:r>
      <w:r w:rsidR="008B65FA">
        <w:rPr>
          <w:rFonts w:ascii="Calibri" w:hAnsi="Calibri" w:cs="Calibri"/>
          <w:color w:val="000000" w:themeColor="text1"/>
          <w:sz w:val="22"/>
          <w:szCs w:val="22"/>
        </w:rPr>
        <w:t>do każdego posiłku dodawaj produkt białkowy tj.</w:t>
      </w:r>
      <w:r w:rsidR="008B65FA" w:rsidRPr="00C536C2">
        <w:rPr>
          <w:rFonts w:ascii="Calibri" w:hAnsi="Calibri" w:cs="Calibri"/>
          <w:color w:val="000000" w:themeColor="text1"/>
          <w:sz w:val="22"/>
          <w:szCs w:val="22"/>
        </w:rPr>
        <w:t xml:space="preserve"> </w:t>
      </w:r>
      <w:r w:rsidR="008B65FA">
        <w:rPr>
          <w:rFonts w:ascii="Calibri" w:hAnsi="Calibri" w:cs="Calibri"/>
          <w:color w:val="000000" w:themeColor="text1"/>
          <w:sz w:val="22"/>
          <w:szCs w:val="22"/>
        </w:rPr>
        <w:t>jogurt, twaróg, jajka, mięso, tofu</w:t>
      </w:r>
      <w:r w:rsidRPr="008B65FA">
        <w:rPr>
          <w:rFonts w:ascii="Calibri" w:hAnsi="Calibri" w:cs="Calibri"/>
          <w:color w:val="000000" w:themeColor="text1"/>
          <w:sz w:val="22"/>
          <w:szCs w:val="22"/>
        </w:rPr>
        <w:t>,</w:t>
      </w:r>
      <w:r w:rsidR="008B65FA">
        <w:rPr>
          <w:rFonts w:ascii="Calibri" w:hAnsi="Calibri" w:cs="Calibri"/>
          <w:color w:val="000000" w:themeColor="text1"/>
          <w:sz w:val="22"/>
          <w:szCs w:val="22"/>
        </w:rPr>
        <w:t xml:space="preserve"> ser żółty</w:t>
      </w:r>
    </w:p>
    <w:p w14:paraId="2B486700" w14:textId="3593091A" w:rsidR="004E72A2" w:rsidRPr="004E72A2" w:rsidRDefault="004E72A2" w:rsidP="007D54F7">
      <w:pPr>
        <w:numPr>
          <w:ilvl w:val="0"/>
          <w:numId w:val="10"/>
        </w:numPr>
        <w:jc w:val="both"/>
        <w:rPr>
          <w:rFonts w:ascii="Calibri" w:hAnsi="Calibri" w:cs="Calibri"/>
          <w:color w:val="000000" w:themeColor="text1"/>
          <w:sz w:val="22"/>
          <w:szCs w:val="22"/>
        </w:rPr>
      </w:pPr>
      <w:r w:rsidRPr="004E72A2">
        <w:rPr>
          <w:rFonts w:ascii="Calibri" w:hAnsi="Calibri" w:cs="Calibri"/>
          <w:color w:val="000000" w:themeColor="text1"/>
          <w:sz w:val="22"/>
          <w:szCs w:val="22"/>
        </w:rPr>
        <w:t xml:space="preserve">jedz </w:t>
      </w:r>
      <w:r w:rsidRPr="004E72A2">
        <w:rPr>
          <w:rFonts w:ascii="Calibri" w:hAnsi="Calibri" w:cs="Calibri"/>
          <w:b/>
          <w:bCs/>
          <w:color w:val="000000" w:themeColor="text1"/>
          <w:sz w:val="22"/>
          <w:szCs w:val="22"/>
        </w:rPr>
        <w:t>częściej, ale mniejsze porcje</w:t>
      </w:r>
      <w:r w:rsidR="008B65FA">
        <w:rPr>
          <w:rFonts w:ascii="Calibri" w:hAnsi="Calibri" w:cs="Calibri"/>
          <w:b/>
          <w:bCs/>
          <w:color w:val="000000" w:themeColor="text1"/>
          <w:sz w:val="22"/>
          <w:szCs w:val="22"/>
        </w:rPr>
        <w:t xml:space="preserve"> </w:t>
      </w:r>
      <w:r w:rsidR="008B65FA" w:rsidRPr="00C536C2">
        <w:rPr>
          <w:rFonts w:ascii="Calibri" w:hAnsi="Calibri" w:cs="Calibri"/>
          <w:color w:val="000000" w:themeColor="text1"/>
          <w:sz w:val="22"/>
          <w:szCs w:val="22"/>
        </w:rPr>
        <w:t xml:space="preserve">np. 5-6 posiłków co </w:t>
      </w:r>
      <w:r w:rsidR="008B65FA">
        <w:rPr>
          <w:rFonts w:ascii="Calibri" w:hAnsi="Calibri" w:cs="Calibri"/>
          <w:color w:val="000000" w:themeColor="text1"/>
          <w:sz w:val="22"/>
          <w:szCs w:val="22"/>
        </w:rPr>
        <w:t>2-</w:t>
      </w:r>
      <w:r w:rsidR="008B65FA" w:rsidRPr="00C536C2">
        <w:rPr>
          <w:rFonts w:ascii="Calibri" w:hAnsi="Calibri" w:cs="Calibri"/>
          <w:color w:val="000000" w:themeColor="text1"/>
          <w:sz w:val="22"/>
          <w:szCs w:val="22"/>
        </w:rPr>
        <w:t>3 godziny</w:t>
      </w:r>
      <w:r w:rsidRPr="008B65FA">
        <w:rPr>
          <w:rFonts w:ascii="Calibri" w:hAnsi="Calibri" w:cs="Calibri"/>
          <w:color w:val="000000" w:themeColor="text1"/>
          <w:sz w:val="22"/>
          <w:szCs w:val="22"/>
        </w:rPr>
        <w:t>,</w:t>
      </w:r>
    </w:p>
    <w:p w14:paraId="13A431E3" w14:textId="65227977" w:rsidR="004E72A2" w:rsidRPr="004E72A2" w:rsidRDefault="004E72A2" w:rsidP="007D54F7">
      <w:pPr>
        <w:numPr>
          <w:ilvl w:val="0"/>
          <w:numId w:val="10"/>
        </w:numPr>
        <w:jc w:val="both"/>
        <w:rPr>
          <w:rFonts w:ascii="Calibri" w:hAnsi="Calibri" w:cs="Calibri"/>
          <w:color w:val="000000" w:themeColor="text1"/>
          <w:sz w:val="22"/>
          <w:szCs w:val="22"/>
        </w:rPr>
      </w:pPr>
      <w:r w:rsidRPr="004E72A2">
        <w:rPr>
          <w:rFonts w:ascii="Calibri" w:hAnsi="Calibri" w:cs="Calibri"/>
          <w:color w:val="000000" w:themeColor="text1"/>
          <w:sz w:val="22"/>
          <w:szCs w:val="22"/>
        </w:rPr>
        <w:t xml:space="preserve">dopasuj </w:t>
      </w:r>
      <w:r w:rsidRPr="004E72A2">
        <w:rPr>
          <w:rFonts w:ascii="Calibri" w:hAnsi="Calibri" w:cs="Calibri"/>
          <w:b/>
          <w:bCs/>
          <w:color w:val="000000" w:themeColor="text1"/>
          <w:sz w:val="22"/>
          <w:szCs w:val="22"/>
        </w:rPr>
        <w:t>konsystencję posiłków</w:t>
      </w:r>
      <w:r w:rsidRPr="004E72A2">
        <w:rPr>
          <w:rFonts w:ascii="Calibri" w:hAnsi="Calibri" w:cs="Calibri"/>
          <w:color w:val="000000" w:themeColor="text1"/>
          <w:sz w:val="22"/>
          <w:szCs w:val="22"/>
        </w:rPr>
        <w:t xml:space="preserve"> do swoich możliwości</w:t>
      </w:r>
      <w:r w:rsidR="008B65FA">
        <w:rPr>
          <w:rFonts w:ascii="Calibri" w:hAnsi="Calibri" w:cs="Calibri"/>
          <w:color w:val="000000" w:themeColor="text1"/>
          <w:sz w:val="22"/>
          <w:szCs w:val="22"/>
        </w:rPr>
        <w:t xml:space="preserve"> np. jeśli masz trudności z gryzieniem spożywaj koktajle, jedz rzeczy zmiksowane lub rozdrobnione widelcem</w:t>
      </w:r>
      <w:r w:rsidRPr="004E72A2">
        <w:rPr>
          <w:rFonts w:ascii="Calibri" w:hAnsi="Calibri" w:cs="Calibri"/>
          <w:color w:val="000000" w:themeColor="text1"/>
          <w:sz w:val="22"/>
          <w:szCs w:val="22"/>
        </w:rPr>
        <w:t>,</w:t>
      </w:r>
    </w:p>
    <w:p w14:paraId="1D1A7E80" w14:textId="40A7B8C3" w:rsidR="004E72A2" w:rsidRPr="008B65FA" w:rsidRDefault="004E72A2" w:rsidP="007D54F7">
      <w:pPr>
        <w:numPr>
          <w:ilvl w:val="0"/>
          <w:numId w:val="10"/>
        </w:numPr>
        <w:jc w:val="both"/>
        <w:rPr>
          <w:rFonts w:ascii="Calibri" w:hAnsi="Calibri" w:cs="Calibri"/>
          <w:color w:val="000000" w:themeColor="text1"/>
          <w:sz w:val="22"/>
          <w:szCs w:val="22"/>
        </w:rPr>
      </w:pPr>
      <w:r w:rsidRPr="004E72A2">
        <w:rPr>
          <w:rFonts w:ascii="Calibri" w:hAnsi="Calibri" w:cs="Calibri"/>
          <w:color w:val="000000" w:themeColor="text1"/>
          <w:sz w:val="22"/>
          <w:szCs w:val="22"/>
        </w:rPr>
        <w:t xml:space="preserve">zwracaj uwagę na </w:t>
      </w:r>
      <w:r w:rsidRPr="004E72A2">
        <w:rPr>
          <w:rFonts w:ascii="Calibri" w:hAnsi="Calibri" w:cs="Calibri"/>
          <w:b/>
          <w:bCs/>
          <w:color w:val="000000" w:themeColor="text1"/>
          <w:sz w:val="22"/>
          <w:szCs w:val="22"/>
        </w:rPr>
        <w:t>niezamierzoną utratę masy ciała</w:t>
      </w:r>
      <w:r w:rsidR="008B65FA">
        <w:rPr>
          <w:rFonts w:ascii="Calibri" w:hAnsi="Calibri" w:cs="Calibri"/>
          <w:b/>
          <w:bCs/>
          <w:color w:val="000000" w:themeColor="text1"/>
          <w:sz w:val="22"/>
          <w:szCs w:val="22"/>
        </w:rPr>
        <w:t xml:space="preserve"> </w:t>
      </w:r>
      <w:r w:rsidR="008B65FA" w:rsidRPr="00C536C2">
        <w:rPr>
          <w:rFonts w:ascii="Calibri" w:hAnsi="Calibri" w:cs="Calibri"/>
          <w:color w:val="000000" w:themeColor="text1"/>
          <w:sz w:val="22"/>
          <w:szCs w:val="22"/>
        </w:rPr>
        <w:t xml:space="preserve">– pamiętaj każda </w:t>
      </w:r>
      <w:r w:rsidR="008B65FA" w:rsidRPr="008B65FA">
        <w:rPr>
          <w:rFonts w:ascii="Calibri" w:hAnsi="Calibri" w:cs="Calibri"/>
          <w:color w:val="000000" w:themeColor="text1"/>
          <w:sz w:val="22"/>
          <w:szCs w:val="22"/>
        </w:rPr>
        <w:t>utarta</w:t>
      </w:r>
      <w:r w:rsidR="008B65FA" w:rsidRPr="00C536C2">
        <w:rPr>
          <w:rFonts w:ascii="Calibri" w:hAnsi="Calibri" w:cs="Calibri"/>
          <w:color w:val="000000" w:themeColor="text1"/>
          <w:sz w:val="22"/>
          <w:szCs w:val="22"/>
        </w:rPr>
        <w:t xml:space="preserve"> masy ciała </w:t>
      </w:r>
      <w:r w:rsidR="008B65FA">
        <w:rPr>
          <w:rFonts w:ascii="Calibri" w:hAnsi="Calibri" w:cs="Calibri"/>
          <w:color w:val="000000" w:themeColor="text1"/>
          <w:sz w:val="22"/>
          <w:szCs w:val="22"/>
        </w:rPr>
        <w:t>bez odchudzania się to sygnał alarmowy – powiedz o tym swojemu lekarzowi lub dietetykowi</w:t>
      </w:r>
    </w:p>
    <w:p w14:paraId="487C31EE" w14:textId="7D67DBFD" w:rsidR="00122734" w:rsidRDefault="004E72A2" w:rsidP="007D54F7">
      <w:pPr>
        <w:numPr>
          <w:ilvl w:val="0"/>
          <w:numId w:val="10"/>
        </w:numPr>
        <w:jc w:val="both"/>
        <w:rPr>
          <w:rFonts w:ascii="Calibri" w:hAnsi="Calibri" w:cs="Calibri"/>
          <w:color w:val="000000" w:themeColor="text1"/>
          <w:sz w:val="22"/>
          <w:szCs w:val="22"/>
        </w:rPr>
      </w:pPr>
      <w:r w:rsidRPr="004E72A2">
        <w:rPr>
          <w:rFonts w:ascii="Calibri" w:hAnsi="Calibri" w:cs="Calibri"/>
          <w:color w:val="000000" w:themeColor="text1"/>
          <w:sz w:val="22"/>
          <w:szCs w:val="22"/>
        </w:rPr>
        <w:t xml:space="preserve">zmianę diety </w:t>
      </w:r>
      <w:r w:rsidRPr="00C536C2">
        <w:rPr>
          <w:rFonts w:ascii="Calibri" w:hAnsi="Calibri" w:cs="Calibri"/>
          <w:b/>
          <w:bCs/>
          <w:color w:val="000000" w:themeColor="text1"/>
          <w:sz w:val="22"/>
          <w:szCs w:val="22"/>
        </w:rPr>
        <w:t>konsultuj ze specjalistą</w:t>
      </w:r>
      <w:r w:rsidR="008B65FA">
        <w:rPr>
          <w:rFonts w:ascii="Calibri" w:hAnsi="Calibri" w:cs="Calibri"/>
          <w:b/>
          <w:bCs/>
          <w:color w:val="000000" w:themeColor="text1"/>
          <w:sz w:val="22"/>
          <w:szCs w:val="22"/>
        </w:rPr>
        <w:t xml:space="preserve"> </w:t>
      </w:r>
      <w:r w:rsidR="008B65FA" w:rsidRPr="00C536C2">
        <w:rPr>
          <w:rFonts w:ascii="Calibri" w:hAnsi="Calibri" w:cs="Calibri"/>
          <w:color w:val="000000" w:themeColor="text1"/>
          <w:sz w:val="22"/>
          <w:szCs w:val="22"/>
        </w:rPr>
        <w:t>– najlepiej dietetykiem, ale też z lekarzem</w:t>
      </w:r>
      <w:r w:rsidR="00122734" w:rsidRPr="008B65FA">
        <w:rPr>
          <w:rFonts w:ascii="Calibri" w:hAnsi="Calibri" w:cs="Calibri"/>
          <w:color w:val="000000" w:themeColor="text1"/>
          <w:sz w:val="22"/>
          <w:szCs w:val="22"/>
        </w:rPr>
        <w:t>,</w:t>
      </w:r>
    </w:p>
    <w:p w14:paraId="1C73AE59" w14:textId="437BDAF6" w:rsidR="004E72A2" w:rsidRPr="00C536C2" w:rsidRDefault="00122734" w:rsidP="007D54F7">
      <w:pPr>
        <w:numPr>
          <w:ilvl w:val="0"/>
          <w:numId w:val="10"/>
        </w:numPr>
        <w:jc w:val="both"/>
        <w:rPr>
          <w:rFonts w:ascii="Calibri" w:hAnsi="Calibri" w:cs="Calibri"/>
          <w:b/>
          <w:bCs/>
          <w:color w:val="000000" w:themeColor="text1"/>
          <w:sz w:val="22"/>
          <w:szCs w:val="22"/>
        </w:rPr>
      </w:pPr>
      <w:r>
        <w:rPr>
          <w:rFonts w:ascii="Calibri" w:hAnsi="Calibri" w:cs="Calibri"/>
          <w:color w:val="000000" w:themeColor="text1"/>
          <w:sz w:val="22"/>
          <w:szCs w:val="22"/>
        </w:rPr>
        <w:t xml:space="preserve">gdy tradycyjna dieta nie wystarcza, lekarz może zalecić </w:t>
      </w:r>
      <w:r w:rsidRPr="00C536C2">
        <w:rPr>
          <w:rFonts w:ascii="Calibri" w:hAnsi="Calibri" w:cs="Calibri"/>
          <w:b/>
          <w:bCs/>
          <w:color w:val="000000" w:themeColor="text1"/>
          <w:sz w:val="22"/>
          <w:szCs w:val="22"/>
        </w:rPr>
        <w:t>wsparcie żywieniem medycznym</w:t>
      </w:r>
      <w:r w:rsidR="004E72A2" w:rsidRPr="00C536C2">
        <w:rPr>
          <w:rFonts w:ascii="Calibri" w:hAnsi="Calibri" w:cs="Calibri"/>
          <w:b/>
          <w:bCs/>
          <w:color w:val="000000" w:themeColor="text1"/>
          <w:sz w:val="22"/>
          <w:szCs w:val="22"/>
        </w:rPr>
        <w:t>.</w:t>
      </w:r>
    </w:p>
    <w:p w14:paraId="1CF44880" w14:textId="683F1DF9" w:rsidR="004E72A2" w:rsidRPr="004E72A2" w:rsidRDefault="004E72A2" w:rsidP="007D54F7">
      <w:pPr>
        <w:jc w:val="both"/>
        <w:rPr>
          <w:rFonts w:ascii="Calibri" w:hAnsi="Calibri" w:cs="Calibri"/>
          <w:color w:val="000000" w:themeColor="text1"/>
          <w:sz w:val="22"/>
          <w:szCs w:val="22"/>
        </w:rPr>
      </w:pPr>
      <w:r w:rsidRPr="004E72A2">
        <w:rPr>
          <w:rFonts w:ascii="Calibri" w:hAnsi="Calibri" w:cs="Calibri"/>
          <w:i/>
          <w:iCs/>
          <w:color w:val="000000" w:themeColor="text1"/>
          <w:sz w:val="22"/>
          <w:szCs w:val="22"/>
        </w:rPr>
        <w:t>Nie chodzi o perfekcyjną dietę, tylko o taką, którą pacjent jest w stanie realnie zjeść i która odpowiada jego aktualnym potrzebom</w:t>
      </w:r>
      <w:r w:rsidR="00147289">
        <w:rPr>
          <w:rFonts w:ascii="Calibri" w:hAnsi="Calibri" w:cs="Calibri"/>
          <w:i/>
          <w:iCs/>
          <w:color w:val="000000" w:themeColor="text1"/>
          <w:sz w:val="22"/>
          <w:szCs w:val="22"/>
        </w:rPr>
        <w:t>, ale też jego preferencjom smakowym</w:t>
      </w:r>
      <w:r w:rsidRPr="004E72A2">
        <w:rPr>
          <w:rFonts w:ascii="Calibri" w:hAnsi="Calibri" w:cs="Calibri"/>
          <w:i/>
          <w:iCs/>
          <w:color w:val="000000" w:themeColor="text1"/>
          <w:sz w:val="22"/>
          <w:szCs w:val="22"/>
        </w:rPr>
        <w:t>. Czasem to oznacza odejście od</w:t>
      </w:r>
      <w:r w:rsidR="00C21EBD">
        <w:rPr>
          <w:rFonts w:ascii="Calibri" w:hAnsi="Calibri" w:cs="Calibri"/>
          <w:i/>
          <w:iCs/>
          <w:color w:val="000000" w:themeColor="text1"/>
          <w:sz w:val="22"/>
          <w:szCs w:val="22"/>
        </w:rPr>
        <w:t> </w:t>
      </w:r>
      <w:r w:rsidRPr="004E72A2">
        <w:rPr>
          <w:rFonts w:ascii="Calibri" w:hAnsi="Calibri" w:cs="Calibri"/>
          <w:i/>
          <w:iCs/>
          <w:color w:val="000000" w:themeColor="text1"/>
          <w:sz w:val="22"/>
          <w:szCs w:val="22"/>
        </w:rPr>
        <w:t>schematów, które wcześniej były uznawane za zdrowe</w:t>
      </w:r>
      <w:r w:rsidR="00147289">
        <w:rPr>
          <w:rFonts w:ascii="Calibri" w:hAnsi="Calibri" w:cs="Calibri"/>
          <w:i/>
          <w:iCs/>
          <w:color w:val="000000" w:themeColor="text1"/>
          <w:sz w:val="22"/>
          <w:szCs w:val="22"/>
        </w:rPr>
        <w:t xml:space="preserve">. Ważne jednak, żeby wszelkie zmiany diety uzgadniać z dietetykiem, który </w:t>
      </w:r>
      <w:r w:rsidR="00147289" w:rsidRPr="00C536C2">
        <w:rPr>
          <w:rFonts w:ascii="Calibri" w:hAnsi="Calibri" w:cs="Calibri"/>
          <w:i/>
          <w:iCs/>
          <w:color w:val="000000" w:themeColor="text1"/>
          <w:sz w:val="22"/>
          <w:szCs w:val="22"/>
        </w:rPr>
        <w:t>będzie kontrolował czy</w:t>
      </w:r>
      <w:r w:rsidR="00147289">
        <w:rPr>
          <w:rFonts w:ascii="Calibri" w:hAnsi="Calibri" w:cs="Calibri"/>
          <w:color w:val="000000" w:themeColor="text1"/>
          <w:sz w:val="22"/>
          <w:szCs w:val="22"/>
        </w:rPr>
        <w:t xml:space="preserve"> pacjent </w:t>
      </w:r>
      <w:r w:rsidR="00147289" w:rsidRPr="00C536C2">
        <w:rPr>
          <w:rFonts w:ascii="Calibri" w:hAnsi="Calibri" w:cs="Calibri"/>
          <w:i/>
          <w:iCs/>
          <w:color w:val="000000" w:themeColor="text1"/>
          <w:sz w:val="22"/>
          <w:szCs w:val="22"/>
        </w:rPr>
        <w:t xml:space="preserve">dostarcza odpowiedniej ilości energii, białka i innych ważnych składników odżywczy np. kwasów tłuszczowych omega-3 </w:t>
      </w:r>
      <w:r w:rsidRPr="00C536C2">
        <w:rPr>
          <w:rFonts w:ascii="Calibri" w:hAnsi="Calibri" w:cs="Calibri"/>
          <w:i/>
          <w:iCs/>
          <w:color w:val="000000" w:themeColor="text1"/>
          <w:sz w:val="22"/>
          <w:szCs w:val="22"/>
        </w:rPr>
        <w:t>–</w:t>
      </w:r>
      <w:r w:rsidRPr="004E72A2">
        <w:rPr>
          <w:rFonts w:ascii="Calibri" w:hAnsi="Calibri" w:cs="Calibri"/>
          <w:color w:val="000000" w:themeColor="text1"/>
          <w:sz w:val="22"/>
          <w:szCs w:val="22"/>
        </w:rPr>
        <w:t xml:space="preserve"> </w:t>
      </w:r>
      <w:r w:rsidRPr="004E72A2">
        <w:rPr>
          <w:rFonts w:ascii="Calibri" w:hAnsi="Calibri" w:cs="Calibri"/>
          <w:b/>
          <w:bCs/>
          <w:color w:val="000000" w:themeColor="text1"/>
          <w:sz w:val="22"/>
          <w:szCs w:val="22"/>
        </w:rPr>
        <w:t xml:space="preserve">podsumowuje dietetyczka kliniczna </w:t>
      </w:r>
      <w:r w:rsidR="00122734">
        <w:rPr>
          <w:rFonts w:ascii="Calibri" w:hAnsi="Calibri" w:cs="Calibri"/>
          <w:b/>
          <w:bCs/>
          <w:color w:val="000000" w:themeColor="text1"/>
          <w:sz w:val="22"/>
          <w:szCs w:val="22"/>
        </w:rPr>
        <w:t>Magdalena Siuba-Strzelińska</w:t>
      </w:r>
    </w:p>
    <w:p w14:paraId="6B7899DD" w14:textId="5B8D79CC" w:rsidR="00BC3513" w:rsidRPr="00E31DF3" w:rsidRDefault="004E72A2" w:rsidP="005C0B79">
      <w:pPr>
        <w:jc w:val="both"/>
        <w:rPr>
          <w:rFonts w:ascii="Calibri" w:hAnsi="Calibri" w:cs="Calibri"/>
          <w:color w:val="000000" w:themeColor="text1"/>
          <w:sz w:val="22"/>
          <w:szCs w:val="22"/>
        </w:rPr>
      </w:pPr>
      <w:r w:rsidRPr="004E72A2">
        <w:rPr>
          <w:rFonts w:ascii="Calibri" w:hAnsi="Calibri" w:cs="Calibri"/>
          <w:color w:val="000000" w:themeColor="text1"/>
          <w:sz w:val="22"/>
          <w:szCs w:val="22"/>
        </w:rPr>
        <w:t>Bo choć talerz może wyglądać podobnie, jego rola w chorobie jest zupełnie inna – staje się jednym z elementów wspierających organizm w tym wymagającym czasie.</w:t>
      </w:r>
    </w:p>
    <w:p w14:paraId="10E1CFD0" w14:textId="0CEA9D69" w:rsidR="00553554" w:rsidRPr="005C0B79" w:rsidRDefault="00553554" w:rsidP="005C0B79">
      <w:pPr>
        <w:jc w:val="both"/>
        <w:rPr>
          <w:rFonts w:ascii="Calibri" w:hAnsi="Calibri" w:cs="Calibri"/>
          <w:sz w:val="16"/>
          <w:szCs w:val="16"/>
          <w:u w:val="single"/>
        </w:rPr>
      </w:pPr>
      <w:r w:rsidRPr="005C0B79">
        <w:rPr>
          <w:rFonts w:ascii="Calibri" w:hAnsi="Calibri" w:cs="Calibri"/>
          <w:sz w:val="16"/>
          <w:szCs w:val="16"/>
          <w:u w:val="single"/>
        </w:rPr>
        <w:t>O Fundacji Nutricia</w:t>
      </w:r>
    </w:p>
    <w:p w14:paraId="719BC1CD" w14:textId="77777777" w:rsidR="00553554" w:rsidRPr="005C0B79" w:rsidRDefault="00553554" w:rsidP="005C0B79">
      <w:pPr>
        <w:jc w:val="both"/>
        <w:rPr>
          <w:rFonts w:ascii="Calibri" w:hAnsi="Calibri" w:cs="Calibri"/>
          <w:sz w:val="16"/>
          <w:szCs w:val="16"/>
        </w:rPr>
      </w:pPr>
      <w:r w:rsidRPr="005C0B79">
        <w:rPr>
          <w:rFonts w:ascii="Calibri" w:hAnsi="Calibri" w:cs="Calibri"/>
          <w:sz w:val="16"/>
          <w:szCs w:val="16"/>
        </w:rPr>
        <w:t>Fundacja Nutricia została powołana w 1996 roku przez firmę Nutricia i w 2026 roku obchodzi 30-lecie działalności. Nieprzerwanie i konsekwentnie realizuje misję edukacji o roli żywienia na różnych etapach życia człowieka.</w:t>
      </w:r>
    </w:p>
    <w:p w14:paraId="7F66BF7E" w14:textId="77777777" w:rsidR="00553554" w:rsidRPr="005C0B79" w:rsidRDefault="00553554" w:rsidP="005C0B79">
      <w:pPr>
        <w:jc w:val="both"/>
        <w:rPr>
          <w:rFonts w:ascii="Calibri" w:hAnsi="Calibri" w:cs="Calibri"/>
          <w:sz w:val="16"/>
          <w:szCs w:val="16"/>
        </w:rPr>
      </w:pPr>
      <w:r w:rsidRPr="005C0B79">
        <w:rPr>
          <w:rFonts w:ascii="Calibri" w:hAnsi="Calibri" w:cs="Calibri"/>
          <w:sz w:val="16"/>
          <w:szCs w:val="16"/>
        </w:rPr>
        <w:t>Początkowo prowadziła konkurs grantowy i kurs Evidence-Based Medicine, następnie skupiła się na edukacji w okresie 1000 pierwszych dni życia dziecka, a od 2019 roku rozwija działania edukacyjne dotyczące roli żywienia w trakcie choroby. Fundacja kieruje swoje inicjatywy do rodziców, pacjentów i ich bliskich, środowiska medycznego, instytucji publicznych oraz organizacji pozarządowych.</w:t>
      </w:r>
    </w:p>
    <w:p w14:paraId="23CD45E0" w14:textId="77777777" w:rsidR="00553554" w:rsidRPr="005C0B79" w:rsidRDefault="00553554" w:rsidP="005C0B79">
      <w:pPr>
        <w:jc w:val="both"/>
        <w:rPr>
          <w:rFonts w:ascii="Calibri" w:hAnsi="Calibri" w:cs="Calibri"/>
          <w:sz w:val="16"/>
          <w:szCs w:val="16"/>
        </w:rPr>
      </w:pPr>
      <w:r w:rsidRPr="005C0B79">
        <w:rPr>
          <w:rFonts w:ascii="Calibri" w:hAnsi="Calibri" w:cs="Calibri"/>
          <w:sz w:val="16"/>
          <w:szCs w:val="16"/>
        </w:rPr>
        <w:t>Realizuje ogólnopolskie programy edukacyjne, takie jak „1000 pierwszych dni dla zdrowia” oraz „Żywienie medyczne -Twoje posiłki w walce z chorobą”. Wspiera rozwój wiedzy naukowej poprzez konkurs grantowy i kurs Evidence-Based Medicine.  Angażuje się w działania charytatywne na rzecz IOP-ów oraz zmienia sposób, w jaki przyszli lekarze uczą się leczenia żywieniowego w ramach programu „Kierunek - Żywienie Medyczne”.</w:t>
      </w:r>
    </w:p>
    <w:p w14:paraId="7A783BD1" w14:textId="77777777" w:rsidR="00553554" w:rsidRPr="005C0B79" w:rsidRDefault="00553554" w:rsidP="005C0B79">
      <w:pPr>
        <w:jc w:val="both"/>
        <w:rPr>
          <w:rFonts w:ascii="Calibri" w:hAnsi="Calibri" w:cs="Calibri"/>
          <w:sz w:val="22"/>
          <w:szCs w:val="22"/>
        </w:rPr>
      </w:pPr>
    </w:p>
    <w:sectPr w:rsidR="00553554" w:rsidRPr="005C0B79" w:rsidSect="000907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5EE3" w14:textId="77777777" w:rsidR="00AD5A7C" w:rsidRDefault="00AD5A7C" w:rsidP="000907DF">
      <w:pPr>
        <w:spacing w:after="0" w:line="240" w:lineRule="auto"/>
      </w:pPr>
      <w:r>
        <w:separator/>
      </w:r>
    </w:p>
  </w:endnote>
  <w:endnote w:type="continuationSeparator" w:id="0">
    <w:p w14:paraId="2CF95FD2" w14:textId="77777777" w:rsidR="00AD5A7C" w:rsidRDefault="00AD5A7C" w:rsidP="0009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F133" w14:textId="77777777" w:rsidR="00AD5A7C" w:rsidRDefault="00AD5A7C" w:rsidP="000907DF">
      <w:pPr>
        <w:spacing w:after="0" w:line="240" w:lineRule="auto"/>
      </w:pPr>
      <w:r>
        <w:separator/>
      </w:r>
    </w:p>
  </w:footnote>
  <w:footnote w:type="continuationSeparator" w:id="0">
    <w:p w14:paraId="716454A8" w14:textId="77777777" w:rsidR="00AD5A7C" w:rsidRDefault="00AD5A7C" w:rsidP="00090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235C" w14:textId="4F78852B" w:rsidR="000907DF" w:rsidRDefault="00727F85">
    <w:pPr>
      <w:pStyle w:val="Nagwek"/>
    </w:pPr>
    <w:r>
      <w:rPr>
        <w:noProof/>
        <w:lang w:eastAsia="pl-PL"/>
      </w:rPr>
      <w:drawing>
        <wp:anchor distT="0" distB="0" distL="114300" distR="114300" simplePos="0" relativeHeight="251658241" behindDoc="0" locked="0" layoutInCell="1" allowOverlap="1" wp14:anchorId="1E63ED59" wp14:editId="17DA9473">
          <wp:simplePos x="0" y="0"/>
          <wp:positionH relativeFrom="column">
            <wp:posOffset>3977640</wp:posOffset>
          </wp:positionH>
          <wp:positionV relativeFrom="paragraph">
            <wp:posOffset>-350520</wp:posOffset>
          </wp:positionV>
          <wp:extent cx="1089660" cy="1089660"/>
          <wp:effectExtent l="0" t="0" r="0" b="0"/>
          <wp:wrapNone/>
          <wp:docPr id="2063364360" name="Obraz 1" descr="Obraz zawierający Czcionka, logo,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4360" name="Obraz 1" descr="Obraz zawierający Czcionka, logo, Grafika, projekt graficzny&#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089660" cy="1089660"/>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8240" behindDoc="0" locked="0" layoutInCell="1" allowOverlap="1" wp14:anchorId="2F234F30" wp14:editId="43A96C53">
          <wp:simplePos x="0" y="0"/>
          <wp:positionH relativeFrom="margin">
            <wp:posOffset>5049520</wp:posOffset>
          </wp:positionH>
          <wp:positionV relativeFrom="paragraph">
            <wp:posOffset>-183515</wp:posOffset>
          </wp:positionV>
          <wp:extent cx="1388110" cy="641350"/>
          <wp:effectExtent l="0" t="0" r="2540" b="6350"/>
          <wp:wrapSquare wrapText="bothSides"/>
          <wp:docPr id="16" name="Obraz 16" descr="A purpl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descr="A purple circle with white text&#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5264" t="9573" r="6670" b="9062"/>
                  <a:stretch/>
                </pic:blipFill>
                <pic:spPr bwMode="auto">
                  <a:xfrm>
                    <a:off x="0" y="0"/>
                    <a:ext cx="1388110" cy="64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51E"/>
    <w:multiLevelType w:val="multilevel"/>
    <w:tmpl w:val="AC14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C6AD4"/>
    <w:multiLevelType w:val="hybridMultilevel"/>
    <w:tmpl w:val="4B66F9CC"/>
    <w:lvl w:ilvl="0" w:tplc="A7BA3152">
      <w:start w:val="1"/>
      <w:numFmt w:val="bullet"/>
      <w:lvlText w:val=""/>
      <w:lvlJc w:val="left"/>
      <w:pPr>
        <w:ind w:left="720" w:hanging="360"/>
      </w:pPr>
      <w:rPr>
        <w:rFonts w:ascii="Symbol" w:hAnsi="Symbol"/>
      </w:rPr>
    </w:lvl>
    <w:lvl w:ilvl="1" w:tplc="9864A6E0">
      <w:start w:val="1"/>
      <w:numFmt w:val="bullet"/>
      <w:lvlText w:val=""/>
      <w:lvlJc w:val="left"/>
      <w:pPr>
        <w:ind w:left="720" w:hanging="360"/>
      </w:pPr>
      <w:rPr>
        <w:rFonts w:ascii="Symbol" w:hAnsi="Symbol"/>
      </w:rPr>
    </w:lvl>
    <w:lvl w:ilvl="2" w:tplc="57665BAE">
      <w:start w:val="1"/>
      <w:numFmt w:val="bullet"/>
      <w:lvlText w:val=""/>
      <w:lvlJc w:val="left"/>
      <w:pPr>
        <w:ind w:left="720" w:hanging="360"/>
      </w:pPr>
      <w:rPr>
        <w:rFonts w:ascii="Symbol" w:hAnsi="Symbol"/>
      </w:rPr>
    </w:lvl>
    <w:lvl w:ilvl="3" w:tplc="83AE3D7C">
      <w:start w:val="1"/>
      <w:numFmt w:val="bullet"/>
      <w:lvlText w:val=""/>
      <w:lvlJc w:val="left"/>
      <w:pPr>
        <w:ind w:left="720" w:hanging="360"/>
      </w:pPr>
      <w:rPr>
        <w:rFonts w:ascii="Symbol" w:hAnsi="Symbol"/>
      </w:rPr>
    </w:lvl>
    <w:lvl w:ilvl="4" w:tplc="2564CC76">
      <w:start w:val="1"/>
      <w:numFmt w:val="bullet"/>
      <w:lvlText w:val=""/>
      <w:lvlJc w:val="left"/>
      <w:pPr>
        <w:ind w:left="720" w:hanging="360"/>
      </w:pPr>
      <w:rPr>
        <w:rFonts w:ascii="Symbol" w:hAnsi="Symbol"/>
      </w:rPr>
    </w:lvl>
    <w:lvl w:ilvl="5" w:tplc="7CF66438">
      <w:start w:val="1"/>
      <w:numFmt w:val="bullet"/>
      <w:lvlText w:val=""/>
      <w:lvlJc w:val="left"/>
      <w:pPr>
        <w:ind w:left="720" w:hanging="360"/>
      </w:pPr>
      <w:rPr>
        <w:rFonts w:ascii="Symbol" w:hAnsi="Symbol"/>
      </w:rPr>
    </w:lvl>
    <w:lvl w:ilvl="6" w:tplc="0EA2D674">
      <w:start w:val="1"/>
      <w:numFmt w:val="bullet"/>
      <w:lvlText w:val=""/>
      <w:lvlJc w:val="left"/>
      <w:pPr>
        <w:ind w:left="720" w:hanging="360"/>
      </w:pPr>
      <w:rPr>
        <w:rFonts w:ascii="Symbol" w:hAnsi="Symbol"/>
      </w:rPr>
    </w:lvl>
    <w:lvl w:ilvl="7" w:tplc="BF3CEF3A">
      <w:start w:val="1"/>
      <w:numFmt w:val="bullet"/>
      <w:lvlText w:val=""/>
      <w:lvlJc w:val="left"/>
      <w:pPr>
        <w:ind w:left="720" w:hanging="360"/>
      </w:pPr>
      <w:rPr>
        <w:rFonts w:ascii="Symbol" w:hAnsi="Symbol"/>
      </w:rPr>
    </w:lvl>
    <w:lvl w:ilvl="8" w:tplc="0E96F572">
      <w:start w:val="1"/>
      <w:numFmt w:val="bullet"/>
      <w:lvlText w:val=""/>
      <w:lvlJc w:val="left"/>
      <w:pPr>
        <w:ind w:left="720" w:hanging="360"/>
      </w:pPr>
      <w:rPr>
        <w:rFonts w:ascii="Symbol" w:hAnsi="Symbol"/>
      </w:rPr>
    </w:lvl>
  </w:abstractNum>
  <w:abstractNum w:abstractNumId="2" w15:restartNumberingAfterBreak="0">
    <w:nsid w:val="1C5E3CBB"/>
    <w:multiLevelType w:val="hybridMultilevel"/>
    <w:tmpl w:val="5012294A"/>
    <w:lvl w:ilvl="0" w:tplc="5B82FC3A">
      <w:start w:val="1"/>
      <w:numFmt w:val="decimal"/>
      <w:lvlText w:val="%1."/>
      <w:lvlJc w:val="left"/>
      <w:pPr>
        <w:ind w:left="720" w:hanging="360"/>
      </w:pPr>
    </w:lvl>
    <w:lvl w:ilvl="1" w:tplc="EDEE5B02">
      <w:start w:val="1"/>
      <w:numFmt w:val="lowerLetter"/>
      <w:lvlText w:val="%2."/>
      <w:lvlJc w:val="left"/>
      <w:pPr>
        <w:ind w:left="1440" w:hanging="360"/>
      </w:pPr>
    </w:lvl>
    <w:lvl w:ilvl="2" w:tplc="C05C30D0">
      <w:start w:val="1"/>
      <w:numFmt w:val="lowerRoman"/>
      <w:lvlText w:val="%3."/>
      <w:lvlJc w:val="right"/>
      <w:pPr>
        <w:ind w:left="2160" w:hanging="180"/>
      </w:pPr>
    </w:lvl>
    <w:lvl w:ilvl="3" w:tplc="0DFAB090">
      <w:start w:val="1"/>
      <w:numFmt w:val="decimal"/>
      <w:lvlText w:val="%4."/>
      <w:lvlJc w:val="left"/>
      <w:pPr>
        <w:ind w:left="2880" w:hanging="360"/>
      </w:pPr>
    </w:lvl>
    <w:lvl w:ilvl="4" w:tplc="F3F0D6D4">
      <w:start w:val="1"/>
      <w:numFmt w:val="lowerLetter"/>
      <w:lvlText w:val="%5."/>
      <w:lvlJc w:val="left"/>
      <w:pPr>
        <w:ind w:left="3600" w:hanging="360"/>
      </w:pPr>
    </w:lvl>
    <w:lvl w:ilvl="5" w:tplc="10C6DB3A">
      <w:start w:val="1"/>
      <w:numFmt w:val="lowerRoman"/>
      <w:lvlText w:val="%6."/>
      <w:lvlJc w:val="right"/>
      <w:pPr>
        <w:ind w:left="4320" w:hanging="180"/>
      </w:pPr>
    </w:lvl>
    <w:lvl w:ilvl="6" w:tplc="C456A7F4">
      <w:start w:val="1"/>
      <w:numFmt w:val="decimal"/>
      <w:lvlText w:val="%7."/>
      <w:lvlJc w:val="left"/>
      <w:pPr>
        <w:ind w:left="5040" w:hanging="360"/>
      </w:pPr>
    </w:lvl>
    <w:lvl w:ilvl="7" w:tplc="C76C2A72">
      <w:start w:val="1"/>
      <w:numFmt w:val="lowerLetter"/>
      <w:lvlText w:val="%8."/>
      <w:lvlJc w:val="left"/>
      <w:pPr>
        <w:ind w:left="5760" w:hanging="360"/>
      </w:pPr>
    </w:lvl>
    <w:lvl w:ilvl="8" w:tplc="B3E4C36E">
      <w:start w:val="1"/>
      <w:numFmt w:val="lowerRoman"/>
      <w:lvlText w:val="%9."/>
      <w:lvlJc w:val="right"/>
      <w:pPr>
        <w:ind w:left="6480" w:hanging="180"/>
      </w:pPr>
    </w:lvl>
  </w:abstractNum>
  <w:abstractNum w:abstractNumId="3" w15:restartNumberingAfterBreak="0">
    <w:nsid w:val="270051D9"/>
    <w:multiLevelType w:val="hybridMultilevel"/>
    <w:tmpl w:val="6540C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FDDB9B"/>
    <w:multiLevelType w:val="hybridMultilevel"/>
    <w:tmpl w:val="C2D28AF2"/>
    <w:lvl w:ilvl="0" w:tplc="FE5479D2">
      <w:start w:val="1"/>
      <w:numFmt w:val="bullet"/>
      <w:lvlText w:val="-"/>
      <w:lvlJc w:val="left"/>
      <w:pPr>
        <w:ind w:left="720" w:hanging="360"/>
      </w:pPr>
      <w:rPr>
        <w:rFonts w:ascii="Aptos" w:hAnsi="Aptos" w:hint="default"/>
      </w:rPr>
    </w:lvl>
    <w:lvl w:ilvl="1" w:tplc="E5D4B9B4">
      <w:start w:val="1"/>
      <w:numFmt w:val="bullet"/>
      <w:lvlText w:val="o"/>
      <w:lvlJc w:val="left"/>
      <w:pPr>
        <w:ind w:left="1440" w:hanging="360"/>
      </w:pPr>
      <w:rPr>
        <w:rFonts w:ascii="Courier New" w:hAnsi="Courier New" w:hint="default"/>
      </w:rPr>
    </w:lvl>
    <w:lvl w:ilvl="2" w:tplc="DC705098">
      <w:start w:val="1"/>
      <w:numFmt w:val="bullet"/>
      <w:lvlText w:val=""/>
      <w:lvlJc w:val="left"/>
      <w:pPr>
        <w:ind w:left="2160" w:hanging="360"/>
      </w:pPr>
      <w:rPr>
        <w:rFonts w:ascii="Wingdings" w:hAnsi="Wingdings" w:hint="default"/>
      </w:rPr>
    </w:lvl>
    <w:lvl w:ilvl="3" w:tplc="3C9E0DD2">
      <w:start w:val="1"/>
      <w:numFmt w:val="bullet"/>
      <w:lvlText w:val=""/>
      <w:lvlJc w:val="left"/>
      <w:pPr>
        <w:ind w:left="2880" w:hanging="360"/>
      </w:pPr>
      <w:rPr>
        <w:rFonts w:ascii="Symbol" w:hAnsi="Symbol" w:hint="default"/>
      </w:rPr>
    </w:lvl>
    <w:lvl w:ilvl="4" w:tplc="7F960D4A">
      <w:start w:val="1"/>
      <w:numFmt w:val="bullet"/>
      <w:lvlText w:val="o"/>
      <w:lvlJc w:val="left"/>
      <w:pPr>
        <w:ind w:left="3600" w:hanging="360"/>
      </w:pPr>
      <w:rPr>
        <w:rFonts w:ascii="Courier New" w:hAnsi="Courier New" w:hint="default"/>
      </w:rPr>
    </w:lvl>
    <w:lvl w:ilvl="5" w:tplc="386CDA50">
      <w:start w:val="1"/>
      <w:numFmt w:val="bullet"/>
      <w:lvlText w:val=""/>
      <w:lvlJc w:val="left"/>
      <w:pPr>
        <w:ind w:left="4320" w:hanging="360"/>
      </w:pPr>
      <w:rPr>
        <w:rFonts w:ascii="Wingdings" w:hAnsi="Wingdings" w:hint="default"/>
      </w:rPr>
    </w:lvl>
    <w:lvl w:ilvl="6" w:tplc="D3423792">
      <w:start w:val="1"/>
      <w:numFmt w:val="bullet"/>
      <w:lvlText w:val=""/>
      <w:lvlJc w:val="left"/>
      <w:pPr>
        <w:ind w:left="5040" w:hanging="360"/>
      </w:pPr>
      <w:rPr>
        <w:rFonts w:ascii="Symbol" w:hAnsi="Symbol" w:hint="default"/>
      </w:rPr>
    </w:lvl>
    <w:lvl w:ilvl="7" w:tplc="36523AE4">
      <w:start w:val="1"/>
      <w:numFmt w:val="bullet"/>
      <w:lvlText w:val="o"/>
      <w:lvlJc w:val="left"/>
      <w:pPr>
        <w:ind w:left="5760" w:hanging="360"/>
      </w:pPr>
      <w:rPr>
        <w:rFonts w:ascii="Courier New" w:hAnsi="Courier New" w:hint="default"/>
      </w:rPr>
    </w:lvl>
    <w:lvl w:ilvl="8" w:tplc="86329E78">
      <w:start w:val="1"/>
      <w:numFmt w:val="bullet"/>
      <w:lvlText w:val=""/>
      <w:lvlJc w:val="left"/>
      <w:pPr>
        <w:ind w:left="6480" w:hanging="360"/>
      </w:pPr>
      <w:rPr>
        <w:rFonts w:ascii="Wingdings" w:hAnsi="Wingdings" w:hint="default"/>
      </w:rPr>
    </w:lvl>
  </w:abstractNum>
  <w:abstractNum w:abstractNumId="5" w15:restartNumberingAfterBreak="0">
    <w:nsid w:val="4FFD59E9"/>
    <w:multiLevelType w:val="multilevel"/>
    <w:tmpl w:val="1AB0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E0196"/>
    <w:multiLevelType w:val="multilevel"/>
    <w:tmpl w:val="146E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910F18"/>
    <w:multiLevelType w:val="hybridMultilevel"/>
    <w:tmpl w:val="D856EB04"/>
    <w:lvl w:ilvl="0" w:tplc="A9C44670">
      <w:start w:val="1"/>
      <w:numFmt w:val="bullet"/>
      <w:lvlText w:val="-"/>
      <w:lvlJc w:val="left"/>
      <w:pPr>
        <w:ind w:left="720" w:hanging="360"/>
      </w:pPr>
      <w:rPr>
        <w:rFonts w:ascii="Aptos" w:hAnsi="Aptos" w:hint="default"/>
      </w:rPr>
    </w:lvl>
    <w:lvl w:ilvl="1" w:tplc="CB04E836">
      <w:start w:val="1"/>
      <w:numFmt w:val="bullet"/>
      <w:lvlText w:val="o"/>
      <w:lvlJc w:val="left"/>
      <w:pPr>
        <w:ind w:left="1440" w:hanging="360"/>
      </w:pPr>
      <w:rPr>
        <w:rFonts w:ascii="Courier New" w:hAnsi="Courier New" w:hint="default"/>
      </w:rPr>
    </w:lvl>
    <w:lvl w:ilvl="2" w:tplc="08227146">
      <w:start w:val="1"/>
      <w:numFmt w:val="bullet"/>
      <w:lvlText w:val=""/>
      <w:lvlJc w:val="left"/>
      <w:pPr>
        <w:ind w:left="2160" w:hanging="360"/>
      </w:pPr>
      <w:rPr>
        <w:rFonts w:ascii="Wingdings" w:hAnsi="Wingdings" w:hint="default"/>
      </w:rPr>
    </w:lvl>
    <w:lvl w:ilvl="3" w:tplc="0A6C4ED2">
      <w:start w:val="1"/>
      <w:numFmt w:val="bullet"/>
      <w:lvlText w:val=""/>
      <w:lvlJc w:val="left"/>
      <w:pPr>
        <w:ind w:left="2880" w:hanging="360"/>
      </w:pPr>
      <w:rPr>
        <w:rFonts w:ascii="Symbol" w:hAnsi="Symbol" w:hint="default"/>
      </w:rPr>
    </w:lvl>
    <w:lvl w:ilvl="4" w:tplc="5DD8836A">
      <w:start w:val="1"/>
      <w:numFmt w:val="bullet"/>
      <w:lvlText w:val="o"/>
      <w:lvlJc w:val="left"/>
      <w:pPr>
        <w:ind w:left="3600" w:hanging="360"/>
      </w:pPr>
      <w:rPr>
        <w:rFonts w:ascii="Courier New" w:hAnsi="Courier New" w:hint="default"/>
      </w:rPr>
    </w:lvl>
    <w:lvl w:ilvl="5" w:tplc="21ECCFBC">
      <w:start w:val="1"/>
      <w:numFmt w:val="bullet"/>
      <w:lvlText w:val=""/>
      <w:lvlJc w:val="left"/>
      <w:pPr>
        <w:ind w:left="4320" w:hanging="360"/>
      </w:pPr>
      <w:rPr>
        <w:rFonts w:ascii="Wingdings" w:hAnsi="Wingdings" w:hint="default"/>
      </w:rPr>
    </w:lvl>
    <w:lvl w:ilvl="6" w:tplc="0D083012">
      <w:start w:val="1"/>
      <w:numFmt w:val="bullet"/>
      <w:lvlText w:val=""/>
      <w:lvlJc w:val="left"/>
      <w:pPr>
        <w:ind w:left="5040" w:hanging="360"/>
      </w:pPr>
      <w:rPr>
        <w:rFonts w:ascii="Symbol" w:hAnsi="Symbol" w:hint="default"/>
      </w:rPr>
    </w:lvl>
    <w:lvl w:ilvl="7" w:tplc="A5C04036">
      <w:start w:val="1"/>
      <w:numFmt w:val="bullet"/>
      <w:lvlText w:val="o"/>
      <w:lvlJc w:val="left"/>
      <w:pPr>
        <w:ind w:left="5760" w:hanging="360"/>
      </w:pPr>
      <w:rPr>
        <w:rFonts w:ascii="Courier New" w:hAnsi="Courier New" w:hint="default"/>
      </w:rPr>
    </w:lvl>
    <w:lvl w:ilvl="8" w:tplc="CA3AC656">
      <w:start w:val="1"/>
      <w:numFmt w:val="bullet"/>
      <w:lvlText w:val=""/>
      <w:lvlJc w:val="left"/>
      <w:pPr>
        <w:ind w:left="6480" w:hanging="360"/>
      </w:pPr>
      <w:rPr>
        <w:rFonts w:ascii="Wingdings" w:hAnsi="Wingdings" w:hint="default"/>
      </w:rPr>
    </w:lvl>
  </w:abstractNum>
  <w:abstractNum w:abstractNumId="8" w15:restartNumberingAfterBreak="0">
    <w:nsid w:val="7E7E01E7"/>
    <w:multiLevelType w:val="multilevel"/>
    <w:tmpl w:val="6F9A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750EBD"/>
    <w:multiLevelType w:val="multilevel"/>
    <w:tmpl w:val="4DD0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270133">
    <w:abstractNumId w:val="2"/>
  </w:num>
  <w:num w:numId="2" w16cid:durableId="1111316220">
    <w:abstractNumId w:val="4"/>
  </w:num>
  <w:num w:numId="3" w16cid:durableId="1863854563">
    <w:abstractNumId w:val="7"/>
  </w:num>
  <w:num w:numId="4" w16cid:durableId="1003361470">
    <w:abstractNumId w:val="0"/>
  </w:num>
  <w:num w:numId="5" w16cid:durableId="870067034">
    <w:abstractNumId w:val="6"/>
  </w:num>
  <w:num w:numId="6" w16cid:durableId="1243179602">
    <w:abstractNumId w:val="3"/>
  </w:num>
  <w:num w:numId="7" w16cid:durableId="850998222">
    <w:abstractNumId w:val="8"/>
  </w:num>
  <w:num w:numId="8" w16cid:durableId="1263763133">
    <w:abstractNumId w:val="5"/>
  </w:num>
  <w:num w:numId="9" w16cid:durableId="1803422210">
    <w:abstractNumId w:val="1"/>
  </w:num>
  <w:num w:numId="10" w16cid:durableId="1646817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94"/>
    <w:rsid w:val="0000037F"/>
    <w:rsid w:val="00000BF2"/>
    <w:rsid w:val="000025D4"/>
    <w:rsid w:val="00014D4E"/>
    <w:rsid w:val="000253EE"/>
    <w:rsid w:val="000256B4"/>
    <w:rsid w:val="0002670F"/>
    <w:rsid w:val="00026999"/>
    <w:rsid w:val="000443BA"/>
    <w:rsid w:val="00045246"/>
    <w:rsid w:val="00045999"/>
    <w:rsid w:val="00051015"/>
    <w:rsid w:val="000562AA"/>
    <w:rsid w:val="00072A45"/>
    <w:rsid w:val="00073477"/>
    <w:rsid w:val="00076523"/>
    <w:rsid w:val="00076FF2"/>
    <w:rsid w:val="00082148"/>
    <w:rsid w:val="0008296D"/>
    <w:rsid w:val="0008375E"/>
    <w:rsid w:val="000858B8"/>
    <w:rsid w:val="00085A02"/>
    <w:rsid w:val="00086486"/>
    <w:rsid w:val="000907DF"/>
    <w:rsid w:val="00094B49"/>
    <w:rsid w:val="00095527"/>
    <w:rsid w:val="000968C5"/>
    <w:rsid w:val="000A2268"/>
    <w:rsid w:val="000A452E"/>
    <w:rsid w:val="000A7B1C"/>
    <w:rsid w:val="000B45C8"/>
    <w:rsid w:val="000B4D0E"/>
    <w:rsid w:val="000D050D"/>
    <w:rsid w:val="000D05BE"/>
    <w:rsid w:val="000D2862"/>
    <w:rsid w:val="000D7F99"/>
    <w:rsid w:val="000E5FD8"/>
    <w:rsid w:val="000E6633"/>
    <w:rsid w:val="000E69B0"/>
    <w:rsid w:val="000F338F"/>
    <w:rsid w:val="000F49B2"/>
    <w:rsid w:val="000F49EA"/>
    <w:rsid w:val="00100023"/>
    <w:rsid w:val="001015AB"/>
    <w:rsid w:val="00113A20"/>
    <w:rsid w:val="00115B04"/>
    <w:rsid w:val="00122342"/>
    <w:rsid w:val="00122734"/>
    <w:rsid w:val="00123766"/>
    <w:rsid w:val="00133654"/>
    <w:rsid w:val="001347B3"/>
    <w:rsid w:val="00137EA9"/>
    <w:rsid w:val="001412EE"/>
    <w:rsid w:val="001424D2"/>
    <w:rsid w:val="00147289"/>
    <w:rsid w:val="0015363E"/>
    <w:rsid w:val="00157CFE"/>
    <w:rsid w:val="001608F5"/>
    <w:rsid w:val="00160CA5"/>
    <w:rsid w:val="0016343F"/>
    <w:rsid w:val="001649A8"/>
    <w:rsid w:val="001674F0"/>
    <w:rsid w:val="00171F93"/>
    <w:rsid w:val="00175311"/>
    <w:rsid w:val="00176980"/>
    <w:rsid w:val="001845FA"/>
    <w:rsid w:val="00186CE8"/>
    <w:rsid w:val="00192471"/>
    <w:rsid w:val="00193272"/>
    <w:rsid w:val="00195CB3"/>
    <w:rsid w:val="001A0F1B"/>
    <w:rsid w:val="001A14F0"/>
    <w:rsid w:val="001A315E"/>
    <w:rsid w:val="001A6102"/>
    <w:rsid w:val="001A6EDE"/>
    <w:rsid w:val="001A724C"/>
    <w:rsid w:val="001B1FDC"/>
    <w:rsid w:val="001B6956"/>
    <w:rsid w:val="001C2682"/>
    <w:rsid w:val="001C4797"/>
    <w:rsid w:val="001C591C"/>
    <w:rsid w:val="001D1352"/>
    <w:rsid w:val="001D590F"/>
    <w:rsid w:val="001E68B7"/>
    <w:rsid w:val="001E7FF4"/>
    <w:rsid w:val="00201FC5"/>
    <w:rsid w:val="002169D5"/>
    <w:rsid w:val="002246E3"/>
    <w:rsid w:val="00224A45"/>
    <w:rsid w:val="002254EF"/>
    <w:rsid w:val="00226F3A"/>
    <w:rsid w:val="002272E0"/>
    <w:rsid w:val="00232443"/>
    <w:rsid w:val="002338ED"/>
    <w:rsid w:val="00236ABB"/>
    <w:rsid w:val="002446D9"/>
    <w:rsid w:val="0025236F"/>
    <w:rsid w:val="002574D1"/>
    <w:rsid w:val="00265ACB"/>
    <w:rsid w:val="0026680E"/>
    <w:rsid w:val="00270B07"/>
    <w:rsid w:val="00271965"/>
    <w:rsid w:val="00272D6B"/>
    <w:rsid w:val="00275108"/>
    <w:rsid w:val="002803B7"/>
    <w:rsid w:val="002814B1"/>
    <w:rsid w:val="00281EB2"/>
    <w:rsid w:val="00285D11"/>
    <w:rsid w:val="00293641"/>
    <w:rsid w:val="002A6A0C"/>
    <w:rsid w:val="002B1004"/>
    <w:rsid w:val="002C0074"/>
    <w:rsid w:val="002C0D7C"/>
    <w:rsid w:val="002C3FD4"/>
    <w:rsid w:val="002C4808"/>
    <w:rsid w:val="002C7C11"/>
    <w:rsid w:val="002D10AC"/>
    <w:rsid w:val="002D1E94"/>
    <w:rsid w:val="002D2FA5"/>
    <w:rsid w:val="002D378E"/>
    <w:rsid w:val="002D7AE5"/>
    <w:rsid w:val="002E0302"/>
    <w:rsid w:val="002E7A7D"/>
    <w:rsid w:val="002F0B49"/>
    <w:rsid w:val="002F1274"/>
    <w:rsid w:val="003021C1"/>
    <w:rsid w:val="00303AE2"/>
    <w:rsid w:val="00304A21"/>
    <w:rsid w:val="00312668"/>
    <w:rsid w:val="0031519E"/>
    <w:rsid w:val="003202F5"/>
    <w:rsid w:val="00322EE8"/>
    <w:rsid w:val="003248CE"/>
    <w:rsid w:val="003250B7"/>
    <w:rsid w:val="003255C0"/>
    <w:rsid w:val="0033103F"/>
    <w:rsid w:val="0034223D"/>
    <w:rsid w:val="0035487A"/>
    <w:rsid w:val="00355C70"/>
    <w:rsid w:val="00372481"/>
    <w:rsid w:val="00377297"/>
    <w:rsid w:val="00382033"/>
    <w:rsid w:val="00383016"/>
    <w:rsid w:val="00390DD6"/>
    <w:rsid w:val="00391552"/>
    <w:rsid w:val="003A2EC1"/>
    <w:rsid w:val="003A4268"/>
    <w:rsid w:val="003A5903"/>
    <w:rsid w:val="003A6271"/>
    <w:rsid w:val="003A698A"/>
    <w:rsid w:val="003A7B9D"/>
    <w:rsid w:val="003B15EE"/>
    <w:rsid w:val="003C11D4"/>
    <w:rsid w:val="003C451C"/>
    <w:rsid w:val="003D1096"/>
    <w:rsid w:val="003D54BB"/>
    <w:rsid w:val="003D5AD8"/>
    <w:rsid w:val="003E3FCE"/>
    <w:rsid w:val="003E5183"/>
    <w:rsid w:val="003E6380"/>
    <w:rsid w:val="003F0CFD"/>
    <w:rsid w:val="003F4F82"/>
    <w:rsid w:val="00400273"/>
    <w:rsid w:val="004044E8"/>
    <w:rsid w:val="0040778A"/>
    <w:rsid w:val="0041026A"/>
    <w:rsid w:val="00411682"/>
    <w:rsid w:val="00423DDD"/>
    <w:rsid w:val="00430DB8"/>
    <w:rsid w:val="0043114D"/>
    <w:rsid w:val="00443123"/>
    <w:rsid w:val="0044338C"/>
    <w:rsid w:val="00450651"/>
    <w:rsid w:val="00451C56"/>
    <w:rsid w:val="0045378C"/>
    <w:rsid w:val="0045471E"/>
    <w:rsid w:val="004551BE"/>
    <w:rsid w:val="00456A14"/>
    <w:rsid w:val="00460200"/>
    <w:rsid w:val="004612D0"/>
    <w:rsid w:val="0046748D"/>
    <w:rsid w:val="00467733"/>
    <w:rsid w:val="004732F9"/>
    <w:rsid w:val="004735DA"/>
    <w:rsid w:val="00473A16"/>
    <w:rsid w:val="00477D12"/>
    <w:rsid w:val="00477D9A"/>
    <w:rsid w:val="00483D72"/>
    <w:rsid w:val="00491A59"/>
    <w:rsid w:val="00491BCE"/>
    <w:rsid w:val="00495A51"/>
    <w:rsid w:val="00495F27"/>
    <w:rsid w:val="004A7E8E"/>
    <w:rsid w:val="004B0288"/>
    <w:rsid w:val="004B2CD8"/>
    <w:rsid w:val="004B3BFB"/>
    <w:rsid w:val="004B4222"/>
    <w:rsid w:val="004B4B20"/>
    <w:rsid w:val="004C18C4"/>
    <w:rsid w:val="004C718D"/>
    <w:rsid w:val="004D0338"/>
    <w:rsid w:val="004D051B"/>
    <w:rsid w:val="004D3DD3"/>
    <w:rsid w:val="004D7100"/>
    <w:rsid w:val="004E0624"/>
    <w:rsid w:val="004E27DD"/>
    <w:rsid w:val="004E5114"/>
    <w:rsid w:val="004E69AC"/>
    <w:rsid w:val="004E72A2"/>
    <w:rsid w:val="004F2B6E"/>
    <w:rsid w:val="00510FD7"/>
    <w:rsid w:val="00515B3A"/>
    <w:rsid w:val="00520671"/>
    <w:rsid w:val="00520847"/>
    <w:rsid w:val="005256A1"/>
    <w:rsid w:val="00537A4C"/>
    <w:rsid w:val="00537E61"/>
    <w:rsid w:val="00540D56"/>
    <w:rsid w:val="00540DEB"/>
    <w:rsid w:val="005411E6"/>
    <w:rsid w:val="00541673"/>
    <w:rsid w:val="0054570F"/>
    <w:rsid w:val="00551E8C"/>
    <w:rsid w:val="00553554"/>
    <w:rsid w:val="005573BF"/>
    <w:rsid w:val="005668D3"/>
    <w:rsid w:val="00566CAD"/>
    <w:rsid w:val="005732E1"/>
    <w:rsid w:val="0057435F"/>
    <w:rsid w:val="00575406"/>
    <w:rsid w:val="0057712E"/>
    <w:rsid w:val="00577149"/>
    <w:rsid w:val="00580173"/>
    <w:rsid w:val="00584EC4"/>
    <w:rsid w:val="00586DA0"/>
    <w:rsid w:val="00587D52"/>
    <w:rsid w:val="00591D53"/>
    <w:rsid w:val="005A0250"/>
    <w:rsid w:val="005B1358"/>
    <w:rsid w:val="005B2D1A"/>
    <w:rsid w:val="005B3B88"/>
    <w:rsid w:val="005B4F78"/>
    <w:rsid w:val="005B7F9F"/>
    <w:rsid w:val="005C0B79"/>
    <w:rsid w:val="005C2B5C"/>
    <w:rsid w:val="005C4754"/>
    <w:rsid w:val="005D37AE"/>
    <w:rsid w:val="005D4556"/>
    <w:rsid w:val="005E46B9"/>
    <w:rsid w:val="005E48A3"/>
    <w:rsid w:val="005E5627"/>
    <w:rsid w:val="005E76F2"/>
    <w:rsid w:val="005F0207"/>
    <w:rsid w:val="005F22F6"/>
    <w:rsid w:val="005F364B"/>
    <w:rsid w:val="005F79D1"/>
    <w:rsid w:val="00600254"/>
    <w:rsid w:val="00602EBA"/>
    <w:rsid w:val="006041DF"/>
    <w:rsid w:val="00606B9E"/>
    <w:rsid w:val="00613667"/>
    <w:rsid w:val="00614ADC"/>
    <w:rsid w:val="00616CD6"/>
    <w:rsid w:val="00622D24"/>
    <w:rsid w:val="00625212"/>
    <w:rsid w:val="00634063"/>
    <w:rsid w:val="00635F53"/>
    <w:rsid w:val="00650957"/>
    <w:rsid w:val="00653F36"/>
    <w:rsid w:val="00654407"/>
    <w:rsid w:val="0066239D"/>
    <w:rsid w:val="006756A6"/>
    <w:rsid w:val="0067723F"/>
    <w:rsid w:val="0068540F"/>
    <w:rsid w:val="006879F1"/>
    <w:rsid w:val="006935A7"/>
    <w:rsid w:val="006A45B4"/>
    <w:rsid w:val="006A46D4"/>
    <w:rsid w:val="006A642E"/>
    <w:rsid w:val="006B09B6"/>
    <w:rsid w:val="006B44C9"/>
    <w:rsid w:val="006B4A01"/>
    <w:rsid w:val="006B65BF"/>
    <w:rsid w:val="006C5943"/>
    <w:rsid w:val="006C60F2"/>
    <w:rsid w:val="006C71CC"/>
    <w:rsid w:val="006D1767"/>
    <w:rsid w:val="006D2549"/>
    <w:rsid w:val="006E0493"/>
    <w:rsid w:val="006E1F9C"/>
    <w:rsid w:val="006E473F"/>
    <w:rsid w:val="006E4749"/>
    <w:rsid w:val="006F4368"/>
    <w:rsid w:val="006F5C79"/>
    <w:rsid w:val="006F720E"/>
    <w:rsid w:val="00701CFA"/>
    <w:rsid w:val="007020C9"/>
    <w:rsid w:val="00703E1B"/>
    <w:rsid w:val="0071116A"/>
    <w:rsid w:val="00712B7B"/>
    <w:rsid w:val="00712E20"/>
    <w:rsid w:val="00721905"/>
    <w:rsid w:val="00727F85"/>
    <w:rsid w:val="007338D5"/>
    <w:rsid w:val="00736019"/>
    <w:rsid w:val="00742386"/>
    <w:rsid w:val="007559A1"/>
    <w:rsid w:val="00755F81"/>
    <w:rsid w:val="0076027E"/>
    <w:rsid w:val="00761B56"/>
    <w:rsid w:val="0076393F"/>
    <w:rsid w:val="007656DE"/>
    <w:rsid w:val="007717E2"/>
    <w:rsid w:val="0077632A"/>
    <w:rsid w:val="0078118B"/>
    <w:rsid w:val="00781A0F"/>
    <w:rsid w:val="007A0668"/>
    <w:rsid w:val="007A60C5"/>
    <w:rsid w:val="007B03EB"/>
    <w:rsid w:val="007B40B3"/>
    <w:rsid w:val="007B4630"/>
    <w:rsid w:val="007B49F2"/>
    <w:rsid w:val="007B6983"/>
    <w:rsid w:val="007B723C"/>
    <w:rsid w:val="007C2946"/>
    <w:rsid w:val="007C4980"/>
    <w:rsid w:val="007C5561"/>
    <w:rsid w:val="007D0A18"/>
    <w:rsid w:val="007D54F7"/>
    <w:rsid w:val="007D5721"/>
    <w:rsid w:val="007F0A44"/>
    <w:rsid w:val="007F0E41"/>
    <w:rsid w:val="007F366A"/>
    <w:rsid w:val="007F3895"/>
    <w:rsid w:val="0080188F"/>
    <w:rsid w:val="0080327A"/>
    <w:rsid w:val="00803A1A"/>
    <w:rsid w:val="00810CA1"/>
    <w:rsid w:val="0081646C"/>
    <w:rsid w:val="00816B46"/>
    <w:rsid w:val="00820EA0"/>
    <w:rsid w:val="00826433"/>
    <w:rsid w:val="008278F7"/>
    <w:rsid w:val="00837451"/>
    <w:rsid w:val="00841A15"/>
    <w:rsid w:val="00842C9C"/>
    <w:rsid w:val="00844D2E"/>
    <w:rsid w:val="00845CFB"/>
    <w:rsid w:val="008466C2"/>
    <w:rsid w:val="00847D59"/>
    <w:rsid w:val="00850F25"/>
    <w:rsid w:val="00863943"/>
    <w:rsid w:val="00882190"/>
    <w:rsid w:val="008861D7"/>
    <w:rsid w:val="008904C4"/>
    <w:rsid w:val="00891D12"/>
    <w:rsid w:val="00894CDC"/>
    <w:rsid w:val="00895D62"/>
    <w:rsid w:val="0089624F"/>
    <w:rsid w:val="0089796D"/>
    <w:rsid w:val="008A0858"/>
    <w:rsid w:val="008A373F"/>
    <w:rsid w:val="008A42C5"/>
    <w:rsid w:val="008B16D3"/>
    <w:rsid w:val="008B65FA"/>
    <w:rsid w:val="008C00BB"/>
    <w:rsid w:val="008C59BA"/>
    <w:rsid w:val="008D272D"/>
    <w:rsid w:val="008D4742"/>
    <w:rsid w:val="008D5A8E"/>
    <w:rsid w:val="008D7754"/>
    <w:rsid w:val="008E0E30"/>
    <w:rsid w:val="008E2D5D"/>
    <w:rsid w:val="008F38E1"/>
    <w:rsid w:val="008F7818"/>
    <w:rsid w:val="00901C9C"/>
    <w:rsid w:val="00903E2D"/>
    <w:rsid w:val="00906F27"/>
    <w:rsid w:val="009176B8"/>
    <w:rsid w:val="00917C0B"/>
    <w:rsid w:val="00927755"/>
    <w:rsid w:val="00931F4E"/>
    <w:rsid w:val="009332E4"/>
    <w:rsid w:val="00934E51"/>
    <w:rsid w:val="009352A3"/>
    <w:rsid w:val="0094194B"/>
    <w:rsid w:val="00942300"/>
    <w:rsid w:val="00946A67"/>
    <w:rsid w:val="00947A13"/>
    <w:rsid w:val="009550DA"/>
    <w:rsid w:val="00956A14"/>
    <w:rsid w:val="0096309C"/>
    <w:rsid w:val="00964A5A"/>
    <w:rsid w:val="00976649"/>
    <w:rsid w:val="00977208"/>
    <w:rsid w:val="00983315"/>
    <w:rsid w:val="009852D0"/>
    <w:rsid w:val="0099094A"/>
    <w:rsid w:val="00990EAA"/>
    <w:rsid w:val="00991858"/>
    <w:rsid w:val="00992DBC"/>
    <w:rsid w:val="009A7E10"/>
    <w:rsid w:val="009A7ECE"/>
    <w:rsid w:val="009C0B34"/>
    <w:rsid w:val="009C6103"/>
    <w:rsid w:val="009D456D"/>
    <w:rsid w:val="009D644B"/>
    <w:rsid w:val="009D667F"/>
    <w:rsid w:val="009D774E"/>
    <w:rsid w:val="009E3474"/>
    <w:rsid w:val="009E6B73"/>
    <w:rsid w:val="009E726B"/>
    <w:rsid w:val="009F2E5D"/>
    <w:rsid w:val="009F62C9"/>
    <w:rsid w:val="00A030C2"/>
    <w:rsid w:val="00A06489"/>
    <w:rsid w:val="00A115A4"/>
    <w:rsid w:val="00A12543"/>
    <w:rsid w:val="00A12F97"/>
    <w:rsid w:val="00A16F76"/>
    <w:rsid w:val="00A17A44"/>
    <w:rsid w:val="00A21980"/>
    <w:rsid w:val="00A26B06"/>
    <w:rsid w:val="00A3126F"/>
    <w:rsid w:val="00A313CE"/>
    <w:rsid w:val="00A31C17"/>
    <w:rsid w:val="00A31FB4"/>
    <w:rsid w:val="00A4368D"/>
    <w:rsid w:val="00A45EC8"/>
    <w:rsid w:val="00A478A2"/>
    <w:rsid w:val="00A5119C"/>
    <w:rsid w:val="00A52CAC"/>
    <w:rsid w:val="00A52FBF"/>
    <w:rsid w:val="00A54DBD"/>
    <w:rsid w:val="00A63725"/>
    <w:rsid w:val="00A64116"/>
    <w:rsid w:val="00A824E0"/>
    <w:rsid w:val="00A84C32"/>
    <w:rsid w:val="00A85C0A"/>
    <w:rsid w:val="00A85E4F"/>
    <w:rsid w:val="00A86355"/>
    <w:rsid w:val="00A87E98"/>
    <w:rsid w:val="00A91AC6"/>
    <w:rsid w:val="00A91EC6"/>
    <w:rsid w:val="00A93BC8"/>
    <w:rsid w:val="00A946D8"/>
    <w:rsid w:val="00AA0B95"/>
    <w:rsid w:val="00AA1752"/>
    <w:rsid w:val="00AA20FC"/>
    <w:rsid w:val="00AA3145"/>
    <w:rsid w:val="00AA40E6"/>
    <w:rsid w:val="00AB3361"/>
    <w:rsid w:val="00AB7C71"/>
    <w:rsid w:val="00AC2790"/>
    <w:rsid w:val="00AD39C4"/>
    <w:rsid w:val="00AD3BD3"/>
    <w:rsid w:val="00AD3F79"/>
    <w:rsid w:val="00AD5A7C"/>
    <w:rsid w:val="00AD750A"/>
    <w:rsid w:val="00AE1599"/>
    <w:rsid w:val="00AE37D6"/>
    <w:rsid w:val="00AE56D9"/>
    <w:rsid w:val="00AE79EF"/>
    <w:rsid w:val="00AF0EF7"/>
    <w:rsid w:val="00AF38AA"/>
    <w:rsid w:val="00B1177D"/>
    <w:rsid w:val="00B15440"/>
    <w:rsid w:val="00B16CA1"/>
    <w:rsid w:val="00B17828"/>
    <w:rsid w:val="00B211C0"/>
    <w:rsid w:val="00B24C38"/>
    <w:rsid w:val="00B26640"/>
    <w:rsid w:val="00B30548"/>
    <w:rsid w:val="00B30A08"/>
    <w:rsid w:val="00B3102B"/>
    <w:rsid w:val="00B32EBA"/>
    <w:rsid w:val="00B37B25"/>
    <w:rsid w:val="00B43CC5"/>
    <w:rsid w:val="00B44649"/>
    <w:rsid w:val="00B45DC6"/>
    <w:rsid w:val="00B461E5"/>
    <w:rsid w:val="00B469E9"/>
    <w:rsid w:val="00B50D8F"/>
    <w:rsid w:val="00B51F46"/>
    <w:rsid w:val="00B6279D"/>
    <w:rsid w:val="00B725B5"/>
    <w:rsid w:val="00B72769"/>
    <w:rsid w:val="00B76B6B"/>
    <w:rsid w:val="00B7780B"/>
    <w:rsid w:val="00B8089A"/>
    <w:rsid w:val="00B81528"/>
    <w:rsid w:val="00B82A31"/>
    <w:rsid w:val="00B86353"/>
    <w:rsid w:val="00B876C8"/>
    <w:rsid w:val="00B90203"/>
    <w:rsid w:val="00B9108A"/>
    <w:rsid w:val="00B9716D"/>
    <w:rsid w:val="00BA37C3"/>
    <w:rsid w:val="00BA76A9"/>
    <w:rsid w:val="00BC3513"/>
    <w:rsid w:val="00BC39CF"/>
    <w:rsid w:val="00BC5BB0"/>
    <w:rsid w:val="00BD1A7D"/>
    <w:rsid w:val="00BD3655"/>
    <w:rsid w:val="00BD520D"/>
    <w:rsid w:val="00BF0625"/>
    <w:rsid w:val="00BF0B5C"/>
    <w:rsid w:val="00BF51B6"/>
    <w:rsid w:val="00BF6685"/>
    <w:rsid w:val="00BF68E0"/>
    <w:rsid w:val="00C0409B"/>
    <w:rsid w:val="00C1387C"/>
    <w:rsid w:val="00C16155"/>
    <w:rsid w:val="00C21EBD"/>
    <w:rsid w:val="00C223D3"/>
    <w:rsid w:val="00C2513F"/>
    <w:rsid w:val="00C32541"/>
    <w:rsid w:val="00C33ECC"/>
    <w:rsid w:val="00C349A6"/>
    <w:rsid w:val="00C40D98"/>
    <w:rsid w:val="00C4491B"/>
    <w:rsid w:val="00C45596"/>
    <w:rsid w:val="00C536C2"/>
    <w:rsid w:val="00C56B80"/>
    <w:rsid w:val="00C57454"/>
    <w:rsid w:val="00C57496"/>
    <w:rsid w:val="00C60BFE"/>
    <w:rsid w:val="00C61CA2"/>
    <w:rsid w:val="00C6335C"/>
    <w:rsid w:val="00C70B00"/>
    <w:rsid w:val="00C75B46"/>
    <w:rsid w:val="00C7638C"/>
    <w:rsid w:val="00C77C15"/>
    <w:rsid w:val="00C8038F"/>
    <w:rsid w:val="00C80453"/>
    <w:rsid w:val="00C85D3D"/>
    <w:rsid w:val="00C87F69"/>
    <w:rsid w:val="00CA29AB"/>
    <w:rsid w:val="00CA5050"/>
    <w:rsid w:val="00CB212E"/>
    <w:rsid w:val="00CB6793"/>
    <w:rsid w:val="00CC0A7F"/>
    <w:rsid w:val="00CD3471"/>
    <w:rsid w:val="00CD5DF2"/>
    <w:rsid w:val="00CE01A5"/>
    <w:rsid w:val="00CE1280"/>
    <w:rsid w:val="00CE2E52"/>
    <w:rsid w:val="00CE3333"/>
    <w:rsid w:val="00CF230B"/>
    <w:rsid w:val="00CF3C3D"/>
    <w:rsid w:val="00CF4D68"/>
    <w:rsid w:val="00CF60C1"/>
    <w:rsid w:val="00CF7FB5"/>
    <w:rsid w:val="00D00102"/>
    <w:rsid w:val="00D003D7"/>
    <w:rsid w:val="00D02AF8"/>
    <w:rsid w:val="00D02C6F"/>
    <w:rsid w:val="00D118AF"/>
    <w:rsid w:val="00D14760"/>
    <w:rsid w:val="00D153FE"/>
    <w:rsid w:val="00D21AF5"/>
    <w:rsid w:val="00D268A9"/>
    <w:rsid w:val="00D31C15"/>
    <w:rsid w:val="00D4799C"/>
    <w:rsid w:val="00D5359B"/>
    <w:rsid w:val="00D60B55"/>
    <w:rsid w:val="00D656CB"/>
    <w:rsid w:val="00D6606E"/>
    <w:rsid w:val="00D7118A"/>
    <w:rsid w:val="00D774CD"/>
    <w:rsid w:val="00D84385"/>
    <w:rsid w:val="00D849AA"/>
    <w:rsid w:val="00D8683C"/>
    <w:rsid w:val="00D91499"/>
    <w:rsid w:val="00D93372"/>
    <w:rsid w:val="00D950A1"/>
    <w:rsid w:val="00DA31BD"/>
    <w:rsid w:val="00DA5614"/>
    <w:rsid w:val="00DA61C9"/>
    <w:rsid w:val="00DA7AED"/>
    <w:rsid w:val="00DB366B"/>
    <w:rsid w:val="00DB428A"/>
    <w:rsid w:val="00DB4896"/>
    <w:rsid w:val="00DB58D4"/>
    <w:rsid w:val="00DC29D9"/>
    <w:rsid w:val="00DD0411"/>
    <w:rsid w:val="00DD3FE4"/>
    <w:rsid w:val="00DE4AEC"/>
    <w:rsid w:val="00DE605E"/>
    <w:rsid w:val="00DF1687"/>
    <w:rsid w:val="00DF317B"/>
    <w:rsid w:val="00DF64A4"/>
    <w:rsid w:val="00E00330"/>
    <w:rsid w:val="00E0316B"/>
    <w:rsid w:val="00E03E2D"/>
    <w:rsid w:val="00E03EB9"/>
    <w:rsid w:val="00E04EF5"/>
    <w:rsid w:val="00E06A28"/>
    <w:rsid w:val="00E1165D"/>
    <w:rsid w:val="00E153E9"/>
    <w:rsid w:val="00E16E54"/>
    <w:rsid w:val="00E307D2"/>
    <w:rsid w:val="00E31DF3"/>
    <w:rsid w:val="00E35312"/>
    <w:rsid w:val="00E364B3"/>
    <w:rsid w:val="00E36B1A"/>
    <w:rsid w:val="00E41148"/>
    <w:rsid w:val="00E47883"/>
    <w:rsid w:val="00E6054A"/>
    <w:rsid w:val="00E60F82"/>
    <w:rsid w:val="00E63DD3"/>
    <w:rsid w:val="00E67D6A"/>
    <w:rsid w:val="00E70398"/>
    <w:rsid w:val="00E71544"/>
    <w:rsid w:val="00E722A1"/>
    <w:rsid w:val="00E73055"/>
    <w:rsid w:val="00E8427E"/>
    <w:rsid w:val="00E85057"/>
    <w:rsid w:val="00E908D2"/>
    <w:rsid w:val="00E91475"/>
    <w:rsid w:val="00E924E3"/>
    <w:rsid w:val="00EA013B"/>
    <w:rsid w:val="00EA1274"/>
    <w:rsid w:val="00EA1391"/>
    <w:rsid w:val="00EA3BF5"/>
    <w:rsid w:val="00EA65E8"/>
    <w:rsid w:val="00EA6CAB"/>
    <w:rsid w:val="00EB38EB"/>
    <w:rsid w:val="00EB4F7E"/>
    <w:rsid w:val="00EB6EC7"/>
    <w:rsid w:val="00EB7381"/>
    <w:rsid w:val="00EC4B2D"/>
    <w:rsid w:val="00EC7B04"/>
    <w:rsid w:val="00ED1E2A"/>
    <w:rsid w:val="00ED5CCF"/>
    <w:rsid w:val="00ED5D70"/>
    <w:rsid w:val="00ED710C"/>
    <w:rsid w:val="00ED7E5D"/>
    <w:rsid w:val="00EE66DD"/>
    <w:rsid w:val="00EE736E"/>
    <w:rsid w:val="00EF28A2"/>
    <w:rsid w:val="00EF342C"/>
    <w:rsid w:val="00EF4650"/>
    <w:rsid w:val="00EF5B10"/>
    <w:rsid w:val="00F01DE4"/>
    <w:rsid w:val="00F02D9D"/>
    <w:rsid w:val="00F04A80"/>
    <w:rsid w:val="00F05532"/>
    <w:rsid w:val="00F100CA"/>
    <w:rsid w:val="00F104B3"/>
    <w:rsid w:val="00F10DD5"/>
    <w:rsid w:val="00F16358"/>
    <w:rsid w:val="00F209C3"/>
    <w:rsid w:val="00F20B3B"/>
    <w:rsid w:val="00F23B23"/>
    <w:rsid w:val="00F24DD7"/>
    <w:rsid w:val="00F257EC"/>
    <w:rsid w:val="00F31F10"/>
    <w:rsid w:val="00F34D8C"/>
    <w:rsid w:val="00F3511B"/>
    <w:rsid w:val="00F37DF1"/>
    <w:rsid w:val="00F40E95"/>
    <w:rsid w:val="00F54392"/>
    <w:rsid w:val="00F54A93"/>
    <w:rsid w:val="00F575BE"/>
    <w:rsid w:val="00F6387C"/>
    <w:rsid w:val="00F64E9D"/>
    <w:rsid w:val="00F65657"/>
    <w:rsid w:val="00F67A42"/>
    <w:rsid w:val="00F7357C"/>
    <w:rsid w:val="00F74C96"/>
    <w:rsid w:val="00F75831"/>
    <w:rsid w:val="00F87BA2"/>
    <w:rsid w:val="00F953AA"/>
    <w:rsid w:val="00FA0DB1"/>
    <w:rsid w:val="00FA1612"/>
    <w:rsid w:val="00FA4A82"/>
    <w:rsid w:val="00FA5CFD"/>
    <w:rsid w:val="00FB0361"/>
    <w:rsid w:val="00FB268A"/>
    <w:rsid w:val="00FB4DDF"/>
    <w:rsid w:val="00FC1797"/>
    <w:rsid w:val="00FC2236"/>
    <w:rsid w:val="00FC342C"/>
    <w:rsid w:val="00FC35EF"/>
    <w:rsid w:val="00FC733F"/>
    <w:rsid w:val="00FD787E"/>
    <w:rsid w:val="00FE0E13"/>
    <w:rsid w:val="00FE28A2"/>
    <w:rsid w:val="00FF245A"/>
    <w:rsid w:val="00FF46F3"/>
    <w:rsid w:val="00FF5858"/>
    <w:rsid w:val="00FF6823"/>
    <w:rsid w:val="00FF738D"/>
    <w:rsid w:val="00FF792F"/>
    <w:rsid w:val="020F571C"/>
    <w:rsid w:val="026FBD7E"/>
    <w:rsid w:val="039E95C4"/>
    <w:rsid w:val="0448391E"/>
    <w:rsid w:val="051B612A"/>
    <w:rsid w:val="053C6285"/>
    <w:rsid w:val="054A7EFC"/>
    <w:rsid w:val="084C8BB8"/>
    <w:rsid w:val="08534067"/>
    <w:rsid w:val="08E1CEF7"/>
    <w:rsid w:val="0C6EE80C"/>
    <w:rsid w:val="0D0D04EA"/>
    <w:rsid w:val="0E46826A"/>
    <w:rsid w:val="0EDCCAE5"/>
    <w:rsid w:val="0FBE0252"/>
    <w:rsid w:val="120401B3"/>
    <w:rsid w:val="1271AC21"/>
    <w:rsid w:val="14E760F6"/>
    <w:rsid w:val="1645F26A"/>
    <w:rsid w:val="16911CAE"/>
    <w:rsid w:val="16943BF5"/>
    <w:rsid w:val="18D54F62"/>
    <w:rsid w:val="1B0F5719"/>
    <w:rsid w:val="1C696F93"/>
    <w:rsid w:val="1DB738E1"/>
    <w:rsid w:val="1DF3BA67"/>
    <w:rsid w:val="1E3A01E6"/>
    <w:rsid w:val="1E7DC3C7"/>
    <w:rsid w:val="1F61F136"/>
    <w:rsid w:val="21644387"/>
    <w:rsid w:val="221D8D6C"/>
    <w:rsid w:val="223766B2"/>
    <w:rsid w:val="22B910E7"/>
    <w:rsid w:val="22C1A546"/>
    <w:rsid w:val="235B1B06"/>
    <w:rsid w:val="2404A258"/>
    <w:rsid w:val="25227436"/>
    <w:rsid w:val="25453ACE"/>
    <w:rsid w:val="29134714"/>
    <w:rsid w:val="29999285"/>
    <w:rsid w:val="29C1E914"/>
    <w:rsid w:val="2AF5C63E"/>
    <w:rsid w:val="2AF5FA50"/>
    <w:rsid w:val="2BC498F9"/>
    <w:rsid w:val="2C22F190"/>
    <w:rsid w:val="2C3DC4F6"/>
    <w:rsid w:val="2EA90C6E"/>
    <w:rsid w:val="2F5A8604"/>
    <w:rsid w:val="2F943A1F"/>
    <w:rsid w:val="3056B70B"/>
    <w:rsid w:val="312CD876"/>
    <w:rsid w:val="31641BD0"/>
    <w:rsid w:val="328D4502"/>
    <w:rsid w:val="337C7D1A"/>
    <w:rsid w:val="340A77C7"/>
    <w:rsid w:val="347733AC"/>
    <w:rsid w:val="34C1F151"/>
    <w:rsid w:val="35086769"/>
    <w:rsid w:val="35CD6428"/>
    <w:rsid w:val="37C6A878"/>
    <w:rsid w:val="388FF7EE"/>
    <w:rsid w:val="38B01374"/>
    <w:rsid w:val="38EFA64F"/>
    <w:rsid w:val="3ADC9125"/>
    <w:rsid w:val="3B24EF91"/>
    <w:rsid w:val="3FACE93C"/>
    <w:rsid w:val="41139BC7"/>
    <w:rsid w:val="41656CD1"/>
    <w:rsid w:val="4170F5D2"/>
    <w:rsid w:val="433B9262"/>
    <w:rsid w:val="4349190D"/>
    <w:rsid w:val="450E6728"/>
    <w:rsid w:val="458E750D"/>
    <w:rsid w:val="47877C97"/>
    <w:rsid w:val="48219519"/>
    <w:rsid w:val="48D388CF"/>
    <w:rsid w:val="497EF2FB"/>
    <w:rsid w:val="4A67591D"/>
    <w:rsid w:val="4A8FD9AD"/>
    <w:rsid w:val="4CF2B751"/>
    <w:rsid w:val="4D8E1455"/>
    <w:rsid w:val="501E5688"/>
    <w:rsid w:val="50F07F3C"/>
    <w:rsid w:val="5189654B"/>
    <w:rsid w:val="529CFD3F"/>
    <w:rsid w:val="53017C6F"/>
    <w:rsid w:val="542AE168"/>
    <w:rsid w:val="557E5AC0"/>
    <w:rsid w:val="55CEF6BF"/>
    <w:rsid w:val="57A9F829"/>
    <w:rsid w:val="58495C5E"/>
    <w:rsid w:val="591DA6D3"/>
    <w:rsid w:val="593F34D4"/>
    <w:rsid w:val="5965D18A"/>
    <w:rsid w:val="5A021D6C"/>
    <w:rsid w:val="5ACBD420"/>
    <w:rsid w:val="5B622C79"/>
    <w:rsid w:val="5C9168D0"/>
    <w:rsid w:val="5D180163"/>
    <w:rsid w:val="5F8F8BEE"/>
    <w:rsid w:val="621BD870"/>
    <w:rsid w:val="62AF1343"/>
    <w:rsid w:val="62BADF70"/>
    <w:rsid w:val="6448502B"/>
    <w:rsid w:val="658D006B"/>
    <w:rsid w:val="65DDBA1E"/>
    <w:rsid w:val="661FD9A1"/>
    <w:rsid w:val="68416876"/>
    <w:rsid w:val="6C406D26"/>
    <w:rsid w:val="6F34C9CB"/>
    <w:rsid w:val="6FC3DE2A"/>
    <w:rsid w:val="70D50F1C"/>
    <w:rsid w:val="710C6F38"/>
    <w:rsid w:val="71C7DC7E"/>
    <w:rsid w:val="73B1E987"/>
    <w:rsid w:val="73E630D0"/>
    <w:rsid w:val="7406239C"/>
    <w:rsid w:val="74422259"/>
    <w:rsid w:val="744F990B"/>
    <w:rsid w:val="745DA137"/>
    <w:rsid w:val="74D3483C"/>
    <w:rsid w:val="751716AA"/>
    <w:rsid w:val="752566C2"/>
    <w:rsid w:val="7567E817"/>
    <w:rsid w:val="768668C4"/>
    <w:rsid w:val="779B7313"/>
    <w:rsid w:val="789C36F3"/>
    <w:rsid w:val="7A946067"/>
    <w:rsid w:val="7AFF555B"/>
    <w:rsid w:val="7F201ED1"/>
    <w:rsid w:val="7F5562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D5313"/>
  <w15:chartTrackingRefBased/>
  <w15:docId w15:val="{BB05A704-E3A7-4E05-866D-3C66465D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qFormat/>
    <w:rsid w:val="009E6B73"/>
  </w:style>
  <w:style w:type="paragraph" w:styleId="Nagwek1">
    <w:name w:val="heading 1"/>
    <w:basedOn w:val="Normalny"/>
    <w:next w:val="Normalny"/>
    <w:uiPriority w:val="9"/>
    <w:qFormat/>
    <w:rsid w:val="002D1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2D1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semiHidden/>
    <w:unhideWhenUsed/>
    <w:qFormat/>
    <w:rsid w:val="002D1E9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2D1E9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2D1E9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2D1E9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2D1E9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2D1E9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2D1E9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1E94"/>
    <w:pPr>
      <w:ind w:left="720"/>
      <w:contextualSpacing/>
    </w:pPr>
  </w:style>
  <w:style w:type="character" w:styleId="Wyrnienieintensywne">
    <w:name w:val="Intense Emphasis"/>
    <w:basedOn w:val="Domylnaczcionkaakapitu"/>
    <w:uiPriority w:val="21"/>
    <w:qFormat/>
    <w:rsid w:val="002D1E94"/>
    <w:rPr>
      <w:i/>
      <w:iCs/>
      <w:color w:val="0F4761" w:themeColor="accent1" w:themeShade="BF"/>
    </w:rPr>
  </w:style>
  <w:style w:type="character" w:styleId="Odwoanieintensywne">
    <w:name w:val="Intense Reference"/>
    <w:basedOn w:val="Domylnaczcionkaakapitu"/>
    <w:uiPriority w:val="32"/>
    <w:qFormat/>
    <w:rsid w:val="002D1E94"/>
    <w:rPr>
      <w:b/>
      <w:bCs/>
      <w:smallCaps/>
      <w:color w:val="0F4761" w:themeColor="accent1" w:themeShade="BF"/>
      <w:spacing w:val="5"/>
    </w:rPr>
  </w:style>
  <w:style w:type="character" w:styleId="Hipercze">
    <w:name w:val="Hyperlink"/>
    <w:basedOn w:val="Domylnaczcionkaakapitu"/>
    <w:uiPriority w:val="99"/>
    <w:unhideWhenUsed/>
    <w:rsid w:val="003D1096"/>
    <w:rPr>
      <w:color w:val="467886" w:themeColor="hyperlink"/>
      <w:u w:val="single"/>
    </w:rPr>
  </w:style>
  <w:style w:type="character" w:styleId="Nierozpoznanawzmianka">
    <w:name w:val="Unresolved Mention"/>
    <w:basedOn w:val="Domylnaczcionkaakapitu"/>
    <w:uiPriority w:val="99"/>
    <w:semiHidden/>
    <w:unhideWhenUsed/>
    <w:rsid w:val="003D1096"/>
    <w:rPr>
      <w:color w:val="605E5C"/>
      <w:shd w:val="clear" w:color="auto" w:fill="E1DFDD"/>
    </w:rPr>
  </w:style>
  <w:style w:type="character" w:styleId="UyteHipercze">
    <w:name w:val="FollowedHyperlink"/>
    <w:basedOn w:val="Domylnaczcionkaakapitu"/>
    <w:uiPriority w:val="99"/>
    <w:semiHidden/>
    <w:unhideWhenUsed/>
    <w:rsid w:val="00133654"/>
    <w:rPr>
      <w:color w:val="96607D" w:themeColor="followedHyperlink"/>
      <w:u w:val="single"/>
    </w:rPr>
  </w:style>
  <w:style w:type="character" w:customStyle="1" w:styleId="Heading1Char">
    <w:name w:val="Heading 1 Char"/>
    <w:basedOn w:val="Domylnaczcionkaakapitu"/>
    <w:uiPriority w:val="9"/>
    <w:rsid w:val="00193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omylnaczcionkaakapitu"/>
    <w:uiPriority w:val="9"/>
    <w:semiHidden/>
    <w:rsid w:val="00193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omylnaczcionkaakapitu"/>
    <w:uiPriority w:val="9"/>
    <w:semiHidden/>
    <w:rsid w:val="00193272"/>
    <w:rPr>
      <w:rFonts w:eastAsiaTheme="majorEastAsia" w:cstheme="majorBidi"/>
      <w:color w:val="0F4761" w:themeColor="accent1" w:themeShade="BF"/>
      <w:sz w:val="28"/>
      <w:szCs w:val="28"/>
    </w:rPr>
  </w:style>
  <w:style w:type="character" w:customStyle="1" w:styleId="Heading4Char">
    <w:name w:val="Heading 4 Char"/>
    <w:basedOn w:val="Domylnaczcionkaakapitu"/>
    <w:uiPriority w:val="9"/>
    <w:semiHidden/>
    <w:rsid w:val="00193272"/>
    <w:rPr>
      <w:rFonts w:eastAsiaTheme="majorEastAsia" w:cstheme="majorBidi"/>
      <w:i/>
      <w:iCs/>
      <w:color w:val="0F4761" w:themeColor="accent1" w:themeShade="BF"/>
    </w:rPr>
  </w:style>
  <w:style w:type="character" w:customStyle="1" w:styleId="Heading5Char">
    <w:name w:val="Heading 5 Char"/>
    <w:basedOn w:val="Domylnaczcionkaakapitu"/>
    <w:uiPriority w:val="9"/>
    <w:semiHidden/>
    <w:rsid w:val="00193272"/>
    <w:rPr>
      <w:rFonts w:eastAsiaTheme="majorEastAsia" w:cstheme="majorBidi"/>
      <w:color w:val="0F4761" w:themeColor="accent1" w:themeShade="BF"/>
    </w:rPr>
  </w:style>
  <w:style w:type="character" w:customStyle="1" w:styleId="Heading6Char">
    <w:name w:val="Heading 6 Char"/>
    <w:basedOn w:val="Domylnaczcionkaakapitu"/>
    <w:uiPriority w:val="9"/>
    <w:semiHidden/>
    <w:rsid w:val="00193272"/>
    <w:rPr>
      <w:rFonts w:eastAsiaTheme="majorEastAsia" w:cstheme="majorBidi"/>
      <w:i/>
      <w:iCs/>
      <w:color w:val="595959" w:themeColor="text1" w:themeTint="A6"/>
    </w:rPr>
  </w:style>
  <w:style w:type="character" w:customStyle="1" w:styleId="Heading7Char">
    <w:name w:val="Heading 7 Char"/>
    <w:basedOn w:val="Domylnaczcionkaakapitu"/>
    <w:uiPriority w:val="9"/>
    <w:semiHidden/>
    <w:rsid w:val="00193272"/>
    <w:rPr>
      <w:rFonts w:eastAsiaTheme="majorEastAsia" w:cstheme="majorBidi"/>
      <w:color w:val="595959" w:themeColor="text1" w:themeTint="A6"/>
    </w:rPr>
  </w:style>
  <w:style w:type="character" w:customStyle="1" w:styleId="Heading8Char">
    <w:name w:val="Heading 8 Char"/>
    <w:basedOn w:val="Domylnaczcionkaakapitu"/>
    <w:uiPriority w:val="9"/>
    <w:semiHidden/>
    <w:rsid w:val="00193272"/>
    <w:rPr>
      <w:rFonts w:eastAsiaTheme="majorEastAsia" w:cstheme="majorBidi"/>
      <w:i/>
      <w:iCs/>
      <w:color w:val="272727" w:themeColor="text1" w:themeTint="D8"/>
    </w:rPr>
  </w:style>
  <w:style w:type="character" w:customStyle="1" w:styleId="Heading9Char">
    <w:name w:val="Heading 9 Char"/>
    <w:basedOn w:val="Domylnaczcionkaakapitu"/>
    <w:uiPriority w:val="9"/>
    <w:semiHidden/>
    <w:rsid w:val="00193272"/>
    <w:rPr>
      <w:rFonts w:eastAsiaTheme="majorEastAsia" w:cstheme="majorBidi"/>
      <w:color w:val="272727" w:themeColor="text1" w:themeTint="D8"/>
    </w:rPr>
  </w:style>
  <w:style w:type="character" w:customStyle="1" w:styleId="TitleChar">
    <w:name w:val="Title Char"/>
    <w:basedOn w:val="Domylnaczcionkaakapitu"/>
    <w:uiPriority w:val="10"/>
    <w:rsid w:val="00193272"/>
    <w:rPr>
      <w:rFonts w:asciiTheme="majorHAnsi" w:eastAsiaTheme="majorEastAsia" w:hAnsiTheme="majorHAnsi" w:cstheme="majorBidi"/>
      <w:spacing w:val="-10"/>
      <w:kern w:val="28"/>
      <w:sz w:val="56"/>
      <w:szCs w:val="56"/>
    </w:rPr>
  </w:style>
  <w:style w:type="character" w:customStyle="1" w:styleId="SubtitleChar">
    <w:name w:val="Subtitle Char"/>
    <w:basedOn w:val="Domylnaczcionkaakapitu"/>
    <w:uiPriority w:val="11"/>
    <w:rsid w:val="00193272"/>
    <w:rPr>
      <w:rFonts w:eastAsiaTheme="majorEastAsia" w:cstheme="majorBidi"/>
      <w:color w:val="595959" w:themeColor="text1" w:themeTint="A6"/>
      <w:spacing w:val="15"/>
      <w:sz w:val="28"/>
      <w:szCs w:val="28"/>
    </w:rPr>
  </w:style>
  <w:style w:type="character" w:customStyle="1" w:styleId="QuoteChar">
    <w:name w:val="Quote Char"/>
    <w:basedOn w:val="Domylnaczcionkaakapitu"/>
    <w:uiPriority w:val="29"/>
    <w:rsid w:val="00193272"/>
    <w:rPr>
      <w:i/>
      <w:iCs/>
      <w:color w:val="404040" w:themeColor="text1" w:themeTint="BF"/>
    </w:rPr>
  </w:style>
  <w:style w:type="paragraph" w:styleId="Poprawka">
    <w:name w:val="Revision"/>
    <w:hidden/>
    <w:uiPriority w:val="99"/>
    <w:semiHidden/>
    <w:rsid w:val="00AD3BD3"/>
    <w:pPr>
      <w:spacing w:after="0" w:line="240" w:lineRule="auto"/>
    </w:pPr>
  </w:style>
  <w:style w:type="character" w:styleId="Odwoaniedokomentarza">
    <w:name w:val="annotation reference"/>
    <w:basedOn w:val="Domylnaczcionkaakapitu"/>
    <w:uiPriority w:val="99"/>
    <w:semiHidden/>
    <w:unhideWhenUsed/>
    <w:rsid w:val="007D0A18"/>
    <w:rPr>
      <w:sz w:val="16"/>
      <w:szCs w:val="16"/>
    </w:rPr>
  </w:style>
  <w:style w:type="paragraph" w:styleId="Tekstkomentarza">
    <w:name w:val="annotation text"/>
    <w:basedOn w:val="Normalny"/>
    <w:link w:val="TekstkomentarzaZnak"/>
    <w:uiPriority w:val="99"/>
    <w:unhideWhenUsed/>
    <w:rsid w:val="007D0A18"/>
    <w:pPr>
      <w:spacing w:line="240" w:lineRule="auto"/>
    </w:pPr>
    <w:rPr>
      <w:sz w:val="20"/>
      <w:szCs w:val="20"/>
    </w:rPr>
  </w:style>
  <w:style w:type="character" w:customStyle="1" w:styleId="TekstkomentarzaZnak">
    <w:name w:val="Tekst komentarza Znak"/>
    <w:basedOn w:val="Domylnaczcionkaakapitu"/>
    <w:link w:val="Tekstkomentarza"/>
    <w:uiPriority w:val="99"/>
    <w:rsid w:val="007D0A18"/>
    <w:rPr>
      <w:sz w:val="20"/>
      <w:szCs w:val="20"/>
    </w:rPr>
  </w:style>
  <w:style w:type="paragraph" w:styleId="Tematkomentarza">
    <w:name w:val="annotation subject"/>
    <w:basedOn w:val="Tekstkomentarza"/>
    <w:next w:val="Tekstkomentarza"/>
    <w:link w:val="TematkomentarzaZnak"/>
    <w:uiPriority w:val="99"/>
    <w:semiHidden/>
    <w:unhideWhenUsed/>
    <w:rsid w:val="007D0A18"/>
    <w:rPr>
      <w:b/>
      <w:bCs/>
    </w:rPr>
  </w:style>
  <w:style w:type="character" w:customStyle="1" w:styleId="TematkomentarzaZnak">
    <w:name w:val="Temat komentarza Znak"/>
    <w:basedOn w:val="TekstkomentarzaZnak"/>
    <w:link w:val="Tematkomentarza"/>
    <w:uiPriority w:val="99"/>
    <w:semiHidden/>
    <w:rsid w:val="007D0A18"/>
    <w:rPr>
      <w:b/>
      <w:bCs/>
      <w:sz w:val="20"/>
      <w:szCs w:val="20"/>
    </w:rPr>
  </w:style>
  <w:style w:type="paragraph" w:styleId="Nagwek">
    <w:name w:val="header"/>
    <w:basedOn w:val="Normalny"/>
    <w:link w:val="NagwekZnak"/>
    <w:uiPriority w:val="99"/>
    <w:unhideWhenUsed/>
    <w:rsid w:val="000907DF"/>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0907DF"/>
  </w:style>
  <w:style w:type="paragraph" w:styleId="Stopka">
    <w:name w:val="footer"/>
    <w:basedOn w:val="Normalny"/>
    <w:link w:val="StopkaZnak"/>
    <w:uiPriority w:val="99"/>
    <w:unhideWhenUsed/>
    <w:rsid w:val="000907DF"/>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0907DF"/>
  </w:style>
  <w:style w:type="paragraph" w:styleId="NormalnyWeb">
    <w:name w:val="Normal (Web)"/>
    <w:basedOn w:val="Normalny"/>
    <w:uiPriority w:val="99"/>
    <w:semiHidden/>
    <w:unhideWhenUsed/>
    <w:rsid w:val="00863943"/>
    <w:rPr>
      <w:rFonts w:ascii="Times New Roman" w:hAnsi="Times New Roman" w:cs="Times New Roman"/>
    </w:rPr>
  </w:style>
  <w:style w:type="paragraph" w:styleId="Tekstprzypisudolnego">
    <w:name w:val="footnote text"/>
    <w:basedOn w:val="Normalny"/>
    <w:link w:val="TekstprzypisudolnegoZnak"/>
    <w:uiPriority w:val="99"/>
    <w:semiHidden/>
    <w:unhideWhenUsed/>
    <w:rsid w:val="003A2EC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2EC1"/>
    <w:rPr>
      <w:sz w:val="20"/>
      <w:szCs w:val="20"/>
    </w:rPr>
  </w:style>
  <w:style w:type="character" w:styleId="Odwoanieprzypisudolnego">
    <w:name w:val="footnote reference"/>
    <w:basedOn w:val="Domylnaczcionkaakapitu"/>
    <w:uiPriority w:val="99"/>
    <w:semiHidden/>
    <w:unhideWhenUsed/>
    <w:rsid w:val="003A2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369">
      <w:bodyDiv w:val="1"/>
      <w:marLeft w:val="0"/>
      <w:marRight w:val="0"/>
      <w:marTop w:val="0"/>
      <w:marBottom w:val="0"/>
      <w:divBdr>
        <w:top w:val="none" w:sz="0" w:space="0" w:color="auto"/>
        <w:left w:val="none" w:sz="0" w:space="0" w:color="auto"/>
        <w:bottom w:val="none" w:sz="0" w:space="0" w:color="auto"/>
        <w:right w:val="none" w:sz="0" w:space="0" w:color="auto"/>
      </w:divBdr>
    </w:div>
    <w:div w:id="15055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7AF85-E756-4DDF-9188-35B0372F133E}">
  <ds:schemaRefs>
    <ds:schemaRef ds:uri="http://schemas.openxmlformats.org/officeDocument/2006/bibliography"/>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905</Words>
  <Characters>5432</Characters>
  <Application>Microsoft Office Word</Application>
  <DocSecurity>0</DocSecurity>
  <Lines>45</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 Julia</dc:creator>
  <cp:keywords/>
  <dc:description/>
  <cp:lastModifiedBy>Król, Julia</cp:lastModifiedBy>
  <cp:revision>2</cp:revision>
  <dcterms:created xsi:type="dcterms:W3CDTF">2026-04-24T07:58:00Z</dcterms:created>
  <dcterms:modified xsi:type="dcterms:W3CDTF">2026-04-24T07:58:00Z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e82d7c35-6da4-44b7-a470-3fb24c41b3b8</vt:lpwstr>
  </property>
</Properties>
</file>